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286B2">
      <w:pPr>
        <w:pStyle w:val="3"/>
        <w:bidi w:val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合同条款及格式</w:t>
      </w:r>
    </w:p>
    <w:p w14:paraId="0D6365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44"/>
          <w:sz w:val="28"/>
          <w:szCs w:val="28"/>
          <w:lang w:val="en-US" w:eastAsia="zh-CN" w:bidi="ar-SA"/>
        </w:rPr>
        <w:t>（此合同为参考合同，具体以甲乙双方协商为准）</w:t>
      </w:r>
    </w:p>
    <w:p w14:paraId="2550F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6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333333"/>
          <w:spacing w:val="-1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</w:rPr>
        <w:t>以下简称甲方）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</w:rPr>
        <w:t>，在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>的监督管理下，组织采购，选定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</w:rPr>
        <w:t xml:space="preserve"> (以下简称乙方）为该项目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</w:rPr>
        <w:t>供应商。依据《中华人民共和国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</w:rPr>
        <w:t>》和《中华人民共和国政府采购法》，经甲、乙双方共同协商，按下述条款和条件签署本合同。</w:t>
      </w:r>
    </w:p>
    <w:p w14:paraId="290B6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一、合同内容</w:t>
      </w:r>
    </w:p>
    <w:p w14:paraId="4766C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乙方负责按照合同确定的项目名称、服务内容、服务标准组织服务，确保各项服务达到要求。</w:t>
      </w:r>
    </w:p>
    <w:p w14:paraId="44930DD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服务期：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一年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>，202  年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>日起-2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>日止</w:t>
      </w:r>
    </w:p>
    <w:p w14:paraId="26FF6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二、合同价格</w:t>
      </w:r>
    </w:p>
    <w:p w14:paraId="52015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合同总价：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人民币       元整（¥         元） </w:t>
      </w:r>
    </w:p>
    <w:p w14:paraId="03FF7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说明：</w:t>
      </w:r>
    </w:p>
    <w:p w14:paraId="02A968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合同总价包含项目报价、其他费用及应缴纳的全部税款等费用。</w:t>
      </w:r>
    </w:p>
    <w:p w14:paraId="49470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三、合同款项支付</w:t>
      </w:r>
    </w:p>
    <w:p w14:paraId="3454B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（一）结算单位：采购人结算，在付款前，必须开具全额或等额发票给采购人。</w:t>
      </w:r>
    </w:p>
    <w:p w14:paraId="71293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（二）付款方式：</w:t>
      </w:r>
    </w:p>
    <w:p w14:paraId="28655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1.服务费用由甲方统一拨付乙方，根据《韩城市2026年城乡低保入户调查等社会救助购买服务项目》内容，甲方应支付乙方服务费用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元/年。</w:t>
      </w:r>
    </w:p>
    <w:p w14:paraId="0A9D4027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 xml:space="preserve"> 付款条件说明： 合同签订后 ，服务商按要求配备好专业人员、完成入户调查员的培训、建立相关制度，并正常开展工作三个月，达到付款条件起 15 日内，支付合同总金额的 30.00%。</w:t>
      </w:r>
    </w:p>
    <w:p w14:paraId="02726164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付款条件说明： 合同执行6个月 ，完成一轮复核和新增对象入户调查工作，且按要求提供相应资料，达到付款条件起 15 日内，支付合同总金额的 40.00%。</w:t>
      </w:r>
    </w:p>
    <w:p w14:paraId="76DDC04D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 xml:space="preserve"> 付款条件说明： 服务期满，按要求移交相应资料后，达到付款条件起 15 日内，支付合同总金额的 30.00%。</w:t>
      </w:r>
    </w:p>
    <w:p w14:paraId="57A46BA9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注：甲方付款前，乙方应向甲方开具合法有效的专用发票，甲方在收到乙提供的发票后，向乙方支付相应的费用。因甲方对乙方考核不合格或未提供发票或提供的发票不符合要求的，甲方有权拒绝支付相应费用而不构成违约。</w:t>
      </w:r>
    </w:p>
    <w:p w14:paraId="32187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2.结算方式：对公转账。</w:t>
      </w:r>
    </w:p>
    <w:p w14:paraId="117FC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五、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违约责任</w:t>
      </w:r>
    </w:p>
    <w:p w14:paraId="6F48A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（一）按《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民法典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》中的相关条款执行。</w:t>
      </w:r>
    </w:p>
    <w:p w14:paraId="21F6B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（二）未按合同要求提供服务或服务质量不能满足合同要求，采购人有权依据《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民法典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》有关条款及合同约定终止合同，并要求供应商承担违约责任。</w:t>
      </w:r>
    </w:p>
    <w:p w14:paraId="5A6B3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六、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争议解决</w:t>
      </w:r>
    </w:p>
    <w:p w14:paraId="61D66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执行本合同中产生纠纷，由双方协商解决；协商不成，向有管辖权的人民法院提起诉讼。</w:t>
      </w:r>
    </w:p>
    <w:p w14:paraId="2E41F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4"/>
        </w:rPr>
        <w:t>、其他事项</w:t>
      </w:r>
    </w:p>
    <w:p w14:paraId="670F2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（一）在合同的履行期间以及履行期后，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</w:rPr>
        <w:t>可以随时检查项目的执行情况，对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4"/>
        </w:rPr>
        <w:t>标准进行调查核实，并对发现的问题进行处理。</w:t>
      </w:r>
    </w:p>
    <w:p w14:paraId="4F9B5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（二）本合同一式六份，甲方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</w:rPr>
        <w:t>四份，乙方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</w:rPr>
        <w:t>一份，采购代理机构一份，甲乙双方签字盖章后生效。</w:t>
      </w:r>
      <w:bookmarkStart w:id="0" w:name="_GoBack"/>
      <w:bookmarkEnd w:id="0"/>
    </w:p>
    <w:p w14:paraId="409A0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（三）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招标</w:t>
      </w:r>
      <w:r>
        <w:rPr>
          <w:rFonts w:hint="eastAsia" w:ascii="宋体" w:hAnsi="宋体" w:eastAsia="宋体" w:cs="宋体"/>
          <w:bCs/>
          <w:color w:val="auto"/>
          <w:sz w:val="24"/>
        </w:rPr>
        <w:t>文件、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投标</w:t>
      </w:r>
      <w:r>
        <w:rPr>
          <w:rFonts w:hint="eastAsia" w:ascii="宋体" w:hAnsi="宋体" w:eastAsia="宋体" w:cs="宋体"/>
          <w:bCs/>
          <w:color w:val="auto"/>
          <w:sz w:val="24"/>
        </w:rPr>
        <w:t>文件也是合同的组成部分，合同中未约定的以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招标</w:t>
      </w:r>
      <w:r>
        <w:rPr>
          <w:rFonts w:hint="eastAsia" w:ascii="宋体" w:hAnsi="宋体" w:eastAsia="宋体" w:cs="宋体"/>
          <w:bCs/>
          <w:color w:val="auto"/>
          <w:sz w:val="24"/>
        </w:rPr>
        <w:t>文件、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投标</w:t>
      </w:r>
      <w:r>
        <w:rPr>
          <w:rFonts w:hint="eastAsia" w:ascii="宋体" w:hAnsi="宋体" w:eastAsia="宋体" w:cs="宋体"/>
          <w:bCs/>
          <w:color w:val="auto"/>
          <w:sz w:val="24"/>
        </w:rPr>
        <w:t>文件为准。</w:t>
      </w:r>
    </w:p>
    <w:p w14:paraId="0EC48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5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合同签订地点：   </w:t>
      </w:r>
    </w:p>
    <w:p w14:paraId="51DA2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5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合同签订时间：    年   月    日</w:t>
      </w:r>
    </w:p>
    <w:p w14:paraId="39F7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甲    方                           乙    方</w:t>
      </w:r>
    </w:p>
    <w:p w14:paraId="6EA4F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单位名称：         </w:t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 xml:space="preserve">   单位名称： </w:t>
      </w:r>
    </w:p>
    <w:p w14:paraId="6771D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地   址：  </w:t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>地    址：</w:t>
      </w:r>
    </w:p>
    <w:p w14:paraId="3C8C8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法人代表：                         法人代表： </w:t>
      </w:r>
    </w:p>
    <w:p w14:paraId="02EAC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联系电话：               </w:t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 xml:space="preserve">联系电话： </w:t>
      </w:r>
    </w:p>
    <w:p w14:paraId="55609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开 户 行：         </w:t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 xml:space="preserve">开 户 行： </w:t>
      </w:r>
    </w:p>
    <w:p w14:paraId="70C9F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账    号：             </w:t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ab/>
      </w:r>
      <w:r>
        <w:rPr>
          <w:rFonts w:hint="eastAsia" w:ascii="宋体" w:hAnsi="宋体" w:eastAsia="宋体" w:cs="宋体"/>
          <w:color w:val="auto"/>
          <w:sz w:val="24"/>
        </w:rPr>
        <w:t>账    号：</w:t>
      </w:r>
    </w:p>
    <w:p w14:paraId="0FD06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ab/>
      </w:r>
      <w:r>
        <w:rPr>
          <w:rFonts w:hint="eastAsia" w:ascii="宋体" w:hAnsi="宋体" w:eastAsia="宋体" w:cs="宋体"/>
          <w:bCs/>
          <w:color w:val="auto"/>
          <w:sz w:val="24"/>
        </w:rPr>
        <w:tab/>
      </w:r>
      <w:r>
        <w:rPr>
          <w:rFonts w:hint="eastAsia" w:ascii="宋体" w:hAnsi="宋体" w:eastAsia="宋体" w:cs="宋体"/>
          <w:bCs/>
          <w:color w:val="auto"/>
          <w:sz w:val="24"/>
        </w:rPr>
        <w:tab/>
      </w:r>
      <w:r>
        <w:rPr>
          <w:rFonts w:hint="eastAsia" w:ascii="宋体" w:hAnsi="宋体" w:eastAsia="宋体" w:cs="宋体"/>
          <w:bCs/>
          <w:color w:val="auto"/>
          <w:sz w:val="24"/>
        </w:rPr>
        <w:tab/>
      </w:r>
      <w:r>
        <w:rPr>
          <w:rFonts w:hint="eastAsia" w:ascii="宋体" w:hAnsi="宋体" w:eastAsia="宋体" w:cs="宋体"/>
          <w:bCs/>
          <w:color w:val="auto"/>
          <w:sz w:val="24"/>
        </w:rPr>
        <w:tab/>
      </w:r>
      <w:r>
        <w:rPr>
          <w:rFonts w:hint="eastAsia" w:ascii="宋体" w:hAnsi="宋体" w:eastAsia="宋体" w:cs="宋体"/>
          <w:bCs/>
          <w:color w:val="auto"/>
          <w:sz w:val="24"/>
        </w:rPr>
        <w:tab/>
      </w:r>
      <w:r>
        <w:rPr>
          <w:rFonts w:hint="eastAsia" w:ascii="宋体" w:hAnsi="宋体" w:eastAsia="宋体" w:cs="宋体"/>
          <w:bCs/>
          <w:color w:val="auto"/>
          <w:sz w:val="24"/>
        </w:rPr>
        <w:t>签订日期：</w:t>
      </w:r>
      <w:r>
        <w:rPr>
          <w:rFonts w:hint="eastAsia" w:ascii="宋体" w:hAnsi="宋体" w:eastAsia="宋体" w:cs="宋体"/>
          <w:color w:val="auto"/>
          <w:sz w:val="24"/>
        </w:rPr>
        <w:t xml:space="preserve">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D4132C2"/>
    <w:multiLevelType w:val="multilevel"/>
    <w:tmpl w:val="6D4132C2"/>
    <w:lvl w:ilvl="0" w:tentative="0">
      <w:start w:val="1"/>
      <w:numFmt w:val="none"/>
      <w:pStyle w:val="3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C36F8"/>
    <w:rsid w:val="21DC36F8"/>
    <w:rsid w:val="2D2727D8"/>
    <w:rsid w:val="42C56B99"/>
    <w:rsid w:val="4C3C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9"/>
    <w:pPr>
      <w:keepNext/>
      <w:numPr>
        <w:ilvl w:val="0"/>
        <w:numId w:val="1"/>
      </w:numPr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Calibri" w:hAnsi="Calibri" w:eastAsia="宋体"/>
      <w:b/>
      <w:bCs/>
      <w:kern w:val="36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6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933</Words>
  <Characters>959</Characters>
  <Lines>0</Lines>
  <Paragraphs>0</Paragraphs>
  <TotalTime>22</TotalTime>
  <ScaleCrop>false</ScaleCrop>
  <LinksUpToDate>false</LinksUpToDate>
  <CharactersWithSpaces>1275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2025-12-26T06:36:00Z</dcterms:created>
  <dc:creator>WPS_1754721189</dc:creator>
  <cp:lastModifiedBy>孑</cp:lastModifiedBy>
  <dcterms:modified xsi:type="dcterms:W3CDTF">2026-08-13T07:06:18Z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B6D2A6671038439D9A84A81D05836A8C_13</vt:lpwstr>
  </property>
  <property fmtid="{D5CDD505-2E9C-101B-9397-08002B2CF9AE}" pid="4" name="KSOTemplateDocerSaveRecord">
    <vt:lpwstr>eyJoZGlkIjoiMjA0NGM3N2I5MzVlNzk1ZDY4ZTY5NGI4YzYzMTU1YWIiLCJ1c2VySWQiOiIxMDY3NTg0NTk5In0=</vt:lpwstr>
  </property>
</Properties>
</file>