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版本号：0617-2622HZ1792.1B220260820001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北大街院区及糖坊街院区零星办公用品采购项目(三次)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0617-2622HZ1792.1B2</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北大街院区及糖坊街院区零星办公用品采购项目(三次)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0617-2622HZ1792.1B2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北大街院区及糖坊街院区零星办公用品采购项目(三次)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北大街院区及糖坊街院区零星办公用品采购，具体详见采购文件。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不得为“信用中国”网站（www.creditchina.gov.cn）列入失信被执行人、严重失信主体名单、重大税收违法失信主体供应商，不得为“中国政府采购网”（www.ccgp.gov.cn）政府采购严重违法失信行为记录中的供应商</w:t>
      </w:r>
    </w:p>
    <w:p>
      <w:pPr>
        <w:pStyle w:val="null3"/>
      </w:pPr>
      <w:r>
        <w:rPr>
          <w:rFonts w:ascii="仿宋_GB2312" w:hAnsi="仿宋_GB2312" w:cs="仿宋_GB2312" w:eastAsia="仿宋_GB2312"/>
        </w:rPr>
        <w:t>2、法定代表人授权书及本单位证明：供应商应授权合法的人员参加谈判，其中法定代表人直接参加的须出具法定代表人身份证并与营业执照上信息一致，法定代表人委托代理人参加谈判时，应提供法定代表人身份证明和法定代表人委托授权书（及被授权人近三个月内在本单位社保缴纳的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西安市后宰门185号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杨凡、程佳、王炳淇、张勃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0.8的标准，不足4000元按4000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供应商提供设备的各项技术性能指标必须达到合同和技术文件规定的要求。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北大街院区及糖坊街院区零星办公用品采购，具体详见采购文件。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北大街院区及糖坊街院区零星办公用品采购项目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标的名称：北大街院区及糖坊街院区零星办公用品采购项目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一、技术参数</w:t>
            </w:r>
          </w:p>
          <w:tbl>
            <w:tblPr>
              <w:tblInd w:type="dxa" w:w="120"/>
              <w:tblBorders>
                <w:top w:val="none" w:color="000000" w:sz="4"/>
                <w:left w:val="none" w:color="000000" w:sz="4"/>
                <w:bottom w:val="none" w:color="000000" w:sz="4"/>
                <w:right w:val="none" w:color="000000" w:sz="4"/>
                <w:insideH w:val="none"/>
                <w:insideV w:val="none"/>
              </w:tblBorders>
            </w:tblPr>
            <w:tblGrid>
              <w:gridCol w:w="267"/>
              <w:gridCol w:w="372"/>
              <w:gridCol w:w="1003"/>
              <w:gridCol w:w="215"/>
              <w:gridCol w:w="357"/>
              <w:gridCol w:w="338"/>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办公用品采购清单</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0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型号</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最高限价（元）</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中性笔（核心产品）（样品）</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0.5mm 按动 子弹头</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中性笔</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0.5mm 按动 子弹头</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按甲方要求印字</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中性笔替芯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0.5mm 按动 子弹头</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和中性笔配套</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记号笔</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1mm双头</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圆珠笔</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0.7mm按动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白板笔</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WB701 易擦 环保</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铅</w:t>
                  </w:r>
                  <w:r>
                    <w:rPr>
                      <w:rFonts w:ascii="仿宋_GB2312" w:hAnsi="仿宋_GB2312" w:cs="仿宋_GB2312" w:eastAsia="仿宋_GB2312"/>
                      <w:sz w:val="19"/>
                    </w:rPr>
                    <w:t xml:space="preserve"> </w:t>
                  </w:r>
                  <w:r>
                    <w:rPr>
                      <w:rFonts w:ascii="仿宋_GB2312" w:hAnsi="仿宋_GB2312" w:cs="仿宋_GB2312" w:eastAsia="仿宋_GB2312"/>
                      <w:sz w:val="20"/>
                      <w:color w:val="000000"/>
                    </w:rPr>
                    <w:t>笔</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HB101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0.72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橡</w:t>
                  </w:r>
                  <w:r>
                    <w:rPr>
                      <w:rFonts w:ascii="仿宋_GB2312" w:hAnsi="仿宋_GB2312" w:cs="仿宋_GB2312" w:eastAsia="仿宋_GB2312"/>
                      <w:sz w:val="19"/>
                    </w:rPr>
                    <w:t xml:space="preserve"> </w:t>
                  </w:r>
                  <w:r>
                    <w:rPr>
                      <w:rFonts w:ascii="仿宋_GB2312" w:hAnsi="仿宋_GB2312" w:cs="仿宋_GB2312" w:eastAsia="仿宋_GB2312"/>
                      <w:sz w:val="20"/>
                      <w:color w:val="000000"/>
                    </w:rPr>
                    <w:t>皮</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4B大块</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0.67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剪</w:t>
                  </w:r>
                  <w:r>
                    <w:rPr>
                      <w:rFonts w:ascii="仿宋_GB2312" w:hAnsi="仿宋_GB2312" w:cs="仿宋_GB2312" w:eastAsia="仿宋_GB2312"/>
                      <w:sz w:val="19"/>
                    </w:rPr>
                    <w:t xml:space="preserve"> </w:t>
                  </w:r>
                  <w:r>
                    <w:rPr>
                      <w:rFonts w:ascii="仿宋_GB2312" w:hAnsi="仿宋_GB2312" w:cs="仿宋_GB2312" w:eastAsia="仿宋_GB2312"/>
                      <w:sz w:val="20"/>
                      <w:color w:val="000000"/>
                    </w:rPr>
                    <w:t>刀</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B2798大手柄 胶套手柄</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AB600A 单夹 有插袋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PF60AK A4</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文件盒（样品）</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A1249搭扣</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1808 牛皮纸 3CM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0.71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拉边袋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 透明</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抽杆夹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  301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板</w:t>
                  </w:r>
                  <w:r>
                    <w:rPr>
                      <w:rFonts w:ascii="仿宋_GB2312" w:hAnsi="仿宋_GB2312" w:cs="仿宋_GB2312" w:eastAsia="仿宋_GB2312"/>
                      <w:sz w:val="19"/>
                    </w:rPr>
                    <w:t xml:space="preserve"> </w:t>
                  </w:r>
                  <w:r>
                    <w:rPr>
                      <w:rFonts w:ascii="仿宋_GB2312" w:hAnsi="仿宋_GB2312" w:cs="仿宋_GB2312" w:eastAsia="仿宋_GB2312"/>
                      <w:sz w:val="20"/>
                      <w:color w:val="000000"/>
                    </w:rPr>
                    <w:t>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 书写板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软抄本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14×20cm 60页 80克纸</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订书机</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50页 24/6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订书针</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24/6#</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0.97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订书机</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100页 23/13</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加厚订书针</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23/23#</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回形针</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29mm 3#</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计算器</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837双电源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w:t>
                  </w:r>
                  <w:r>
                    <w:rPr>
                      <w:rFonts w:ascii="仿宋_GB2312" w:hAnsi="仿宋_GB2312" w:cs="仿宋_GB2312" w:eastAsia="仿宋_GB2312"/>
                      <w:sz w:val="19"/>
                    </w:rPr>
                    <w:t xml:space="preserve"> </w:t>
                  </w:r>
                  <w:r>
                    <w:rPr>
                      <w:rFonts w:ascii="仿宋_GB2312" w:hAnsi="仿宋_GB2312" w:cs="仿宋_GB2312" w:eastAsia="仿宋_GB2312"/>
                      <w:sz w:val="20"/>
                      <w:color w:val="000000"/>
                    </w:rPr>
                    <w:t>水</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789 刷头</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浆</w:t>
                  </w:r>
                  <w:r>
                    <w:rPr>
                      <w:rFonts w:ascii="仿宋_GB2312" w:hAnsi="仿宋_GB2312" w:cs="仿宋_GB2312" w:eastAsia="仿宋_GB2312"/>
                      <w:sz w:val="19"/>
                    </w:rPr>
                    <w:t xml:space="preserve"> </w:t>
                  </w:r>
                  <w:r>
                    <w:rPr>
                      <w:rFonts w:ascii="仿宋_GB2312" w:hAnsi="仿宋_GB2312" w:cs="仿宋_GB2312" w:eastAsia="仿宋_GB2312"/>
                      <w:sz w:val="20"/>
                      <w:color w:val="000000"/>
                    </w:rPr>
                    <w:t>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500克 瓶装</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快干印台</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B3720快干</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印</w:t>
                  </w:r>
                  <w:r>
                    <w:rPr>
                      <w:rFonts w:ascii="仿宋_GB2312" w:hAnsi="仿宋_GB2312" w:cs="仿宋_GB2312" w:eastAsia="仿宋_GB2312"/>
                      <w:sz w:val="19"/>
                    </w:rPr>
                    <w:t xml:space="preserve"> </w:t>
                  </w:r>
                  <w:r>
                    <w:rPr>
                      <w:rFonts w:ascii="仿宋_GB2312" w:hAnsi="仿宋_GB2312" w:cs="仿宋_GB2312" w:eastAsia="仿宋_GB2312"/>
                      <w:sz w:val="20"/>
                      <w:color w:val="000000"/>
                    </w:rPr>
                    <w:t>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40ml 快干</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w:t>
                  </w:r>
                  <w:r>
                    <w:rPr>
                      <w:rFonts w:ascii="仿宋_GB2312" w:hAnsi="仿宋_GB2312" w:cs="仿宋_GB2312" w:eastAsia="仿宋_GB2312"/>
                      <w:sz w:val="19"/>
                    </w:rPr>
                    <w:t xml:space="preserve"> </w:t>
                  </w:r>
                  <w:r>
                    <w:rPr>
                      <w:rFonts w:ascii="仿宋_GB2312" w:hAnsi="仿宋_GB2312" w:cs="仿宋_GB2312" w:eastAsia="仿宋_GB2312"/>
                      <w:sz w:val="20"/>
                      <w:color w:val="000000"/>
                    </w:rPr>
                    <w:t>池</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1号碱性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w:t>
                  </w:r>
                  <w:r>
                    <w:rPr>
                      <w:rFonts w:ascii="仿宋_GB2312" w:hAnsi="仿宋_GB2312" w:cs="仿宋_GB2312" w:eastAsia="仿宋_GB2312"/>
                      <w:sz w:val="20"/>
                      <w:b/>
                    </w:rPr>
                    <w:t xml:space="preserve">  </w:t>
                  </w:r>
                  <w:r>
                    <w:rPr>
                      <w:rFonts w:ascii="仿宋_GB2312" w:hAnsi="仿宋_GB2312" w:cs="仿宋_GB2312" w:eastAsia="仿宋_GB2312"/>
                      <w:sz w:val="20"/>
                      <w:b/>
                    </w:rPr>
                    <w:t>池（样品）</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5号 4代聚能环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电</w:t>
                  </w:r>
                  <w:r>
                    <w:rPr>
                      <w:rFonts w:ascii="仿宋_GB2312" w:hAnsi="仿宋_GB2312" w:cs="仿宋_GB2312" w:eastAsia="仿宋_GB2312"/>
                      <w:sz w:val="20"/>
                      <w:b/>
                    </w:rPr>
                    <w:t xml:space="preserve">  </w:t>
                  </w:r>
                  <w:r>
                    <w:rPr>
                      <w:rFonts w:ascii="仿宋_GB2312" w:hAnsi="仿宋_GB2312" w:cs="仿宋_GB2312" w:eastAsia="仿宋_GB2312"/>
                      <w:sz w:val="20"/>
                      <w:b/>
                    </w:rPr>
                    <w:t>池（样品）</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7号4代聚能环</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电蚊器</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拖线式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电蚊器片</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无味</w:t>
                  </w:r>
                  <w:r>
                    <w:rPr>
                      <w:rFonts w:ascii="仿宋_GB2312" w:hAnsi="仿宋_GB2312" w:cs="仿宋_GB2312" w:eastAsia="仿宋_GB2312"/>
                      <w:sz w:val="20"/>
                      <w:color w:val="000000"/>
                    </w:rPr>
                    <w:t>30片装</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暖水瓶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3.2L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塑料储物箱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600×420×370MM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塑料储物箱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550×405×325MM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去污粉</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塑料笤帚</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HS-03</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拖</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纯棉长拖把</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40*41CM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20*22CM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拖把桶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盆</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洗衣粉</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210-260G无磷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肥</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皂</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固体胶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宽胶带</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≥48mm *60Y</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双面胶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≥10mm *10Y</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粘</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钩</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免钉强力</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0.77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一次性口杯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300克纸杯纸淋膜</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按甲方要求印字</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擦手纸</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单层</w:t>
                  </w:r>
                  <w:r>
                    <w:rPr>
                      <w:rFonts w:ascii="仿宋_GB2312" w:hAnsi="仿宋_GB2312" w:cs="仿宋_GB2312" w:eastAsia="仿宋_GB2312"/>
                      <w:sz w:val="20"/>
                      <w:color w:val="000000"/>
                    </w:rPr>
                    <w:t>200张，全包225*230mm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B超纸（样品）</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双层</w:t>
                  </w:r>
                  <w:r>
                    <w:rPr>
                      <w:rFonts w:ascii="仿宋_GB2312" w:hAnsi="仿宋_GB2312" w:cs="仿宋_GB2312" w:eastAsia="仿宋_GB2312"/>
                      <w:sz w:val="20"/>
                      <w:color w:val="000000"/>
                    </w:rPr>
                    <w:t>400±5%层，压花165*215mm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抽</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纸</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2层196*188mm400张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卫生纸</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1400克，12卷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黑色</w:t>
                  </w:r>
                  <w:r>
                    <w:rPr>
                      <w:rFonts w:ascii="仿宋_GB2312" w:hAnsi="仿宋_GB2312" w:cs="仿宋_GB2312" w:eastAsia="仿宋_GB2312"/>
                      <w:sz w:val="20"/>
                      <w:color w:val="000000"/>
                    </w:rPr>
                    <w:t>50*60背心式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钟</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表</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电子石英钟</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指甲刀</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纸</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篓</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商用</w:t>
                  </w:r>
                  <w:r>
                    <w:rPr>
                      <w:rFonts w:ascii="仿宋_GB2312" w:hAnsi="仿宋_GB2312" w:cs="仿宋_GB2312" w:eastAsia="仿宋_GB2312"/>
                      <w:sz w:val="20"/>
                      <w:color w:val="000000"/>
                    </w:rPr>
                    <w:t>27*25CM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灭害灵</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无味</w:t>
                  </w:r>
                  <w:r>
                    <w:rPr>
                      <w:rFonts w:ascii="仿宋_GB2312" w:hAnsi="仿宋_GB2312" w:cs="仿宋_GB2312" w:eastAsia="仿宋_GB2312"/>
                      <w:sz w:val="20"/>
                      <w:color w:val="000000"/>
                    </w:rPr>
                    <w:t>600ML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长尾夹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医废垃圾桶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240L带轮拖挂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医废垃圾桶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120L带轮拖挂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医废垃圾桶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60L脚踏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小手电筒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可充电</w:t>
                  </w:r>
                  <w:r>
                    <w:rPr>
                      <w:rFonts w:ascii="仿宋_GB2312" w:hAnsi="仿宋_GB2312" w:cs="仿宋_GB2312" w:eastAsia="仿宋_GB2312"/>
                      <w:sz w:val="20"/>
                      <w:color w:val="000000"/>
                    </w:rPr>
                    <w:t>1w锂电池</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1600 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夹烟头杆</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75CM不锈钢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擦手纸盒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透明，两种安装</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手动皂液盒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380 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抽纸盒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仿皮</w:t>
                  </w:r>
                  <w:r>
                    <w:rPr>
                      <w:rFonts w:ascii="仿宋_GB2312" w:hAnsi="仿宋_GB2312" w:cs="仿宋_GB2312" w:eastAsia="仿宋_GB2312"/>
                      <w:sz w:val="20"/>
                      <w:color w:val="000000"/>
                    </w:rPr>
                    <w:t>280*155mm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抽纸</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3层402张 190*188mm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蓝墨水</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小日历</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彩色印刷</w:t>
                  </w:r>
                  <w:r>
                    <w:rPr>
                      <w:rFonts w:ascii="仿宋_GB2312" w:hAnsi="仿宋_GB2312" w:cs="仿宋_GB2312" w:eastAsia="仿宋_GB2312"/>
                      <w:sz w:val="20"/>
                      <w:color w:val="000000"/>
                    </w:rPr>
                    <w:t>48K</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珍宝纸</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3层700克/卷，定量大于14.5克/平方92*115mm/节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手提公文包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防雨布</w:t>
                  </w:r>
                  <w:r>
                    <w:rPr>
                      <w:rFonts w:ascii="仿宋_GB2312" w:hAnsi="仿宋_GB2312" w:cs="仿宋_GB2312" w:eastAsia="仿宋_GB2312"/>
                      <w:sz w:val="20"/>
                      <w:color w:val="000000"/>
                    </w:rPr>
                    <w:t>8005，尼龙拉链</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200*120CM，双面金属包边</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90*60CM，双面， 金属包边</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一次性口杯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300g复合纸铝膜内层</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按甲方要求印字</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铆管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塑料</w:t>
                  </w:r>
                  <w:r>
                    <w:rPr>
                      <w:rFonts w:ascii="仿宋_GB2312" w:hAnsi="仿宋_GB2312" w:cs="仿宋_GB2312" w:eastAsia="仿宋_GB2312"/>
                      <w:sz w:val="20"/>
                      <w:color w:val="000000"/>
                    </w:rPr>
                    <w:t>6mm*100cm  100根/盒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垫片</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7*50mm橡胶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中性笔</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1.0MM 子弹头</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按甲方要求印字</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加厚订书机</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200页 23/23</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加厚订书针</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23/08#</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加厚订书针</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23/13#</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光敏印油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纸质档案盒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8CM无酸纸</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纸质档案盒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5CM无酸纸</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按扣袋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A4 透明</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装订垫片</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财务凭证</w:t>
                  </w:r>
                  <w:r>
                    <w:rPr>
                      <w:rFonts w:ascii="仿宋_GB2312" w:hAnsi="仿宋_GB2312" w:cs="仿宋_GB2312" w:eastAsia="仿宋_GB2312"/>
                      <w:sz w:val="20"/>
                      <w:color w:val="000000"/>
                    </w:rPr>
                    <w:t>2MM*14CM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胶片</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8丝A4 100张/盒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夹条</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5MM  100个/盒</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皮面本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16K，120页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易事贴</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76*76MM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80CM 带轮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65CM 带轮</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洗手液</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3.78kg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9V</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80*120CM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100*2000CM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洗发沐浴露</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奶瓶清洗剂</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硅胶安抚奶嘴</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2599 环保</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婴儿纸尿裤</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干爽型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片</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特种铅笔</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适用玻璃、陶瓷等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起钉器</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长尾夹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2号彩色41mm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长尾夹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5号彩色19mm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圆形夹</w:t>
                  </w:r>
                  <w:r>
                    <w:rPr>
                      <w:rFonts w:ascii="仿宋_GB2312" w:hAnsi="仿宋_GB2312" w:cs="仿宋_GB2312" w:eastAsia="仿宋_GB2312"/>
                      <w:sz w:val="20"/>
                      <w:color w:val="000000"/>
                    </w:rPr>
                    <w:t>2#</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64mm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r>
                    <w:rPr>
                      <w:rFonts w:ascii="仿宋_GB2312" w:hAnsi="仿宋_GB2312" w:cs="仿宋_GB2312" w:eastAsia="仿宋_GB2312"/>
                      <w:sz w:val="20"/>
                      <w:color w:val="000000"/>
                    </w:rPr>
                    <w:t>2#</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碱性</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纽扣</w:t>
                  </w:r>
                  <w:r>
                    <w:rPr>
                      <w:rFonts w:ascii="仿宋_GB2312" w:hAnsi="仿宋_GB2312" w:cs="仿宋_GB2312" w:eastAsia="仿宋_GB2312"/>
                      <w:sz w:val="20"/>
                      <w:color w:val="000000"/>
                    </w:rPr>
                    <w:t>CR2032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节</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夹条</w:t>
                  </w:r>
                  <w:r>
                    <w:rPr>
                      <w:rFonts w:ascii="仿宋_GB2312" w:hAnsi="仿宋_GB2312" w:cs="仿宋_GB2312" w:eastAsia="仿宋_GB2312"/>
                      <w:sz w:val="20"/>
                      <w:color w:val="000000"/>
                    </w:rPr>
                    <w:t>10毫米</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21齿</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白板</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w:t>
                  </w:r>
                  <w:r>
                    <w:rPr>
                      <w:rFonts w:ascii="仿宋_GB2312" w:hAnsi="仿宋_GB2312" w:cs="仿宋_GB2312" w:eastAsia="仿宋_GB2312"/>
                      <w:sz w:val="20"/>
                      <w:color w:val="000000"/>
                    </w:rPr>
                    <w:t>1M*0.8M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整理挂蓝</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L113自粘</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乳胶圈</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100克/袋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袋</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皮面本</w:t>
                  </w:r>
                  <w:r>
                    <w:rPr>
                      <w:rFonts w:ascii="仿宋_GB2312" w:hAnsi="仿宋_GB2312" w:cs="仿宋_GB2312" w:eastAsia="仿宋_GB2312"/>
                      <w:sz w:val="20"/>
                      <w:color w:val="000000"/>
                    </w:rPr>
                    <w:t>16K厚</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80克内芯，120页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数字章</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字高</w:t>
                  </w:r>
                  <w:r>
                    <w:rPr>
                      <w:rFonts w:ascii="仿宋_GB2312" w:hAnsi="仿宋_GB2312" w:cs="仿宋_GB2312" w:eastAsia="仿宋_GB2312"/>
                      <w:sz w:val="20"/>
                      <w:color w:val="000000"/>
                    </w:rPr>
                    <w:t>5mm,10位可调</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加厚钉书针</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23/10，易穿透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盒</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档案盒</w:t>
                  </w:r>
                  <w:r>
                    <w:rPr>
                      <w:rFonts w:ascii="仿宋_GB2312" w:hAnsi="仿宋_GB2312" w:cs="仿宋_GB2312" w:eastAsia="仿宋_GB2312"/>
                      <w:sz w:val="20"/>
                      <w:color w:val="000000"/>
                    </w:rPr>
                    <w:t>60</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250克牛皮纸6CM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文件筐</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多用途四栏，</w:t>
                  </w:r>
                  <w:r>
                    <w:rPr>
                      <w:rFonts w:ascii="仿宋_GB2312" w:hAnsi="仿宋_GB2312" w:cs="仿宋_GB2312" w:eastAsia="仿宋_GB2312"/>
                      <w:sz w:val="20"/>
                      <w:color w:val="000000"/>
                    </w:rPr>
                    <w:t>PP材质</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病案夹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ABS加厚</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保鲜袋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100个/卷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卷</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加厚红桶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15L加厚</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转笔刀</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可拆卸</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皮面本</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72K，仿皮面80页</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本</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白卡纸</w:t>
                  </w:r>
                  <w:r>
                    <w:rPr>
                      <w:rFonts w:ascii="仿宋_GB2312" w:hAnsi="仿宋_GB2312" w:cs="仿宋_GB2312" w:eastAsia="仿宋_GB2312"/>
                      <w:sz w:val="20"/>
                      <w:color w:val="000000"/>
                    </w:rPr>
                    <w:t>230克</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高光白，</w:t>
                  </w:r>
                  <w:r>
                    <w:rPr>
                      <w:rFonts w:ascii="仿宋_GB2312" w:hAnsi="仿宋_GB2312" w:cs="仿宋_GB2312" w:eastAsia="仿宋_GB2312"/>
                      <w:sz w:val="20"/>
                      <w:color w:val="000000"/>
                    </w:rPr>
                    <w:t>100张/包</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夹板拖把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39.5*16.5CM，不锈钢杆135CM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卡纸</w:t>
                  </w:r>
                  <w:r>
                    <w:rPr>
                      <w:rFonts w:ascii="仿宋_GB2312" w:hAnsi="仿宋_GB2312" w:cs="仿宋_GB2312" w:eastAsia="仿宋_GB2312"/>
                      <w:sz w:val="20"/>
                      <w:color w:val="000000"/>
                    </w:rPr>
                    <w:t>230A4</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彩色</w:t>
                  </w:r>
                  <w:r>
                    <w:rPr>
                      <w:rFonts w:ascii="仿宋_GB2312" w:hAnsi="仿宋_GB2312" w:cs="仿宋_GB2312" w:eastAsia="仿宋_GB2312"/>
                      <w:sz w:val="20"/>
                      <w:color w:val="000000"/>
                    </w:rPr>
                    <w:t>A4，100张/包</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特大整理箱</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加厚</w:t>
                  </w:r>
                  <w:r>
                    <w:rPr>
                      <w:rFonts w:ascii="仿宋_GB2312" w:hAnsi="仿宋_GB2312" w:cs="仿宋_GB2312" w:eastAsia="仿宋_GB2312"/>
                      <w:sz w:val="20"/>
                      <w:color w:val="000000"/>
                    </w:rPr>
                    <w:t>92*60.5*51CM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纸档案盒加厚</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250克牛皮纸10CM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喷壶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1.5升气压喷壶</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大盘纸盒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中心抽纸，</w:t>
                  </w:r>
                  <w:r>
                    <w:rPr>
                      <w:rFonts w:ascii="仿宋_GB2312" w:hAnsi="仿宋_GB2312" w:cs="仿宋_GB2312" w:eastAsia="仿宋_GB2312"/>
                      <w:sz w:val="20"/>
                      <w:color w:val="000000"/>
                    </w:rPr>
                    <w:t>900克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痰盂</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一次性</w:t>
                  </w:r>
                  <w:r>
                    <w:rPr>
                      <w:rFonts w:ascii="仿宋_GB2312" w:hAnsi="仿宋_GB2312" w:cs="仿宋_GB2312" w:eastAsia="仿宋_GB2312"/>
                      <w:sz w:val="20"/>
                      <w:color w:val="000000"/>
                    </w:rPr>
                    <w:t>20*14.5CM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拔帽中心笔</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0.7MM商务款</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墨水</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蓝黑</w:t>
                  </w:r>
                  <w:r>
                    <w:rPr>
                      <w:rFonts w:ascii="仿宋_GB2312" w:hAnsi="仿宋_GB2312" w:cs="仿宋_GB2312" w:eastAsia="仿宋_GB2312"/>
                      <w:sz w:val="20"/>
                      <w:color w:val="000000"/>
                    </w:rPr>
                    <w:t>50ML</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亚克力</w:t>
                  </w:r>
                  <w:r>
                    <w:rPr>
                      <w:rFonts w:ascii="仿宋_GB2312" w:hAnsi="仿宋_GB2312" w:cs="仿宋_GB2312" w:eastAsia="仿宋_GB2312"/>
                      <w:sz w:val="20"/>
                      <w:color w:val="000000"/>
                    </w:rPr>
                    <w:t>210*100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展示牌</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亚克力</w:t>
                  </w:r>
                  <w:r>
                    <w:rPr>
                      <w:rFonts w:ascii="仿宋_GB2312" w:hAnsi="仿宋_GB2312" w:cs="仿宋_GB2312" w:eastAsia="仿宋_GB2312"/>
                      <w:sz w:val="20"/>
                      <w:color w:val="000000"/>
                    </w:rPr>
                    <w:t>A4</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书包</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双肩布背带、防水面料</w:t>
                  </w:r>
                  <w:r>
                    <w:rPr>
                      <w:rFonts w:ascii="仿宋_GB2312" w:hAnsi="仿宋_GB2312" w:cs="仿宋_GB2312" w:eastAsia="仿宋_GB2312"/>
                      <w:sz w:val="20"/>
                      <w:color w:val="000000"/>
                    </w:rPr>
                    <w:t>16.5吋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拖把</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夹板拖把，干湿两用，</w:t>
                  </w:r>
                  <w:r>
                    <w:rPr>
                      <w:rFonts w:ascii="仿宋_GB2312" w:hAnsi="仿宋_GB2312" w:cs="仿宋_GB2312" w:eastAsia="仿宋_GB2312"/>
                      <w:sz w:val="20"/>
                      <w:color w:val="000000"/>
                    </w:rPr>
                    <w:t>60CM,不锈钢杆</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水杯</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保温水杯，双层，玻璃，商务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茶水桶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9L,原生塑料，带盖</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毛巾</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全棉，</w:t>
                  </w:r>
                  <w:r>
                    <w:rPr>
                      <w:rFonts w:ascii="仿宋_GB2312" w:hAnsi="仿宋_GB2312" w:cs="仿宋_GB2312" w:eastAsia="仿宋_GB2312"/>
                      <w:sz w:val="20"/>
                      <w:color w:val="000000"/>
                    </w:rPr>
                    <w:t>32*70cm</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洗手液</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255ML,泡沫抑菌</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起钉器</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12#、10#通用型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圆形夹</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2号63MM，不锈钢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电蚊拍</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锂电，</w:t>
                  </w:r>
                  <w:r>
                    <w:rPr>
                      <w:rFonts w:ascii="仿宋_GB2312" w:hAnsi="仿宋_GB2312" w:cs="仿宋_GB2312" w:eastAsia="仿宋_GB2312"/>
                      <w:sz w:val="20"/>
                      <w:color w:val="000000"/>
                    </w:rPr>
                    <w:t>3层网面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文具盒</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三层大容量</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裱纸白乳胶</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5KG</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桶</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凭证装订垫片</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15*2.5*0.25cm*500个</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装订机钻头</w:t>
                  </w:r>
                </w:p>
              </w:tc>
              <w:tc>
                <w:tcPr>
                  <w:tcW w:type="dxa" w:w="10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合计</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3862.57</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投标商报价不得超出该单项的限价</w:t>
                  </w:r>
                </w:p>
              </w:tc>
            </w:tr>
          </w:tbl>
          <w:p>
            <w:pPr>
              <w:pStyle w:val="null3"/>
              <w:jc w:val="both"/>
            </w:pPr>
            <w:r>
              <w:rPr>
                <w:rFonts w:ascii="仿宋_GB2312" w:hAnsi="仿宋_GB2312" w:cs="仿宋_GB2312" w:eastAsia="仿宋_GB2312"/>
                <w:sz w:val="21"/>
                <w:b/>
              </w:rPr>
              <w:t>样品清单</w:t>
            </w:r>
          </w:p>
          <w:tbl>
            <w:tblPr>
              <w:tblInd w:type="dxa" w:w="120"/>
              <w:tblBorders>
                <w:top w:val="none" w:color="000000" w:sz="4"/>
                <w:left w:val="none" w:color="000000" w:sz="4"/>
                <w:bottom w:val="none" w:color="000000" w:sz="4"/>
                <w:right w:val="none" w:color="000000" w:sz="4"/>
                <w:insideH w:val="none"/>
                <w:insideV w:val="none"/>
              </w:tblBorders>
            </w:tblPr>
            <w:tblGrid>
              <w:gridCol w:w="816"/>
              <w:gridCol w:w="1243"/>
              <w:gridCol w:w="494"/>
            </w:tblGrid>
            <w:tr>
              <w:tc>
                <w:tcPr>
                  <w:tcW w:type="dxa" w:w="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样品名称</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规格</w:t>
                  </w:r>
                </w:p>
              </w:tc>
              <w:tc>
                <w:tcPr>
                  <w:tcW w:type="dxa" w:w="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样品数量</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文件盒（样品）</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A1249搭扣</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w:t>
                  </w:r>
                  <w:r>
                    <w:rPr>
                      <w:rFonts w:ascii="仿宋_GB2312" w:hAnsi="仿宋_GB2312" w:cs="仿宋_GB2312" w:eastAsia="仿宋_GB2312"/>
                      <w:sz w:val="21"/>
                    </w:rPr>
                    <w:t xml:space="preserve">  </w:t>
                  </w:r>
                  <w:r>
                    <w:rPr>
                      <w:rFonts w:ascii="仿宋_GB2312" w:hAnsi="仿宋_GB2312" w:cs="仿宋_GB2312" w:eastAsia="仿宋_GB2312"/>
                      <w:sz w:val="21"/>
                    </w:rPr>
                    <w:t>池（样品）</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5号 4代聚能环</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w:t>
                  </w:r>
                  <w:r>
                    <w:rPr>
                      <w:rFonts w:ascii="仿宋_GB2312" w:hAnsi="仿宋_GB2312" w:cs="仿宋_GB2312" w:eastAsia="仿宋_GB2312"/>
                      <w:sz w:val="21"/>
                    </w:rPr>
                    <w:t xml:space="preserve">  </w:t>
                  </w:r>
                  <w:r>
                    <w:rPr>
                      <w:rFonts w:ascii="仿宋_GB2312" w:hAnsi="仿宋_GB2312" w:cs="仿宋_GB2312" w:eastAsia="仿宋_GB2312"/>
                      <w:sz w:val="21"/>
                    </w:rPr>
                    <w:t>池（样品）</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7号4代聚能环</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B超纸（样品）</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双层</w:t>
                  </w:r>
                  <w:r>
                    <w:rPr>
                      <w:rFonts w:ascii="仿宋_GB2312" w:hAnsi="仿宋_GB2312" w:cs="仿宋_GB2312" w:eastAsia="仿宋_GB2312"/>
                      <w:sz w:val="21"/>
                    </w:rPr>
                    <w:t>400±5%层，压花165*215mm</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1包</w:t>
                  </w:r>
                </w:p>
              </w:tc>
            </w:tr>
            <w:tr>
              <w:tc>
                <w:tcPr>
                  <w:tcW w:type="dxa" w:w="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中性笔（核心产品）（样品）</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0.5mm 按动 子弹头</w:t>
                  </w:r>
                </w:p>
              </w:tc>
              <w:tc>
                <w:tcPr>
                  <w:tcW w:type="dxa" w:w="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1个</w:t>
                  </w:r>
                </w:p>
              </w:tc>
            </w:tr>
          </w:tbl>
          <w:p>
            <w:pPr>
              <w:pStyle w:val="null3"/>
              <w:jc w:val="both"/>
            </w:pPr>
            <w:r>
              <w:rPr>
                <w:rFonts w:ascii="仿宋_GB2312" w:hAnsi="仿宋_GB2312" w:cs="仿宋_GB2312" w:eastAsia="仿宋_GB2312"/>
                <w:sz w:val="21"/>
                <w:b/>
              </w:rPr>
              <w:t>样品递交截止时间：同响应文件递交截止时间；</w:t>
            </w:r>
          </w:p>
          <w:p>
            <w:pPr>
              <w:pStyle w:val="null3"/>
              <w:jc w:val="both"/>
            </w:pPr>
            <w:r>
              <w:rPr>
                <w:rFonts w:ascii="仿宋_GB2312" w:hAnsi="仿宋_GB2312" w:cs="仿宋_GB2312" w:eastAsia="仿宋_GB2312"/>
                <w:sz w:val="21"/>
                <w:b/>
              </w:rPr>
              <w:t>样品递交地点：西安市雁塔区南二环成长大厦</w:t>
            </w:r>
            <w:r>
              <w:rPr>
                <w:rFonts w:ascii="仿宋_GB2312" w:hAnsi="仿宋_GB2312" w:cs="仿宋_GB2312" w:eastAsia="仿宋_GB2312"/>
                <w:sz w:val="21"/>
                <w:b/>
              </w:rPr>
              <w:t>11层1108室；</w:t>
            </w:r>
          </w:p>
          <w:p>
            <w:pPr>
              <w:pStyle w:val="null3"/>
              <w:jc w:val="both"/>
            </w:pPr>
            <w:r>
              <w:rPr>
                <w:rFonts w:ascii="仿宋_GB2312" w:hAnsi="仿宋_GB2312" w:cs="仿宋_GB2312" w:eastAsia="仿宋_GB2312"/>
                <w:sz w:val="21"/>
                <w:b/>
              </w:rPr>
              <w:t>样品接收人：程佳，</w:t>
            </w:r>
            <w:r>
              <w:rPr>
                <w:rFonts w:ascii="仿宋_GB2312" w:hAnsi="仿宋_GB2312" w:cs="仿宋_GB2312" w:eastAsia="仿宋_GB2312"/>
                <w:sz w:val="21"/>
                <w:b/>
              </w:rPr>
              <w:t>029-85592868</w:t>
            </w:r>
          </w:p>
          <w:p>
            <w:pPr>
              <w:pStyle w:val="null3"/>
              <w:jc w:val="both"/>
            </w:pPr>
            <w:r>
              <w:rPr>
                <w:rFonts w:ascii="仿宋_GB2312" w:hAnsi="仿宋_GB2312" w:cs="仿宋_GB2312" w:eastAsia="仿宋_GB2312"/>
                <w:sz w:val="21"/>
                <w:b/>
              </w:rPr>
              <w:t>注：供应商自行密封样品，接受邮寄，但须在响应文件递交截止时间前邮寄至指定地点。本次样品仅供查看实物，不作为否决依据。</w:t>
            </w:r>
          </w:p>
          <w:p>
            <w:pPr>
              <w:pStyle w:val="null3"/>
              <w:jc w:val="both"/>
            </w:pPr>
            <w:r>
              <w:rPr>
                <w:rFonts w:ascii="仿宋_GB2312" w:hAnsi="仿宋_GB2312" w:cs="仿宋_GB2312" w:eastAsia="仿宋_GB2312"/>
                <w:sz w:val="21"/>
                <w:b/>
              </w:rPr>
              <w:t>二、技术要求：</w:t>
            </w:r>
          </w:p>
          <w:p>
            <w:pPr>
              <w:pStyle w:val="null3"/>
              <w:ind w:firstLine="420"/>
              <w:jc w:val="both"/>
            </w:pPr>
            <w:r>
              <w:rPr>
                <w:rFonts w:ascii="仿宋_GB2312" w:hAnsi="仿宋_GB2312" w:cs="仿宋_GB2312" w:eastAsia="仿宋_GB2312"/>
                <w:sz w:val="21"/>
              </w:rPr>
              <w:t>（一）选用的产品保证技术指标先进、质量性能可靠、进货渠道正常，配置合理，所有产品的做工、材质要与采购人要求相一致，大小规格要严格按行业规范标准执行。</w:t>
            </w:r>
          </w:p>
          <w:p>
            <w:pPr>
              <w:pStyle w:val="null3"/>
              <w:ind w:firstLine="420"/>
              <w:jc w:val="both"/>
            </w:pPr>
            <w:r>
              <w:rPr>
                <w:rFonts w:ascii="仿宋_GB2312" w:hAnsi="仿宋_GB2312" w:cs="仿宋_GB2312" w:eastAsia="仿宋_GB2312"/>
                <w:sz w:val="21"/>
              </w:rPr>
              <w:t>（二）产品符合国家有关规范要求，确保整个产品达到最佳使用状态。</w:t>
            </w:r>
          </w:p>
          <w:p>
            <w:pPr>
              <w:pStyle w:val="null3"/>
              <w:ind w:firstLine="420"/>
              <w:jc w:val="both"/>
            </w:pPr>
            <w:r>
              <w:rPr>
                <w:rFonts w:ascii="仿宋_GB2312" w:hAnsi="仿宋_GB2312" w:cs="仿宋_GB2312" w:eastAsia="仿宋_GB2312"/>
                <w:sz w:val="21"/>
              </w:rPr>
              <w:t>（三）所有产品必须符合国家相关法律或行业标准的相关规定。</w:t>
            </w:r>
          </w:p>
          <w:p>
            <w:pPr>
              <w:pStyle w:val="null3"/>
              <w:jc w:val="both"/>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一）供应商必须根据甲方要求供货，所有产品必须符合国家相关法律或行业标准的相关规定并提供产品合格证，所有产品的做工、材质要与采购人要求相一致，大小规格要严格按行业规范标准执行，存在争议时采购人享有最高解释权。</w:t>
            </w:r>
          </w:p>
          <w:p>
            <w:pPr>
              <w:pStyle w:val="null3"/>
              <w:ind w:firstLine="420"/>
              <w:jc w:val="both"/>
            </w:pPr>
            <w:r>
              <w:rPr>
                <w:rFonts w:ascii="仿宋_GB2312" w:hAnsi="仿宋_GB2312" w:cs="仿宋_GB2312" w:eastAsia="仿宋_GB2312"/>
                <w:sz w:val="21"/>
              </w:rPr>
              <w:t>（二）供应商须按甲方的要求在规定的时间内送货上门到指定地点。在质保期内发生质量问题的产品，供应商须在接到通知后</w:t>
            </w:r>
            <w:r>
              <w:rPr>
                <w:rFonts w:ascii="仿宋_GB2312" w:hAnsi="仿宋_GB2312" w:cs="仿宋_GB2312" w:eastAsia="仿宋_GB2312"/>
                <w:sz w:val="21"/>
              </w:rPr>
              <w:t>48小时以内进行更换或退换，确保所提供的产品合格率达到100%，并对造成的损失承担赔偿责任。</w:t>
            </w:r>
          </w:p>
          <w:p>
            <w:pPr>
              <w:pStyle w:val="null3"/>
              <w:ind w:firstLine="420"/>
              <w:jc w:val="both"/>
            </w:pPr>
            <w:r>
              <w:rPr>
                <w:rFonts w:ascii="仿宋_GB2312" w:hAnsi="仿宋_GB2312" w:cs="仿宋_GB2312" w:eastAsia="仿宋_GB2312"/>
                <w:sz w:val="21"/>
              </w:rPr>
              <w:t>（三）供应商必须制订安全、有效的特殊情况应急预案，以确保产品的供给。供应商须设有固定的经营场所，具有足够服务人员数量、仓储及配送能力，进行本地化相关服务。</w:t>
            </w:r>
          </w:p>
          <w:p>
            <w:pPr>
              <w:pStyle w:val="null3"/>
              <w:jc w:val="both"/>
            </w:pPr>
            <w:r>
              <w:rPr>
                <w:rFonts w:ascii="仿宋_GB2312" w:hAnsi="仿宋_GB2312" w:cs="仿宋_GB2312" w:eastAsia="仿宋_GB2312"/>
                <w:sz w:val="21"/>
                <w:b/>
              </w:rPr>
              <w:t>四、其他要求</w:t>
            </w:r>
          </w:p>
          <w:p>
            <w:pPr>
              <w:pStyle w:val="null3"/>
              <w:ind w:firstLine="420"/>
              <w:jc w:val="both"/>
            </w:pPr>
            <w:r>
              <w:rPr>
                <w:rFonts w:ascii="仿宋_GB2312" w:hAnsi="仿宋_GB2312" w:cs="仿宋_GB2312" w:eastAsia="仿宋_GB2312"/>
                <w:sz w:val="21"/>
              </w:rPr>
              <w:t>（一）质量验收标准或规范</w:t>
            </w:r>
          </w:p>
          <w:p>
            <w:pPr>
              <w:pStyle w:val="null3"/>
              <w:ind w:firstLine="420"/>
              <w:jc w:val="both"/>
            </w:pPr>
            <w:r>
              <w:rPr>
                <w:rFonts w:ascii="仿宋_GB2312" w:hAnsi="仿宋_GB2312" w:cs="仿宋_GB2312" w:eastAsia="仿宋_GB2312"/>
                <w:sz w:val="21"/>
              </w:rPr>
              <w:t>现行的国家标准或国家行政部门颁布的法律法规、规章制度等，是项目验收的另一个重要依据。没有国家标准的，可以参考行业标准。</w:t>
            </w:r>
          </w:p>
          <w:p>
            <w:pPr>
              <w:pStyle w:val="null3"/>
              <w:ind w:firstLine="420"/>
              <w:jc w:val="both"/>
            </w:pPr>
            <w:r>
              <w:rPr>
                <w:rFonts w:ascii="仿宋_GB2312" w:hAnsi="仿宋_GB2312" w:cs="仿宋_GB2312" w:eastAsia="仿宋_GB2312"/>
                <w:sz w:val="21"/>
              </w:rPr>
              <w:t>（二）产品质保期</w:t>
            </w:r>
          </w:p>
          <w:p>
            <w:pPr>
              <w:pStyle w:val="null3"/>
              <w:ind w:firstLine="420"/>
              <w:jc w:val="both"/>
            </w:pPr>
            <w:r>
              <w:rPr>
                <w:rFonts w:ascii="仿宋_GB2312" w:hAnsi="仿宋_GB2312" w:cs="仿宋_GB2312" w:eastAsia="仿宋_GB2312"/>
                <w:sz w:val="21"/>
              </w:rPr>
              <w:t>自验收合格之日起至少</w:t>
            </w:r>
            <w:r>
              <w:rPr>
                <w:rFonts w:ascii="仿宋_GB2312" w:hAnsi="仿宋_GB2312" w:cs="仿宋_GB2312" w:eastAsia="仿宋_GB2312"/>
                <w:sz w:val="21"/>
              </w:rPr>
              <w:t>1年质保。</w:t>
            </w:r>
          </w:p>
          <w:p>
            <w:pPr>
              <w:pStyle w:val="null3"/>
              <w:jc w:val="both"/>
            </w:pPr>
            <w:r>
              <w:rPr>
                <w:rFonts w:ascii="仿宋_GB2312" w:hAnsi="仿宋_GB2312" w:cs="仿宋_GB2312" w:eastAsia="仿宋_GB2312"/>
                <w:sz w:val="21"/>
                <w:b/>
              </w:rPr>
              <w:t>★五、商务要求</w:t>
            </w:r>
          </w:p>
          <w:p>
            <w:pPr>
              <w:pStyle w:val="null3"/>
              <w:jc w:val="both"/>
            </w:pPr>
            <w:r>
              <w:rPr>
                <w:rFonts w:ascii="仿宋_GB2312" w:hAnsi="仿宋_GB2312" w:cs="仿宋_GB2312" w:eastAsia="仿宋_GB2312"/>
                <w:sz w:val="21"/>
              </w:rPr>
              <w:t>（一）供货期：合同签订后一年按采购人要求如期供货，乙方必须在接到供货需求后一星期内送到甲方指定地点。</w:t>
            </w:r>
          </w:p>
          <w:p>
            <w:pPr>
              <w:pStyle w:val="null3"/>
            </w:pPr>
            <w:r>
              <w:rPr>
                <w:rFonts w:ascii="仿宋_GB2312" w:hAnsi="仿宋_GB2312" w:cs="仿宋_GB2312" w:eastAsia="仿宋_GB2312"/>
                <w:sz w:val="21"/>
              </w:rPr>
              <w:t>（二）付款方式：合同签订后，以当月实际供货量据实结算，达到付款条件起</w:t>
            </w:r>
            <w:r>
              <w:rPr>
                <w:rFonts w:ascii="仿宋_GB2312" w:hAnsi="仿宋_GB2312" w:cs="仿宋_GB2312" w:eastAsia="仿宋_GB2312"/>
                <w:sz w:val="21"/>
              </w:rPr>
              <w:t>10个工作日内，支付合同总金额的100.0%，甲方每次付款前，乙方应向甲方提供等额合规发票，因乙方延迟提供的，甲方有权拒付任何款项且不承担任何赔偿责任。年度采购价不超过最高限价35万元。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合同签订后一年按采购人要求如期供货，乙方必须在接到供货需求后一星期内送到甲方指定地点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其他，合同签订后，以当月实际供货量据实结算，达到付款条件起10个工作日内，支付合同总金额的100.0%，，达到付款条件起10个工作日内，支付合同总金额的100.0%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付款方式以合同付款方式为准。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 提供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 以上2种形式的资料提供任何一种即可。 （三）具有履行合同所必需的设备和专业技术能力。提供诚信承诺。 （四）具有依法缴纳税收的良好记录。提供缴费所属日期为谈判时间前12个月内任一月份（谈判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 提供供应商投标截止时间前近六个月中至少一个月的缴纳社会保险的凭据或社保机构开具的社会保险参保缴费情况证明，单据或证明上应有社保机构或代收机构的公章或业务专用章。依法免缴的提供相关证明材料。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严重失信主体名单、重大税收违法失信主体供应商，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法定代表人授权书及本单位证明</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身份证并与营业执照上信息一致，法定代表人委托代理人参加谈判时，应提供法定代表人身份证明和法定代表人委托授权书（及被授权人近三个月内在本单位社保缴纳的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（一）评审中出现下列情形之一的，评审委员会应当启动异常低价响应审查程序：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二）评审委员会启动异常低价响应审查后，属于前述第1项至第4项情形的，应当要求相关供应商在评审现场规定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 评审委员会依据专业经验，参考同类项目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标的清单 报价表 响应分项报价表.docx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w:t>
            </w:r>
          </w:p>
        </w:tc>
        <w:tc>
          <w:tcPr>
            <w:tcW w:type="dxa" w:w="1661"/>
          </w:tcPr>
          <w:p>
            <w:pPr>
              <w:pStyle w:val="null3"/>
            </w:pPr>
            <w:r>
              <w:rPr>
                <w:rFonts w:ascii="仿宋_GB2312" w:hAnsi="仿宋_GB2312" w:cs="仿宋_GB2312" w:eastAsia="仿宋_GB2312"/>
              </w:rPr>
              <w:t>响应文件封面 响应方案说明书.docx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响应文件的有效性审查</w:t>
            </w:r>
          </w:p>
        </w:tc>
        <w:tc>
          <w:tcPr>
            <w:tcW w:type="dxa" w:w="3322"/>
          </w:tcPr>
          <w:p>
            <w:pPr>
              <w:pStyle w:val="null3"/>
            </w:pPr>
            <w:r>
              <w:rPr>
                <w:rFonts w:ascii="仿宋_GB2312" w:hAnsi="仿宋_GB2312" w:cs="仿宋_GB2312" w:eastAsia="仿宋_GB2312"/>
              </w:rPr>
              <w:t>响应报价是否未超过采购预算；响应报价有效期是否符合谈判文件的要求。</w:t>
            </w:r>
          </w:p>
        </w:tc>
        <w:tc>
          <w:tcPr>
            <w:tcW w:type="dxa" w:w="1661"/>
          </w:tcPr>
          <w:p>
            <w:pPr>
              <w:pStyle w:val="null3"/>
            </w:pPr>
            <w:r>
              <w:rPr>
                <w:rFonts w:ascii="仿宋_GB2312" w:hAnsi="仿宋_GB2312" w:cs="仿宋_GB2312" w:eastAsia="仿宋_GB2312"/>
              </w:rPr>
              <w:t>响应方案说明书.docx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是否满足采购文件的实质性要求（其中带“★”的参数需求为实质性要求，供应商必须响应并满足，按照要求提供相关证明材料）；核心产品需提供货物合法来源证明，包括但不限于原厂授权、销售协议、代理协议等相关证明材料，未提供视为无效。</w:t>
            </w:r>
          </w:p>
        </w:tc>
        <w:tc>
          <w:tcPr>
            <w:tcW w:type="dxa" w:w="1661"/>
          </w:tcPr>
          <w:p>
            <w:pPr>
              <w:pStyle w:val="null3"/>
            </w:pPr>
            <w:r>
              <w:rPr>
                <w:rFonts w:ascii="仿宋_GB2312" w:hAnsi="仿宋_GB2312" w:cs="仿宋_GB2312" w:eastAsia="仿宋_GB2312"/>
              </w:rPr>
              <w:t>响应方案说明书.docx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详见附件：响应分项报价表.docx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详见附件：西安市中心医院货物类.docx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