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8F56C">
      <w:pPr>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响应</w:t>
      </w:r>
      <w:r>
        <w:rPr>
          <w:rFonts w:hint="eastAsia" w:ascii="仿宋" w:hAnsi="仿宋" w:eastAsia="仿宋" w:cs="仿宋"/>
          <w:b/>
          <w:color w:val="auto"/>
          <w:sz w:val="36"/>
          <w:szCs w:val="36"/>
          <w:highlight w:val="none"/>
        </w:rPr>
        <w:t>方案说明书</w:t>
      </w:r>
    </w:p>
    <w:p w14:paraId="17FF7342">
      <w:pPr>
        <w:spacing w:line="480" w:lineRule="auto"/>
        <w:ind w:firstLine="480" w:firstLineChars="200"/>
        <w:rPr>
          <w:rFonts w:hint="eastAsia" w:ascii="仿宋" w:hAnsi="仿宋" w:eastAsia="仿宋" w:cs="仿宋"/>
          <w:color w:val="auto"/>
          <w:sz w:val="24"/>
          <w:highlight w:val="none"/>
        </w:rPr>
      </w:pPr>
    </w:p>
    <w:p w14:paraId="3A35D291">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按照</w:t>
      </w:r>
      <w:r>
        <w:rPr>
          <w:rFonts w:hint="eastAsia" w:ascii="仿宋" w:hAnsi="仿宋" w:eastAsia="仿宋" w:cs="仿宋"/>
          <w:color w:val="auto"/>
          <w:sz w:val="24"/>
          <w:highlight w:val="none"/>
          <w:lang w:eastAsia="zh-CN"/>
        </w:rPr>
        <w:t>谈判文件第三章及第六章</w:t>
      </w:r>
      <w:r>
        <w:rPr>
          <w:rFonts w:hint="eastAsia" w:ascii="仿宋" w:hAnsi="仿宋" w:eastAsia="仿宋" w:cs="仿宋"/>
          <w:color w:val="auto"/>
          <w:sz w:val="24"/>
          <w:highlight w:val="none"/>
        </w:rPr>
        <w:t>的要求编制</w:t>
      </w:r>
      <w:r>
        <w:rPr>
          <w:rFonts w:hint="eastAsia" w:ascii="仿宋" w:hAnsi="仿宋" w:eastAsia="仿宋" w:cs="仿宋"/>
          <w:color w:val="auto"/>
          <w:sz w:val="24"/>
          <w:highlight w:val="none"/>
          <w:lang w:eastAsia="zh-CN"/>
        </w:rPr>
        <w:t>响应</w:t>
      </w:r>
      <w:r>
        <w:rPr>
          <w:rFonts w:hint="eastAsia" w:ascii="仿宋" w:hAnsi="仿宋" w:eastAsia="仿宋" w:cs="仿宋"/>
          <w:color w:val="auto"/>
          <w:sz w:val="24"/>
          <w:highlight w:val="none"/>
        </w:rPr>
        <w:t>方案说明书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p>
    <w:p w14:paraId="125CD3FE">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E70CB60">
      <w:pPr>
        <w:rPr>
          <w:rFonts w:ascii="仿宋" w:hAnsi="仿宋" w:eastAsia="仿宋" w:cs="仿宋"/>
          <w:color w:val="auto"/>
          <w:sz w:val="24"/>
          <w:highlight w:val="none"/>
        </w:rPr>
      </w:pPr>
    </w:p>
    <w:p w14:paraId="68F678D8">
      <w:pPr>
        <w:spacing w:after="120"/>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附表</w:t>
      </w:r>
      <w:r>
        <w:rPr>
          <w:rFonts w:hint="eastAsia" w:ascii="仿宋" w:hAnsi="仿宋" w:eastAsia="仿宋" w:cs="仿宋"/>
          <w:b/>
          <w:bCs/>
          <w:color w:val="auto"/>
          <w:sz w:val="24"/>
          <w:highlight w:val="none"/>
          <w:lang w:val="en-US" w:eastAsia="zh-CN"/>
        </w:rPr>
        <w:t>1</w:t>
      </w:r>
    </w:p>
    <w:p w14:paraId="09A9B07A">
      <w:pPr>
        <w:spacing w:after="120"/>
        <w:jc w:val="center"/>
        <w:rPr>
          <w:rFonts w:ascii="仿宋" w:hAnsi="仿宋" w:eastAsia="仿宋" w:cs="仿宋"/>
          <w:b/>
          <w:color w:val="auto"/>
          <w:sz w:val="36"/>
          <w:highlight w:val="none"/>
        </w:rPr>
      </w:pPr>
      <w:r>
        <w:rPr>
          <w:rFonts w:hint="eastAsia" w:ascii="仿宋" w:hAnsi="仿宋" w:eastAsia="仿宋" w:cs="仿宋"/>
          <w:b/>
          <w:color w:val="auto"/>
          <w:sz w:val="36"/>
          <w:highlight w:val="none"/>
          <w:lang w:eastAsia="zh-CN"/>
        </w:rPr>
        <w:t>技术要求</w:t>
      </w:r>
      <w:r>
        <w:rPr>
          <w:rFonts w:hint="eastAsia" w:ascii="仿宋" w:hAnsi="仿宋" w:eastAsia="仿宋" w:cs="仿宋"/>
          <w:b/>
          <w:color w:val="auto"/>
          <w:sz w:val="36"/>
          <w:highlight w:val="none"/>
        </w:rPr>
        <w:t>响应表</w:t>
      </w:r>
    </w:p>
    <w:p w14:paraId="63EA567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kern w:val="0"/>
          <w:sz w:val="24"/>
          <w:highlight w:val="none"/>
        </w:rPr>
        <w:t>____________</w:t>
      </w:r>
    </w:p>
    <w:p w14:paraId="49AE24D8">
      <w:pPr>
        <w:spacing w:line="360" w:lineRule="auto"/>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kern w:val="0"/>
          <w:sz w:val="24"/>
          <w:highlight w:val="none"/>
        </w:rPr>
        <w:t>____________</w:t>
      </w:r>
    </w:p>
    <w:p w14:paraId="16A8A04F">
      <w:pPr>
        <w:spacing w:line="0" w:lineRule="atLeast"/>
        <w:rPr>
          <w:rFonts w:ascii="仿宋" w:hAnsi="仿宋" w:eastAsia="仿宋" w:cs="仿宋"/>
          <w:color w:val="auto"/>
          <w:sz w:val="24"/>
          <w:highlight w:val="none"/>
        </w:rPr>
      </w:pPr>
    </w:p>
    <w:tbl>
      <w:tblPr>
        <w:tblStyle w:val="5"/>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19A6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6" w:hRule="atLeast"/>
        </w:trPr>
        <w:tc>
          <w:tcPr>
            <w:tcW w:w="1228" w:type="dxa"/>
            <w:noWrap w:val="0"/>
            <w:vAlign w:val="center"/>
          </w:tcPr>
          <w:p w14:paraId="50CA9356">
            <w:pPr>
              <w:spacing w:line="0" w:lineRule="atLeast"/>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2399" w:type="dxa"/>
            <w:noWrap w:val="0"/>
            <w:vAlign w:val="center"/>
          </w:tcPr>
          <w:p w14:paraId="7B9ED89F">
            <w:pPr>
              <w:spacing w:line="0" w:lineRule="atLeast"/>
              <w:jc w:val="center"/>
              <w:rPr>
                <w:rFonts w:ascii="仿宋" w:hAnsi="仿宋" w:eastAsia="仿宋" w:cs="仿宋"/>
                <w:color w:val="auto"/>
                <w:szCs w:val="21"/>
                <w:highlight w:val="none"/>
              </w:rPr>
            </w:pPr>
            <w:r>
              <w:rPr>
                <w:rFonts w:hint="eastAsia" w:ascii="仿宋" w:hAnsi="仿宋" w:eastAsia="仿宋" w:cs="仿宋"/>
                <w:color w:val="auto"/>
                <w:szCs w:val="21"/>
                <w:highlight w:val="none"/>
                <w:lang w:eastAsia="zh-CN"/>
              </w:rPr>
              <w:t>谈判文件</w:t>
            </w:r>
            <w:r>
              <w:rPr>
                <w:rFonts w:hint="eastAsia" w:ascii="仿宋" w:hAnsi="仿宋" w:eastAsia="仿宋" w:cs="仿宋"/>
                <w:color w:val="auto"/>
                <w:szCs w:val="21"/>
                <w:highlight w:val="none"/>
              </w:rPr>
              <w:t>技术参数</w:t>
            </w:r>
          </w:p>
        </w:tc>
        <w:tc>
          <w:tcPr>
            <w:tcW w:w="2296" w:type="dxa"/>
            <w:noWrap w:val="0"/>
            <w:vAlign w:val="center"/>
          </w:tcPr>
          <w:p w14:paraId="05C62C94">
            <w:pPr>
              <w:spacing w:line="0" w:lineRule="atLeast"/>
              <w:jc w:val="center"/>
              <w:rPr>
                <w:rFonts w:ascii="仿宋" w:hAnsi="仿宋" w:eastAsia="仿宋" w:cs="仿宋"/>
                <w:color w:val="auto"/>
                <w:szCs w:val="21"/>
                <w:highlight w:val="none"/>
              </w:rPr>
            </w:pPr>
            <w:r>
              <w:rPr>
                <w:rFonts w:hint="eastAsia" w:ascii="仿宋" w:hAnsi="仿宋" w:eastAsia="仿宋" w:cs="仿宋"/>
                <w:color w:val="auto"/>
                <w:szCs w:val="21"/>
                <w:highlight w:val="none"/>
                <w:lang w:eastAsia="zh-CN"/>
              </w:rPr>
              <w:t>响应</w:t>
            </w:r>
            <w:r>
              <w:rPr>
                <w:rFonts w:hint="eastAsia" w:ascii="仿宋" w:hAnsi="仿宋" w:eastAsia="仿宋" w:cs="仿宋"/>
                <w:color w:val="auto"/>
                <w:szCs w:val="21"/>
                <w:highlight w:val="none"/>
              </w:rPr>
              <w:t>产品技术参数</w:t>
            </w:r>
          </w:p>
        </w:tc>
        <w:tc>
          <w:tcPr>
            <w:tcW w:w="1560" w:type="dxa"/>
            <w:noWrap w:val="0"/>
            <w:vAlign w:val="center"/>
          </w:tcPr>
          <w:p w14:paraId="74196F55">
            <w:pPr>
              <w:spacing w:line="0" w:lineRule="atLeast"/>
              <w:jc w:val="center"/>
              <w:rPr>
                <w:rFonts w:ascii="仿宋" w:hAnsi="仿宋" w:eastAsia="仿宋" w:cs="仿宋"/>
                <w:color w:val="auto"/>
                <w:szCs w:val="21"/>
                <w:highlight w:val="none"/>
              </w:rPr>
            </w:pPr>
            <w:r>
              <w:rPr>
                <w:rFonts w:hint="eastAsia" w:ascii="仿宋" w:hAnsi="仿宋" w:eastAsia="仿宋" w:cs="仿宋"/>
                <w:color w:val="auto"/>
                <w:szCs w:val="21"/>
                <w:highlight w:val="none"/>
              </w:rPr>
              <w:t>响应/偏离</w:t>
            </w:r>
          </w:p>
        </w:tc>
        <w:tc>
          <w:tcPr>
            <w:tcW w:w="880" w:type="dxa"/>
            <w:noWrap w:val="0"/>
            <w:vAlign w:val="center"/>
          </w:tcPr>
          <w:p w14:paraId="7A28D2B8">
            <w:pPr>
              <w:spacing w:line="0" w:lineRule="atLeast"/>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371A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center"/>
          </w:tcPr>
          <w:p w14:paraId="7098DCED">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399" w:type="dxa"/>
            <w:noWrap w:val="0"/>
            <w:vAlign w:val="center"/>
          </w:tcPr>
          <w:p w14:paraId="5C7B3D76">
            <w:pPr>
              <w:jc w:val="center"/>
              <w:rPr>
                <w:rFonts w:ascii="仿宋" w:hAnsi="仿宋" w:eastAsia="仿宋" w:cs="仿宋"/>
                <w:color w:val="auto"/>
                <w:szCs w:val="21"/>
                <w:highlight w:val="none"/>
              </w:rPr>
            </w:pPr>
          </w:p>
        </w:tc>
        <w:tc>
          <w:tcPr>
            <w:tcW w:w="2296" w:type="dxa"/>
            <w:noWrap w:val="0"/>
            <w:vAlign w:val="center"/>
          </w:tcPr>
          <w:p w14:paraId="3C507AA9">
            <w:pPr>
              <w:jc w:val="center"/>
              <w:rPr>
                <w:rFonts w:ascii="仿宋" w:hAnsi="仿宋" w:eastAsia="仿宋" w:cs="仿宋"/>
                <w:color w:val="auto"/>
                <w:szCs w:val="21"/>
                <w:highlight w:val="none"/>
              </w:rPr>
            </w:pPr>
          </w:p>
        </w:tc>
        <w:tc>
          <w:tcPr>
            <w:tcW w:w="1560" w:type="dxa"/>
            <w:noWrap w:val="0"/>
            <w:vAlign w:val="center"/>
          </w:tcPr>
          <w:p w14:paraId="7CF20418">
            <w:pPr>
              <w:jc w:val="center"/>
              <w:rPr>
                <w:rFonts w:ascii="仿宋" w:hAnsi="仿宋" w:eastAsia="仿宋" w:cs="仿宋"/>
                <w:color w:val="auto"/>
                <w:szCs w:val="21"/>
                <w:highlight w:val="none"/>
              </w:rPr>
            </w:pPr>
          </w:p>
        </w:tc>
        <w:tc>
          <w:tcPr>
            <w:tcW w:w="880" w:type="dxa"/>
            <w:noWrap w:val="0"/>
            <w:vAlign w:val="center"/>
          </w:tcPr>
          <w:p w14:paraId="38643241">
            <w:pPr>
              <w:jc w:val="center"/>
              <w:rPr>
                <w:rFonts w:ascii="仿宋" w:hAnsi="仿宋" w:eastAsia="仿宋" w:cs="仿宋"/>
                <w:color w:val="auto"/>
                <w:szCs w:val="21"/>
                <w:highlight w:val="none"/>
              </w:rPr>
            </w:pPr>
          </w:p>
        </w:tc>
      </w:tr>
      <w:tr w14:paraId="6F96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center"/>
          </w:tcPr>
          <w:p w14:paraId="0C886FE5">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399" w:type="dxa"/>
            <w:noWrap w:val="0"/>
            <w:vAlign w:val="center"/>
          </w:tcPr>
          <w:p w14:paraId="15E68CE2">
            <w:pPr>
              <w:jc w:val="center"/>
              <w:rPr>
                <w:rFonts w:ascii="仿宋" w:hAnsi="仿宋" w:eastAsia="仿宋" w:cs="仿宋"/>
                <w:color w:val="auto"/>
                <w:szCs w:val="21"/>
                <w:highlight w:val="none"/>
              </w:rPr>
            </w:pPr>
          </w:p>
        </w:tc>
        <w:tc>
          <w:tcPr>
            <w:tcW w:w="2296" w:type="dxa"/>
            <w:noWrap w:val="0"/>
            <w:vAlign w:val="center"/>
          </w:tcPr>
          <w:p w14:paraId="0CC897DA">
            <w:pPr>
              <w:jc w:val="center"/>
              <w:rPr>
                <w:rFonts w:ascii="仿宋" w:hAnsi="仿宋" w:eastAsia="仿宋" w:cs="仿宋"/>
                <w:color w:val="auto"/>
                <w:szCs w:val="21"/>
                <w:highlight w:val="none"/>
              </w:rPr>
            </w:pPr>
          </w:p>
        </w:tc>
        <w:tc>
          <w:tcPr>
            <w:tcW w:w="1560" w:type="dxa"/>
            <w:noWrap w:val="0"/>
            <w:vAlign w:val="center"/>
          </w:tcPr>
          <w:p w14:paraId="0D69AFCA">
            <w:pPr>
              <w:jc w:val="center"/>
              <w:rPr>
                <w:rFonts w:ascii="仿宋" w:hAnsi="仿宋" w:eastAsia="仿宋" w:cs="仿宋"/>
                <w:color w:val="auto"/>
                <w:szCs w:val="21"/>
                <w:highlight w:val="none"/>
              </w:rPr>
            </w:pPr>
          </w:p>
        </w:tc>
        <w:tc>
          <w:tcPr>
            <w:tcW w:w="880" w:type="dxa"/>
            <w:noWrap w:val="0"/>
            <w:vAlign w:val="center"/>
          </w:tcPr>
          <w:p w14:paraId="750C2011">
            <w:pPr>
              <w:jc w:val="center"/>
              <w:rPr>
                <w:rFonts w:ascii="仿宋" w:hAnsi="仿宋" w:eastAsia="仿宋" w:cs="仿宋"/>
                <w:color w:val="auto"/>
                <w:szCs w:val="21"/>
                <w:highlight w:val="none"/>
              </w:rPr>
            </w:pPr>
          </w:p>
        </w:tc>
      </w:tr>
      <w:tr w14:paraId="7332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center"/>
          </w:tcPr>
          <w:p w14:paraId="5D460B10">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399" w:type="dxa"/>
            <w:noWrap w:val="0"/>
            <w:vAlign w:val="center"/>
          </w:tcPr>
          <w:p w14:paraId="5B4DD0F1">
            <w:pPr>
              <w:jc w:val="center"/>
              <w:rPr>
                <w:rFonts w:ascii="仿宋" w:hAnsi="仿宋" w:eastAsia="仿宋" w:cs="仿宋"/>
                <w:color w:val="auto"/>
                <w:szCs w:val="21"/>
                <w:highlight w:val="none"/>
              </w:rPr>
            </w:pPr>
          </w:p>
        </w:tc>
        <w:tc>
          <w:tcPr>
            <w:tcW w:w="2296" w:type="dxa"/>
            <w:noWrap w:val="0"/>
            <w:vAlign w:val="center"/>
          </w:tcPr>
          <w:p w14:paraId="40BB0AFE">
            <w:pPr>
              <w:jc w:val="center"/>
              <w:rPr>
                <w:rFonts w:ascii="仿宋" w:hAnsi="仿宋" w:eastAsia="仿宋" w:cs="仿宋"/>
                <w:color w:val="auto"/>
                <w:szCs w:val="21"/>
                <w:highlight w:val="none"/>
              </w:rPr>
            </w:pPr>
          </w:p>
        </w:tc>
        <w:tc>
          <w:tcPr>
            <w:tcW w:w="1560" w:type="dxa"/>
            <w:noWrap w:val="0"/>
            <w:vAlign w:val="center"/>
          </w:tcPr>
          <w:p w14:paraId="2FD03E91">
            <w:pPr>
              <w:jc w:val="center"/>
              <w:rPr>
                <w:rFonts w:ascii="仿宋" w:hAnsi="仿宋" w:eastAsia="仿宋" w:cs="仿宋"/>
                <w:color w:val="auto"/>
                <w:szCs w:val="21"/>
                <w:highlight w:val="none"/>
              </w:rPr>
            </w:pPr>
          </w:p>
        </w:tc>
        <w:tc>
          <w:tcPr>
            <w:tcW w:w="880" w:type="dxa"/>
            <w:noWrap w:val="0"/>
            <w:vAlign w:val="center"/>
          </w:tcPr>
          <w:p w14:paraId="47F36F9D">
            <w:pPr>
              <w:jc w:val="center"/>
              <w:rPr>
                <w:rFonts w:ascii="仿宋" w:hAnsi="仿宋" w:eastAsia="仿宋" w:cs="仿宋"/>
                <w:color w:val="auto"/>
                <w:szCs w:val="21"/>
                <w:highlight w:val="none"/>
              </w:rPr>
            </w:pPr>
          </w:p>
        </w:tc>
      </w:tr>
      <w:tr w14:paraId="7702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center"/>
          </w:tcPr>
          <w:p w14:paraId="52D47BED">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2399" w:type="dxa"/>
            <w:noWrap w:val="0"/>
            <w:vAlign w:val="center"/>
          </w:tcPr>
          <w:p w14:paraId="52AF1C75">
            <w:pPr>
              <w:jc w:val="center"/>
              <w:rPr>
                <w:rFonts w:ascii="仿宋" w:hAnsi="仿宋" w:eastAsia="仿宋" w:cs="仿宋"/>
                <w:color w:val="auto"/>
                <w:szCs w:val="21"/>
                <w:highlight w:val="none"/>
              </w:rPr>
            </w:pPr>
          </w:p>
        </w:tc>
        <w:tc>
          <w:tcPr>
            <w:tcW w:w="2296" w:type="dxa"/>
            <w:noWrap w:val="0"/>
            <w:vAlign w:val="center"/>
          </w:tcPr>
          <w:p w14:paraId="11BFD601">
            <w:pPr>
              <w:jc w:val="center"/>
              <w:rPr>
                <w:rFonts w:ascii="仿宋" w:hAnsi="仿宋" w:eastAsia="仿宋" w:cs="仿宋"/>
                <w:color w:val="auto"/>
                <w:szCs w:val="21"/>
                <w:highlight w:val="none"/>
              </w:rPr>
            </w:pPr>
          </w:p>
        </w:tc>
        <w:tc>
          <w:tcPr>
            <w:tcW w:w="1560" w:type="dxa"/>
            <w:noWrap w:val="0"/>
            <w:vAlign w:val="center"/>
          </w:tcPr>
          <w:p w14:paraId="4335EE75">
            <w:pPr>
              <w:jc w:val="center"/>
              <w:rPr>
                <w:rFonts w:ascii="仿宋" w:hAnsi="仿宋" w:eastAsia="仿宋" w:cs="仿宋"/>
                <w:color w:val="auto"/>
                <w:szCs w:val="21"/>
                <w:highlight w:val="none"/>
              </w:rPr>
            </w:pPr>
          </w:p>
        </w:tc>
        <w:tc>
          <w:tcPr>
            <w:tcW w:w="880" w:type="dxa"/>
            <w:noWrap w:val="0"/>
            <w:vAlign w:val="center"/>
          </w:tcPr>
          <w:p w14:paraId="5F000110">
            <w:pPr>
              <w:jc w:val="center"/>
              <w:rPr>
                <w:rFonts w:ascii="仿宋" w:hAnsi="仿宋" w:eastAsia="仿宋" w:cs="仿宋"/>
                <w:color w:val="auto"/>
                <w:szCs w:val="21"/>
                <w:highlight w:val="none"/>
              </w:rPr>
            </w:pPr>
          </w:p>
        </w:tc>
      </w:tr>
    </w:tbl>
    <w:p w14:paraId="425725AD">
      <w:pPr>
        <w:rPr>
          <w:rFonts w:ascii="仿宋" w:hAnsi="仿宋" w:eastAsia="仿宋" w:cs="仿宋"/>
          <w:color w:val="auto"/>
          <w:highlight w:val="none"/>
        </w:rPr>
      </w:pPr>
    </w:p>
    <w:p w14:paraId="2B5E6F47">
      <w:pPr>
        <w:rPr>
          <w:rFonts w:ascii="仿宋" w:hAnsi="仿宋" w:eastAsia="仿宋" w:cs="仿宋"/>
          <w:color w:val="auto"/>
          <w:sz w:val="24"/>
          <w:highlight w:val="none"/>
        </w:rPr>
      </w:pPr>
    </w:p>
    <w:p w14:paraId="1A4F2C0A">
      <w:pPr>
        <w:rPr>
          <w:rFonts w:ascii="仿宋" w:hAnsi="仿宋" w:eastAsia="仿宋" w:cs="仿宋"/>
          <w:color w:val="auto"/>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highlight w:val="none"/>
        </w:rPr>
        <w:t>（签字或盖章）</w:t>
      </w:r>
      <w:r>
        <w:rPr>
          <w:rFonts w:hint="eastAsia" w:ascii="仿宋" w:hAnsi="仿宋" w:eastAsia="仿宋" w:cs="仿宋"/>
          <w:color w:val="auto"/>
          <w:kern w:val="0"/>
          <w:sz w:val="24"/>
          <w:highlight w:val="none"/>
        </w:rPr>
        <w:t>：____________</w:t>
      </w:r>
      <w:r>
        <w:rPr>
          <w:rFonts w:hint="eastAsia" w:ascii="仿宋" w:hAnsi="仿宋" w:eastAsia="仿宋" w:cs="仿宋"/>
          <w:color w:val="auto"/>
          <w:sz w:val="24"/>
          <w:highlight w:val="none"/>
        </w:rPr>
        <w:t xml:space="preserve"> </w:t>
      </w:r>
    </w:p>
    <w:p w14:paraId="04C0AC22">
      <w:pPr>
        <w:pStyle w:val="4"/>
        <w:ind w:left="1470" w:right="1470"/>
        <w:rPr>
          <w:rFonts w:ascii="仿宋" w:hAnsi="仿宋" w:eastAsia="仿宋" w:cs="仿宋"/>
          <w:color w:val="auto"/>
          <w:highlight w:val="none"/>
        </w:rPr>
      </w:pPr>
    </w:p>
    <w:p w14:paraId="6E1A154D">
      <w:pPr>
        <w:rPr>
          <w:rFonts w:ascii="仿宋" w:hAnsi="仿宋" w:eastAsia="仿宋" w:cs="仿宋"/>
          <w:color w:val="auto"/>
          <w:sz w:val="24"/>
          <w:highlight w:val="none"/>
        </w:rPr>
      </w:pPr>
      <w:r>
        <w:rPr>
          <w:rFonts w:hint="eastAsia" w:ascii="仿宋" w:hAnsi="仿宋" w:eastAsia="仿宋" w:cs="仿宋"/>
          <w:color w:val="auto"/>
          <w:sz w:val="24"/>
          <w:highlight w:val="none"/>
        </w:rPr>
        <w:t>公章：</w:t>
      </w:r>
      <w:r>
        <w:rPr>
          <w:rFonts w:hint="eastAsia" w:ascii="仿宋" w:hAnsi="仿宋" w:eastAsia="仿宋" w:cs="仿宋"/>
          <w:color w:val="auto"/>
          <w:kern w:val="0"/>
          <w:sz w:val="24"/>
          <w:highlight w:val="none"/>
        </w:rPr>
        <w:t>____________</w:t>
      </w:r>
    </w:p>
    <w:p w14:paraId="4A38D8CF">
      <w:pPr>
        <w:rPr>
          <w:rFonts w:ascii="仿宋" w:hAnsi="仿宋" w:eastAsia="仿宋" w:cs="仿宋"/>
          <w:color w:val="auto"/>
          <w:sz w:val="24"/>
          <w:highlight w:val="none"/>
        </w:rPr>
      </w:pPr>
    </w:p>
    <w:p w14:paraId="0911E214">
      <w:pPr>
        <w:rPr>
          <w:rFonts w:hint="eastAsia" w:ascii="仿宋" w:hAnsi="仿宋" w:eastAsia="仿宋" w:cs="仿宋"/>
          <w:color w:val="auto"/>
          <w:sz w:val="24"/>
          <w:highlight w:val="none"/>
        </w:rPr>
      </w:pPr>
    </w:p>
    <w:p w14:paraId="1BDEC707">
      <w:pPr>
        <w:rPr>
          <w:rFonts w:ascii="仿宋" w:hAnsi="仿宋" w:eastAsia="仿宋" w:cs="仿宋"/>
          <w:color w:val="auto"/>
          <w:sz w:val="24"/>
          <w:highlight w:val="none"/>
        </w:rPr>
      </w:pPr>
      <w:r>
        <w:rPr>
          <w:rFonts w:hint="eastAsia" w:ascii="仿宋" w:hAnsi="仿宋" w:eastAsia="仿宋" w:cs="仿宋"/>
          <w:color w:val="auto"/>
          <w:sz w:val="24"/>
          <w:highlight w:val="none"/>
        </w:rPr>
        <w:t>注：</w:t>
      </w:r>
    </w:p>
    <w:p w14:paraId="63BBE1E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技术要求根据谈判文件第三章的内容，应逐条填写，并按要求提供证明材料，必须据实填写，不得虚假响应。</w:t>
      </w:r>
      <w:bookmarkStart w:id="2" w:name="_GoBack"/>
      <w:bookmarkEnd w:id="2"/>
    </w:p>
    <w:p w14:paraId="675E8B1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.在“备注（说明）”列中标注出相关证明材料所在位置/章节。</w:t>
      </w:r>
    </w:p>
    <w:p w14:paraId="2C9A03C7">
      <w:pPr>
        <w:spacing w:after="12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2811666">
      <w:pPr>
        <w:spacing w:after="120"/>
        <w:rPr>
          <w:rFonts w:ascii="仿宋" w:hAnsi="仿宋" w:eastAsia="仿宋" w:cs="仿宋"/>
          <w:color w:val="auto"/>
          <w:sz w:val="24"/>
          <w:highlight w:val="none"/>
        </w:rPr>
      </w:pPr>
    </w:p>
    <w:p w14:paraId="096779F4">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408B4CD1">
      <w:pP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附表</w:t>
      </w:r>
      <w:r>
        <w:rPr>
          <w:rFonts w:hint="eastAsia" w:ascii="仿宋" w:hAnsi="仿宋" w:eastAsia="仿宋" w:cs="仿宋"/>
          <w:b/>
          <w:bCs/>
          <w:color w:val="auto"/>
          <w:sz w:val="24"/>
          <w:highlight w:val="none"/>
          <w:lang w:val="en-US" w:eastAsia="zh-CN"/>
        </w:rPr>
        <w:t>2</w:t>
      </w:r>
    </w:p>
    <w:p w14:paraId="7878259D">
      <w:pPr>
        <w:widowControl/>
        <w:spacing w:line="50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商务条款偏差表</w:t>
      </w:r>
    </w:p>
    <w:p w14:paraId="4188FE26">
      <w:pPr>
        <w:widowControl/>
        <w:spacing w:line="500" w:lineRule="exact"/>
        <w:jc w:val="center"/>
        <w:rPr>
          <w:rFonts w:ascii="仿宋" w:hAnsi="仿宋" w:eastAsia="仿宋" w:cs="仿宋"/>
          <w:b/>
          <w:color w:val="auto"/>
          <w:sz w:val="28"/>
          <w:szCs w:val="28"/>
          <w:highlight w:val="none"/>
        </w:rPr>
      </w:pPr>
    </w:p>
    <w:p w14:paraId="71D35E41">
      <w:pPr>
        <w:spacing w:line="0" w:lineRule="atLeast"/>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p>
    <w:p w14:paraId="697419C2">
      <w:pPr>
        <w:spacing w:line="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项目编号：</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277"/>
        <w:gridCol w:w="2164"/>
        <w:gridCol w:w="1038"/>
        <w:gridCol w:w="2246"/>
      </w:tblGrid>
      <w:tr w14:paraId="0025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A966205">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pct"/>
            <w:noWrap w:val="0"/>
            <w:vAlign w:val="center"/>
          </w:tcPr>
          <w:p w14:paraId="4576C318">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eastAsia="zh-CN"/>
              </w:rPr>
              <w:t>谈判文件</w:t>
            </w:r>
            <w:r>
              <w:rPr>
                <w:rFonts w:hint="eastAsia" w:ascii="仿宋" w:hAnsi="仿宋" w:eastAsia="仿宋" w:cs="仿宋"/>
                <w:color w:val="auto"/>
                <w:sz w:val="24"/>
                <w:highlight w:val="none"/>
              </w:rPr>
              <w:t>采购要求</w:t>
            </w:r>
          </w:p>
        </w:tc>
        <w:tc>
          <w:tcPr>
            <w:tcW w:w="1270" w:type="pct"/>
            <w:noWrap w:val="0"/>
            <w:vAlign w:val="center"/>
          </w:tcPr>
          <w:p w14:paraId="199EB7A4">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eastAsia="zh-CN"/>
              </w:rPr>
              <w:t>响应</w:t>
            </w:r>
            <w:r>
              <w:rPr>
                <w:rFonts w:hint="eastAsia" w:ascii="仿宋" w:hAnsi="仿宋" w:eastAsia="仿宋" w:cs="仿宋"/>
                <w:color w:val="auto"/>
                <w:sz w:val="24"/>
                <w:highlight w:val="none"/>
              </w:rPr>
              <w:t>文件响应情况</w:t>
            </w:r>
          </w:p>
        </w:tc>
        <w:tc>
          <w:tcPr>
            <w:tcW w:w="609" w:type="pct"/>
            <w:noWrap w:val="0"/>
            <w:vAlign w:val="center"/>
          </w:tcPr>
          <w:p w14:paraId="67EE04B2">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1318" w:type="pct"/>
            <w:noWrap w:val="0"/>
            <w:vAlign w:val="center"/>
          </w:tcPr>
          <w:p w14:paraId="52AB047E">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偏离简述</w:t>
            </w:r>
          </w:p>
          <w:p w14:paraId="3F4C221B">
            <w:pPr>
              <w:widowControl/>
              <w:spacing w:line="32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或相关证明材料</w:t>
            </w:r>
          </w:p>
        </w:tc>
      </w:tr>
      <w:tr w14:paraId="31DC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F892C08">
            <w:pPr>
              <w:widowControl/>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pct"/>
            <w:noWrap w:val="0"/>
            <w:vAlign w:val="center"/>
          </w:tcPr>
          <w:p w14:paraId="43F0A22C">
            <w:pPr>
              <w:widowControl/>
              <w:spacing w:line="440" w:lineRule="exact"/>
              <w:rPr>
                <w:rFonts w:ascii="仿宋" w:hAnsi="仿宋" w:eastAsia="仿宋" w:cs="仿宋"/>
                <w:color w:val="auto"/>
                <w:sz w:val="24"/>
                <w:highlight w:val="none"/>
              </w:rPr>
            </w:pPr>
          </w:p>
        </w:tc>
        <w:tc>
          <w:tcPr>
            <w:tcW w:w="1270" w:type="pct"/>
            <w:noWrap w:val="0"/>
            <w:vAlign w:val="center"/>
          </w:tcPr>
          <w:p w14:paraId="7D4BF99A">
            <w:pPr>
              <w:widowControl/>
              <w:spacing w:line="440" w:lineRule="exact"/>
              <w:rPr>
                <w:rFonts w:ascii="仿宋" w:hAnsi="仿宋" w:eastAsia="仿宋" w:cs="仿宋"/>
                <w:color w:val="auto"/>
                <w:sz w:val="24"/>
                <w:highlight w:val="none"/>
              </w:rPr>
            </w:pPr>
          </w:p>
        </w:tc>
        <w:tc>
          <w:tcPr>
            <w:tcW w:w="609" w:type="pct"/>
            <w:noWrap w:val="0"/>
            <w:vAlign w:val="center"/>
          </w:tcPr>
          <w:p w14:paraId="6D654BE3">
            <w:pPr>
              <w:widowControl/>
              <w:spacing w:line="440" w:lineRule="exact"/>
              <w:rPr>
                <w:rFonts w:ascii="仿宋" w:hAnsi="仿宋" w:eastAsia="仿宋" w:cs="仿宋"/>
                <w:color w:val="auto"/>
                <w:sz w:val="24"/>
                <w:highlight w:val="none"/>
              </w:rPr>
            </w:pPr>
          </w:p>
        </w:tc>
        <w:tc>
          <w:tcPr>
            <w:tcW w:w="1318" w:type="pct"/>
            <w:noWrap w:val="0"/>
            <w:vAlign w:val="center"/>
          </w:tcPr>
          <w:p w14:paraId="548E37BC">
            <w:pPr>
              <w:widowControl/>
              <w:spacing w:line="440" w:lineRule="exact"/>
              <w:rPr>
                <w:rFonts w:ascii="仿宋" w:hAnsi="仿宋" w:eastAsia="仿宋" w:cs="仿宋"/>
                <w:color w:val="auto"/>
                <w:sz w:val="24"/>
                <w:highlight w:val="none"/>
              </w:rPr>
            </w:pPr>
          </w:p>
        </w:tc>
      </w:tr>
      <w:tr w14:paraId="180B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45EFE339">
            <w:pPr>
              <w:widowControl/>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pct"/>
            <w:noWrap w:val="0"/>
            <w:vAlign w:val="center"/>
          </w:tcPr>
          <w:p w14:paraId="65B04FBB">
            <w:pPr>
              <w:widowControl/>
              <w:spacing w:line="440" w:lineRule="exact"/>
              <w:rPr>
                <w:rFonts w:ascii="仿宋" w:hAnsi="仿宋" w:eastAsia="仿宋" w:cs="仿宋"/>
                <w:color w:val="auto"/>
                <w:sz w:val="24"/>
                <w:highlight w:val="none"/>
              </w:rPr>
            </w:pPr>
          </w:p>
        </w:tc>
        <w:tc>
          <w:tcPr>
            <w:tcW w:w="1270" w:type="pct"/>
            <w:noWrap w:val="0"/>
            <w:vAlign w:val="center"/>
          </w:tcPr>
          <w:p w14:paraId="5C146172">
            <w:pPr>
              <w:widowControl/>
              <w:spacing w:line="440" w:lineRule="exact"/>
              <w:rPr>
                <w:rFonts w:ascii="仿宋" w:hAnsi="仿宋" w:eastAsia="仿宋" w:cs="仿宋"/>
                <w:color w:val="auto"/>
                <w:sz w:val="24"/>
                <w:highlight w:val="none"/>
              </w:rPr>
            </w:pPr>
          </w:p>
        </w:tc>
        <w:tc>
          <w:tcPr>
            <w:tcW w:w="609" w:type="pct"/>
            <w:noWrap w:val="0"/>
            <w:vAlign w:val="center"/>
          </w:tcPr>
          <w:p w14:paraId="79BE3509">
            <w:pPr>
              <w:widowControl/>
              <w:spacing w:line="440" w:lineRule="exact"/>
              <w:rPr>
                <w:rFonts w:ascii="仿宋" w:hAnsi="仿宋" w:eastAsia="仿宋" w:cs="仿宋"/>
                <w:color w:val="auto"/>
                <w:sz w:val="24"/>
                <w:highlight w:val="none"/>
              </w:rPr>
            </w:pPr>
          </w:p>
        </w:tc>
        <w:tc>
          <w:tcPr>
            <w:tcW w:w="1318" w:type="pct"/>
            <w:noWrap w:val="0"/>
            <w:vAlign w:val="center"/>
          </w:tcPr>
          <w:p w14:paraId="3674D001">
            <w:pPr>
              <w:widowControl/>
              <w:spacing w:line="440" w:lineRule="exact"/>
              <w:rPr>
                <w:rFonts w:ascii="仿宋" w:hAnsi="仿宋" w:eastAsia="仿宋" w:cs="仿宋"/>
                <w:color w:val="auto"/>
                <w:sz w:val="24"/>
                <w:highlight w:val="none"/>
              </w:rPr>
            </w:pPr>
          </w:p>
        </w:tc>
      </w:tr>
      <w:tr w14:paraId="70A0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24231F3">
            <w:pPr>
              <w:widowControl/>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pct"/>
            <w:noWrap w:val="0"/>
            <w:vAlign w:val="center"/>
          </w:tcPr>
          <w:p w14:paraId="55E9B80D">
            <w:pPr>
              <w:widowControl/>
              <w:spacing w:line="440" w:lineRule="exact"/>
              <w:rPr>
                <w:rFonts w:ascii="仿宋" w:hAnsi="仿宋" w:eastAsia="仿宋" w:cs="仿宋"/>
                <w:color w:val="auto"/>
                <w:sz w:val="24"/>
                <w:highlight w:val="none"/>
              </w:rPr>
            </w:pPr>
          </w:p>
        </w:tc>
        <w:tc>
          <w:tcPr>
            <w:tcW w:w="1270" w:type="pct"/>
            <w:noWrap w:val="0"/>
            <w:vAlign w:val="center"/>
          </w:tcPr>
          <w:p w14:paraId="11C2E39D">
            <w:pPr>
              <w:widowControl/>
              <w:spacing w:line="440" w:lineRule="exact"/>
              <w:rPr>
                <w:rFonts w:ascii="仿宋" w:hAnsi="仿宋" w:eastAsia="仿宋" w:cs="仿宋"/>
                <w:color w:val="auto"/>
                <w:sz w:val="24"/>
                <w:highlight w:val="none"/>
              </w:rPr>
            </w:pPr>
          </w:p>
        </w:tc>
        <w:tc>
          <w:tcPr>
            <w:tcW w:w="609" w:type="pct"/>
            <w:noWrap w:val="0"/>
            <w:vAlign w:val="center"/>
          </w:tcPr>
          <w:p w14:paraId="5EE039E8">
            <w:pPr>
              <w:widowControl/>
              <w:spacing w:line="440" w:lineRule="exact"/>
              <w:rPr>
                <w:rFonts w:ascii="仿宋" w:hAnsi="仿宋" w:eastAsia="仿宋" w:cs="仿宋"/>
                <w:color w:val="auto"/>
                <w:sz w:val="24"/>
                <w:highlight w:val="none"/>
              </w:rPr>
            </w:pPr>
          </w:p>
        </w:tc>
        <w:tc>
          <w:tcPr>
            <w:tcW w:w="1318" w:type="pct"/>
            <w:noWrap w:val="0"/>
            <w:vAlign w:val="center"/>
          </w:tcPr>
          <w:p w14:paraId="19832C8A">
            <w:pPr>
              <w:widowControl/>
              <w:spacing w:line="440" w:lineRule="exact"/>
              <w:rPr>
                <w:rFonts w:ascii="仿宋" w:hAnsi="仿宋" w:eastAsia="仿宋" w:cs="仿宋"/>
                <w:color w:val="auto"/>
                <w:sz w:val="24"/>
                <w:highlight w:val="none"/>
              </w:rPr>
            </w:pPr>
          </w:p>
        </w:tc>
      </w:tr>
      <w:tr w14:paraId="507B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AF71B33">
            <w:pPr>
              <w:widowControl/>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pct"/>
            <w:noWrap w:val="0"/>
            <w:vAlign w:val="center"/>
          </w:tcPr>
          <w:p w14:paraId="174A7D83">
            <w:pPr>
              <w:widowControl/>
              <w:spacing w:line="440" w:lineRule="exact"/>
              <w:rPr>
                <w:rFonts w:ascii="仿宋" w:hAnsi="仿宋" w:eastAsia="仿宋" w:cs="仿宋"/>
                <w:color w:val="auto"/>
                <w:sz w:val="24"/>
                <w:highlight w:val="none"/>
              </w:rPr>
            </w:pPr>
          </w:p>
        </w:tc>
        <w:tc>
          <w:tcPr>
            <w:tcW w:w="1270" w:type="pct"/>
            <w:noWrap w:val="0"/>
            <w:vAlign w:val="center"/>
          </w:tcPr>
          <w:p w14:paraId="0336A135">
            <w:pPr>
              <w:widowControl/>
              <w:spacing w:line="440" w:lineRule="exact"/>
              <w:rPr>
                <w:rFonts w:ascii="仿宋" w:hAnsi="仿宋" w:eastAsia="仿宋" w:cs="仿宋"/>
                <w:color w:val="auto"/>
                <w:sz w:val="24"/>
                <w:highlight w:val="none"/>
              </w:rPr>
            </w:pPr>
          </w:p>
        </w:tc>
        <w:tc>
          <w:tcPr>
            <w:tcW w:w="609" w:type="pct"/>
            <w:noWrap w:val="0"/>
            <w:vAlign w:val="center"/>
          </w:tcPr>
          <w:p w14:paraId="4683262E">
            <w:pPr>
              <w:widowControl/>
              <w:spacing w:line="440" w:lineRule="exact"/>
              <w:rPr>
                <w:rFonts w:ascii="仿宋" w:hAnsi="仿宋" w:eastAsia="仿宋" w:cs="仿宋"/>
                <w:color w:val="auto"/>
                <w:sz w:val="24"/>
                <w:highlight w:val="none"/>
              </w:rPr>
            </w:pPr>
          </w:p>
        </w:tc>
        <w:tc>
          <w:tcPr>
            <w:tcW w:w="1318" w:type="pct"/>
            <w:noWrap w:val="0"/>
            <w:vAlign w:val="center"/>
          </w:tcPr>
          <w:p w14:paraId="097088A3">
            <w:pPr>
              <w:widowControl/>
              <w:spacing w:line="440" w:lineRule="exact"/>
              <w:rPr>
                <w:rFonts w:ascii="仿宋" w:hAnsi="仿宋" w:eastAsia="仿宋" w:cs="仿宋"/>
                <w:color w:val="auto"/>
                <w:sz w:val="24"/>
                <w:highlight w:val="none"/>
              </w:rPr>
            </w:pPr>
          </w:p>
        </w:tc>
      </w:tr>
    </w:tbl>
    <w:p w14:paraId="386543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备注：</w:t>
      </w:r>
    </w:p>
    <w:p w14:paraId="7953E5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1.本表只填写</w:t>
      </w:r>
      <w:r>
        <w:rPr>
          <w:rFonts w:hint="eastAsia" w:ascii="仿宋" w:hAnsi="仿宋" w:eastAsia="仿宋" w:cs="仿宋"/>
          <w:color w:val="auto"/>
          <w:sz w:val="24"/>
          <w:highlight w:val="none"/>
          <w:lang w:eastAsia="zh-CN"/>
        </w:rPr>
        <w:t>响应</w:t>
      </w:r>
      <w:r>
        <w:rPr>
          <w:rFonts w:hint="eastAsia" w:ascii="仿宋" w:hAnsi="仿宋" w:eastAsia="仿宋" w:cs="仿宋"/>
          <w:color w:val="auto"/>
          <w:sz w:val="24"/>
          <w:highlight w:val="none"/>
        </w:rPr>
        <w:t>文件中与</w:t>
      </w:r>
      <w:r>
        <w:rPr>
          <w:rFonts w:hint="eastAsia" w:ascii="仿宋" w:hAnsi="仿宋" w:eastAsia="仿宋" w:cs="仿宋"/>
          <w:color w:val="auto"/>
          <w:sz w:val="24"/>
          <w:highlight w:val="none"/>
          <w:lang w:eastAsia="zh-CN"/>
        </w:rPr>
        <w:t>谈判文件</w:t>
      </w:r>
      <w:r>
        <w:rPr>
          <w:rFonts w:hint="eastAsia" w:ascii="仿宋" w:hAnsi="仿宋" w:eastAsia="仿宋" w:cs="仿宋"/>
          <w:color w:val="auto"/>
          <w:sz w:val="24"/>
          <w:highlight w:val="none"/>
        </w:rPr>
        <w:t>有偏离（包括正偏离和负偏离）的内容，必须一一对应填写</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必须据实填写，不得虚假响应。</w:t>
      </w:r>
    </w:p>
    <w:p w14:paraId="66DF9B01">
      <w:pPr>
        <w:spacing w:line="360" w:lineRule="auto"/>
        <w:ind w:firstLine="480" w:firstLineChars="200"/>
        <w:rPr>
          <w:rFonts w:hint="eastAsia" w:ascii="仿宋" w:hAnsi="仿宋" w:eastAsia="仿宋" w:cs="仿宋"/>
          <w:color w:val="auto"/>
          <w:sz w:val="24"/>
          <w:highlight w:val="none"/>
        </w:rPr>
      </w:pPr>
    </w:p>
    <w:p w14:paraId="1322A306">
      <w:pPr>
        <w:spacing w:line="600" w:lineRule="auto"/>
        <w:ind w:firstLine="3840" w:firstLineChars="1600"/>
        <w:rPr>
          <w:rFonts w:ascii="仿宋" w:hAnsi="仿宋" w:eastAsia="仿宋" w:cs="仿宋"/>
          <w:color w:val="auto"/>
          <w:sz w:val="24"/>
          <w:highlight w:val="none"/>
        </w:rPr>
      </w:pPr>
    </w:p>
    <w:p w14:paraId="59320F90">
      <w:pPr>
        <w:rPr>
          <w:rFonts w:ascii="仿宋" w:hAnsi="仿宋" w:eastAsia="仿宋" w:cs="仿宋"/>
          <w:color w:val="auto"/>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highlight w:val="none"/>
        </w:rPr>
        <w:t>（签字或盖章）</w:t>
      </w:r>
      <w:r>
        <w:rPr>
          <w:rFonts w:hint="eastAsia" w:ascii="仿宋" w:hAnsi="仿宋" w:eastAsia="仿宋" w:cs="仿宋"/>
          <w:color w:val="auto"/>
          <w:sz w:val="24"/>
          <w:highlight w:val="none"/>
        </w:rPr>
        <w:t>：</w:t>
      </w:r>
      <w:r>
        <w:rPr>
          <w:rFonts w:hint="eastAsia" w:ascii="仿宋" w:hAnsi="仿宋" w:eastAsia="仿宋" w:cs="仿宋"/>
          <w:color w:val="auto"/>
          <w:spacing w:val="4"/>
          <w:sz w:val="24"/>
          <w:highlight w:val="none"/>
          <w:u w:val="single"/>
        </w:rPr>
        <w:t xml:space="preserve">              </w:t>
      </w:r>
    </w:p>
    <w:p w14:paraId="419596B6">
      <w:pPr>
        <w:rPr>
          <w:rFonts w:ascii="仿宋" w:hAnsi="仿宋" w:eastAsia="仿宋" w:cs="仿宋"/>
          <w:color w:val="auto"/>
          <w:sz w:val="24"/>
          <w:highlight w:val="none"/>
        </w:rPr>
      </w:pPr>
    </w:p>
    <w:p w14:paraId="0551826C">
      <w:pPr>
        <w:rPr>
          <w:rFonts w:ascii="仿宋" w:hAnsi="仿宋" w:eastAsia="仿宋" w:cs="仿宋"/>
          <w:color w:val="auto"/>
          <w:sz w:val="24"/>
          <w:highlight w:val="none"/>
        </w:rPr>
      </w:pPr>
    </w:p>
    <w:p w14:paraId="03C2538D">
      <w:pPr>
        <w:rPr>
          <w:rFonts w:ascii="仿宋" w:hAnsi="仿宋" w:eastAsia="仿宋" w:cs="仿宋"/>
          <w:color w:val="auto"/>
          <w:sz w:val="24"/>
          <w:highlight w:val="none"/>
        </w:rPr>
      </w:pPr>
    </w:p>
    <w:p w14:paraId="63353227">
      <w:pPr>
        <w:rPr>
          <w:rFonts w:hint="eastAsia" w:ascii="仿宋" w:hAnsi="仿宋" w:eastAsia="仿宋" w:cs="仿宋"/>
          <w:color w:val="auto"/>
          <w:spacing w:val="4"/>
          <w:sz w:val="24"/>
          <w:highlight w:val="none"/>
          <w:u w:val="single"/>
        </w:rPr>
      </w:pPr>
      <w:r>
        <w:rPr>
          <w:rFonts w:hint="eastAsia" w:ascii="仿宋" w:hAnsi="仿宋" w:eastAsia="仿宋" w:cs="仿宋"/>
          <w:color w:val="auto"/>
          <w:sz w:val="24"/>
          <w:highlight w:val="none"/>
        </w:rPr>
        <w:t>公章：</w:t>
      </w:r>
      <w:r>
        <w:rPr>
          <w:rFonts w:hint="eastAsia" w:ascii="仿宋" w:hAnsi="仿宋" w:eastAsia="仿宋" w:cs="仿宋"/>
          <w:color w:val="auto"/>
          <w:spacing w:val="4"/>
          <w:sz w:val="24"/>
          <w:highlight w:val="none"/>
          <w:u w:val="single"/>
        </w:rPr>
        <w:t xml:space="preserve">              </w:t>
      </w:r>
    </w:p>
    <w:p w14:paraId="67E03E59">
      <w:pPr>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br w:type="page"/>
      </w:r>
    </w:p>
    <w:p w14:paraId="75B00990">
      <w:pPr>
        <w:spacing w:after="12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附表</w:t>
      </w:r>
      <w:bookmarkStart w:id="0" w:name="_Toc176269918"/>
      <w:bookmarkStart w:id="1" w:name="_Toc177042342"/>
      <w:r>
        <w:rPr>
          <w:rFonts w:hint="eastAsia" w:ascii="仿宋" w:hAnsi="仿宋" w:eastAsia="仿宋" w:cs="仿宋"/>
          <w:color w:val="auto"/>
          <w:sz w:val="24"/>
          <w:highlight w:val="none"/>
          <w:lang w:val="en-US" w:eastAsia="zh-CN"/>
        </w:rPr>
        <w:t>3</w:t>
      </w:r>
    </w:p>
    <w:p w14:paraId="7D6BD624">
      <w:pPr>
        <w:spacing w:after="120"/>
        <w:jc w:val="center"/>
        <w:rPr>
          <w:rFonts w:hint="eastAsia" w:ascii="仿宋" w:hAnsi="仿宋" w:eastAsia="仿宋" w:cs="仿宋"/>
          <w:color w:val="auto"/>
          <w:sz w:val="24"/>
          <w:highlight w:val="none"/>
        </w:rPr>
      </w:pPr>
    </w:p>
    <w:p w14:paraId="2D031499">
      <w:pPr>
        <w:spacing w:after="120"/>
        <w:jc w:val="center"/>
        <w:rPr>
          <w:rFonts w:hint="eastAsia" w:ascii="仿宋" w:hAnsi="仿宋" w:eastAsia="仿宋" w:cs="仿宋"/>
          <w:b/>
          <w:bCs/>
          <w:color w:val="auto"/>
          <w:sz w:val="32"/>
          <w:highlight w:val="none"/>
        </w:rPr>
      </w:pPr>
      <w:r>
        <w:rPr>
          <w:rFonts w:hint="eastAsia" w:ascii="仿宋" w:hAnsi="仿宋" w:eastAsia="仿宋" w:cs="仿宋"/>
          <w:b/>
          <w:bCs/>
          <w:color w:val="auto"/>
          <w:sz w:val="32"/>
          <w:highlight w:val="none"/>
        </w:rPr>
        <w:t>供应商企业关系关联承诺书</w:t>
      </w:r>
      <w:bookmarkEnd w:id="0"/>
      <w:bookmarkEnd w:id="1"/>
    </w:p>
    <w:p w14:paraId="6A39EC40">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4B2935B5">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06FE2E29">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lang w:val="zh-CN"/>
        </w:rPr>
        <w:t>单位负责人为同一人或者存在直接控股、管理关系。</w:t>
      </w:r>
    </w:p>
    <w:p w14:paraId="603D805B">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32721C5E">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5EB71EE8">
      <w:pPr>
        <w:widowControl/>
        <w:wordWrap w:val="0"/>
        <w:spacing w:line="360" w:lineRule="auto"/>
        <w:jc w:val="left"/>
        <w:rPr>
          <w:rFonts w:hint="eastAsia" w:ascii="仿宋" w:hAnsi="仿宋" w:eastAsia="仿宋" w:cs="仿宋"/>
          <w:b/>
          <w:color w:val="auto"/>
          <w:spacing w:val="4"/>
          <w:kern w:val="0"/>
          <w:sz w:val="24"/>
          <w:highlight w:val="none"/>
        </w:rPr>
      </w:pPr>
    </w:p>
    <w:p w14:paraId="3229A58A">
      <w:pPr>
        <w:widowControl/>
        <w:wordWrap w:val="0"/>
        <w:spacing w:line="360" w:lineRule="auto"/>
        <w:ind w:firstLine="482" w:firstLineChars="200"/>
        <w:jc w:val="left"/>
        <w:rPr>
          <w:rFonts w:hint="eastAsia" w:ascii="仿宋" w:hAnsi="仿宋" w:eastAsia="仿宋" w:cs="仿宋"/>
          <w:b/>
          <w:bCs/>
          <w:color w:val="auto"/>
          <w:sz w:val="24"/>
          <w:highlight w:val="none"/>
          <w:lang w:val="zh-CN"/>
        </w:rPr>
      </w:pPr>
    </w:p>
    <w:p w14:paraId="02C07142">
      <w:pPr>
        <w:rPr>
          <w:rFonts w:hint="eastAsia" w:ascii="仿宋" w:hAnsi="仿宋" w:eastAsia="仿宋" w:cs="仿宋"/>
          <w:color w:val="auto"/>
          <w:sz w:val="24"/>
          <w:highlight w:val="none"/>
        </w:rPr>
      </w:pPr>
    </w:p>
    <w:p w14:paraId="2BC5A773">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58B5C2A4">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4FF8F295">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1C7F1247">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51ECE098">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077106E8">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1622A409">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9FBB81F">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58D368B5">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供应商未提供或提供虚假承诺，作为无效投标处理。</w:t>
      </w:r>
    </w:p>
    <w:p w14:paraId="4164D3BA">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以上三条承诺书均列入符合性审查，承诺内容及格式不得更改。 </w:t>
      </w:r>
    </w:p>
    <w:p w14:paraId="7C6DFA44">
      <w:pPr>
        <w:numPr>
          <w:ilvl w:val="0"/>
          <w:numId w:val="1"/>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7FC519AB">
      <w:pPr>
        <w:pStyle w:val="2"/>
      </w:pPr>
    </w:p>
    <w:p w14:paraId="6D86EB95"/>
    <w:p w14:paraId="513567FF">
      <w:pPr>
        <w:rPr>
          <w:highlight w:val="none"/>
        </w:rPr>
      </w:pPr>
    </w:p>
    <w:p w14:paraId="7AFDCA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C1802"/>
    <w:rsid w:val="15DA2023"/>
    <w:rsid w:val="2407383D"/>
    <w:rsid w:val="2E103160"/>
    <w:rsid w:val="6EDB0098"/>
    <w:rsid w:val="799C1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lock Text"/>
    <w:basedOn w:val="1"/>
    <w:qFormat/>
    <w:uiPriority w:val="0"/>
    <w:pPr>
      <w:spacing w:after="120"/>
      <w:ind w:left="1440" w:leftChars="700" w:right="1440" w:rightChars="700"/>
    </w:pPr>
    <w:rPr>
      <w:rFonts w:ascii="Calibri" w:hAnsi="Calibri" w:eastAsia="宋体" w:cs="Times New Roman"/>
      <w:szCs w:val="20"/>
    </w:rPr>
  </w:style>
  <w:style w:type="character" w:customStyle="1" w:styleId="7">
    <w:name w:val="font21"/>
    <w:basedOn w:val="6"/>
    <w:qFormat/>
    <w:uiPriority w:val="0"/>
    <w:rPr>
      <w:rFonts w:hint="eastAsia" w:ascii="宋体" w:hAnsi="宋体" w:eastAsia="宋体" w:cs="宋体"/>
      <w:color w:val="000000"/>
      <w:sz w:val="24"/>
      <w:szCs w:val="24"/>
      <w:u w:val="none"/>
    </w:rPr>
  </w:style>
  <w:style w:type="character" w:customStyle="1" w:styleId="8">
    <w:name w:val="font3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672</Words>
  <Characters>727</Characters>
  <Lines>0</Lines>
  <Paragraphs>0</Paragraphs>
  <TotalTime>1</TotalTime>
  <ScaleCrop>false</ScaleCrop>
  <LinksUpToDate>false</LinksUpToDate>
  <CharactersWithSpaces>828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2026-07-13T03:13:00Z</dcterms:created>
  <dc:creator>豆、浆</dc:creator>
  <cp:lastModifiedBy>豆、浆</cp:lastModifiedBy>
  <dcterms:modified xsi:type="dcterms:W3CDTF">2026-08-20T07:08:20Z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F5FF6ADEA8924C7AA5C43359BA57655D_11</vt:lpwstr>
  </property>
  <property fmtid="{D5CDD505-2E9C-101B-9397-08002B2CF9AE}" pid="4" name="KSOTemplateDocerSaveRecord">
    <vt:lpwstr>eyJoZGlkIjoiYzAwNjk4NTUwMzAyYzU4YWZkOWU3NmQ3MmI1ZGZlMDMiLCJ1c2VySWQiOiIxMDY3MTk2NDE2In0=</vt:lpwstr>
  </property>
</Properties>
</file>