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D61E5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52"/>
        </w:rPr>
        <w:t>政府采购服务合同（</w:t>
      </w:r>
      <w:r>
        <w:rPr>
          <w:rFonts w:hint="eastAsia" w:ascii="Arial" w:hAnsi="Arial" w:eastAsia="等线" w:cs="Arial"/>
          <w:b/>
          <w:sz w:val="52"/>
          <w:lang w:eastAsia="zh-CN"/>
        </w:rPr>
        <w:t>仅供参考</w:t>
      </w:r>
      <w:r>
        <w:rPr>
          <w:rFonts w:ascii="Arial" w:hAnsi="Arial" w:eastAsia="等线" w:cs="Arial"/>
          <w:b/>
          <w:sz w:val="52"/>
        </w:rPr>
        <w:t>）</w:t>
      </w:r>
    </w:p>
    <w:p w14:paraId="5E83861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合同编号：</w:t>
      </w:r>
      <w:r>
        <w:rPr>
          <w:rFonts w:ascii="Arial" w:hAnsi="Arial" w:eastAsia="等线" w:cs="Arial"/>
          <w:sz w:val="22"/>
        </w:rPr>
        <w:t>________________________</w:t>
      </w:r>
    </w:p>
    <w:p w14:paraId="60CFC30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项目名称：</w:t>
      </w:r>
      <w:r>
        <w:rPr>
          <w:rFonts w:ascii="Arial" w:hAnsi="Arial" w:eastAsia="等线" w:cs="Arial"/>
          <w:sz w:val="22"/>
        </w:rPr>
        <w:t>________________________</w:t>
      </w:r>
    </w:p>
    <w:p w14:paraId="020BE8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采购方式：</w:t>
      </w:r>
      <w:r>
        <w:rPr>
          <w:rFonts w:ascii="Arial" w:hAnsi="Arial" w:eastAsia="等线" w:cs="Arial"/>
          <w:sz w:val="22"/>
        </w:rPr>
        <w:t>公开招标/竞争性磋商/竞争性谈判/询价（按需勾选）</w:t>
      </w:r>
    </w:p>
    <w:p w14:paraId="34D1B3B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签订地点：</w:t>
      </w:r>
      <w:r>
        <w:rPr>
          <w:rFonts w:ascii="Arial" w:hAnsi="Arial" w:eastAsia="等线" w:cs="Arial"/>
          <w:sz w:val="22"/>
        </w:rPr>
        <w:t>________________________</w:t>
      </w:r>
    </w:p>
    <w:p w14:paraId="34D2BBD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签订日期：</w:t>
      </w:r>
      <w:r>
        <w:rPr>
          <w:rFonts w:ascii="Arial" w:hAnsi="Arial" w:eastAsia="等线" w:cs="Arial"/>
          <w:sz w:val="22"/>
        </w:rPr>
        <w:t>______年____月____日</w:t>
      </w:r>
    </w:p>
    <w:p w14:paraId="791C9D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依据《中华人民共和国民法典》《中华人民共和国政府采购法》《政府采购货物和服务招标投标管理办法》等法律法规，根据本项目招标文件、中标（成交）通知书、投标（响应）文件，甲乙双方本着公开、公平、公正、诚实信用的原则，就本项目服务采购事宜，订立本合同，以资共同信守。</w:t>
      </w:r>
    </w:p>
    <w:p w14:paraId="142AB8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本合同与招标文件、中标（成交）通知书、乙方投标（响应）文件、答疑纪要、补充公告等文件互为补充、具有同等法律效力。</w:t>
      </w:r>
    </w:p>
    <w:p w14:paraId="1AF7175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甲方（采购单位/采购人）：</w:t>
      </w:r>
      <w:r>
        <w:rPr>
          <w:rFonts w:ascii="Arial" w:hAnsi="Arial" w:eastAsia="等线" w:cs="Arial"/>
          <w:sz w:val="22"/>
        </w:rPr>
        <w:t>________________________</w:t>
      </w:r>
    </w:p>
    <w:p w14:paraId="712AB87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统一社会信用代码：________________________</w:t>
      </w:r>
    </w:p>
    <w:p w14:paraId="794F97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地址：________________________</w:t>
      </w:r>
    </w:p>
    <w:p w14:paraId="0E0777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联系人及电话：________________________</w:t>
      </w:r>
    </w:p>
    <w:p w14:paraId="5C0EB04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乙方（服务供应商/成交供应商）：</w:t>
      </w:r>
      <w:r>
        <w:rPr>
          <w:rFonts w:ascii="Arial" w:hAnsi="Arial" w:eastAsia="等线" w:cs="Arial"/>
          <w:sz w:val="22"/>
        </w:rPr>
        <w:t>________________________</w:t>
      </w:r>
    </w:p>
    <w:p w14:paraId="0C44411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统一社会信用代码：________________________</w:t>
      </w:r>
    </w:p>
    <w:p w14:paraId="4F7A47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地址：________________________</w:t>
      </w:r>
    </w:p>
    <w:p w14:paraId="31BDD1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联系人及电话：________________________</w:t>
      </w:r>
    </w:p>
    <w:p w14:paraId="14F5D7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开户银行：________________________</w:t>
      </w:r>
    </w:p>
    <w:p w14:paraId="18763C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银行账号：________________________</w:t>
      </w:r>
    </w:p>
    <w:p w14:paraId="25C5D05D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第一条 服务项目概况</w:t>
      </w:r>
      <w:bookmarkEnd w:id="0"/>
    </w:p>
    <w:p w14:paraId="6DBE3F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</w:t>
      </w:r>
      <w:r>
        <w:rPr>
          <w:rFonts w:ascii="Arial" w:hAnsi="Arial" w:eastAsia="等线" w:cs="Arial"/>
          <w:b/>
          <w:sz w:val="22"/>
        </w:rPr>
        <w:t>服务项目名称</w:t>
      </w:r>
      <w:r>
        <w:rPr>
          <w:rFonts w:ascii="Arial" w:hAnsi="Arial" w:eastAsia="等线" w:cs="Arial"/>
          <w:sz w:val="22"/>
        </w:rPr>
        <w:t>：________________________</w:t>
      </w:r>
    </w:p>
    <w:p w14:paraId="21D2B7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2. </w:t>
      </w:r>
      <w:r>
        <w:rPr>
          <w:rFonts w:ascii="Arial" w:hAnsi="Arial" w:eastAsia="等线" w:cs="Arial"/>
          <w:b/>
          <w:sz w:val="22"/>
        </w:rPr>
        <w:t>服务内容及范围</w:t>
      </w:r>
      <w:r>
        <w:rPr>
          <w:rFonts w:ascii="Arial" w:hAnsi="Arial" w:eastAsia="等线" w:cs="Arial"/>
          <w:sz w:val="22"/>
        </w:rPr>
        <w:t>：严格按照本项目招标文件、中标响应文件及甲方需求提供全套服务，具体内容、服务清单、工作范围、服务事项详见合同附件《服务需求及技术规范》。</w:t>
      </w:r>
    </w:p>
    <w:p w14:paraId="5A2812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3. </w:t>
      </w:r>
      <w:r>
        <w:rPr>
          <w:rFonts w:ascii="Arial" w:hAnsi="Arial" w:eastAsia="等线" w:cs="Arial"/>
          <w:b/>
          <w:sz w:val="22"/>
        </w:rPr>
        <w:t>服务质量标准</w:t>
      </w:r>
      <w:r>
        <w:rPr>
          <w:rFonts w:ascii="Arial" w:hAnsi="Arial" w:eastAsia="等线" w:cs="Arial"/>
          <w:sz w:val="22"/>
        </w:rPr>
        <w:t>：符合国家、行业现行标准、规范、规程，满足招标文件全部要求及采购人实际使用需求，成果合规、完整、合格、可正常投入使用。</w:t>
      </w:r>
    </w:p>
    <w:p w14:paraId="5436091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4. </w:t>
      </w:r>
      <w:r>
        <w:rPr>
          <w:rFonts w:ascii="Arial" w:hAnsi="Arial" w:eastAsia="等线" w:cs="Arial"/>
          <w:b/>
          <w:sz w:val="22"/>
        </w:rPr>
        <w:t>服务期限</w:t>
      </w:r>
      <w:r>
        <w:rPr>
          <w:rFonts w:ascii="Arial" w:hAnsi="Arial" w:eastAsia="等线" w:cs="Arial"/>
          <w:sz w:val="22"/>
        </w:rPr>
        <w:t>：自______年____月____日起至______年____月____日止。</w:t>
      </w:r>
    </w:p>
    <w:p w14:paraId="56375CC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5. </w:t>
      </w:r>
      <w:r>
        <w:rPr>
          <w:rFonts w:ascii="Arial" w:hAnsi="Arial" w:eastAsia="等线" w:cs="Arial"/>
          <w:b/>
          <w:sz w:val="22"/>
        </w:rPr>
        <w:t>服务地点</w:t>
      </w:r>
      <w:r>
        <w:rPr>
          <w:rFonts w:ascii="Arial" w:hAnsi="Arial" w:eastAsia="等线" w:cs="Arial"/>
          <w:sz w:val="22"/>
        </w:rPr>
        <w:t>：甲方指定地点（________________________）。</w:t>
      </w:r>
    </w:p>
    <w:p w14:paraId="68122EC9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第二条 合同金额及价款说明</w:t>
      </w:r>
      <w:bookmarkEnd w:id="1"/>
    </w:p>
    <w:p w14:paraId="4330D4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</w:t>
      </w:r>
      <w:r>
        <w:rPr>
          <w:rFonts w:ascii="Arial" w:hAnsi="Arial" w:eastAsia="等线" w:cs="Arial"/>
          <w:b/>
          <w:sz w:val="22"/>
        </w:rPr>
        <w:t>合同总金额</w:t>
      </w:r>
      <w:r>
        <w:rPr>
          <w:rFonts w:ascii="Arial" w:hAnsi="Arial" w:eastAsia="等线" w:cs="Arial"/>
          <w:sz w:val="22"/>
        </w:rPr>
        <w:t>：人民币（大写）________________元整（¥________元）。</w:t>
      </w:r>
    </w:p>
    <w:p w14:paraId="1E5526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本价格为</w:t>
      </w:r>
      <w:r>
        <w:rPr>
          <w:rFonts w:ascii="Arial" w:hAnsi="Arial" w:eastAsia="等线" w:cs="Arial"/>
          <w:b/>
          <w:sz w:val="22"/>
        </w:rPr>
        <w:t>固定包干总价</w:t>
      </w:r>
      <w:r>
        <w:rPr>
          <w:rFonts w:ascii="Arial" w:hAnsi="Arial" w:eastAsia="等线" w:cs="Arial"/>
          <w:sz w:val="22"/>
        </w:rPr>
        <w:t>，包含人工、设备、耗材、交通、调研、资料、成果编制、整改、税费、售后服务、现场服务、管理、风险、质保期服务等全部费用，甲方无需另行支付任何其他费用。</w:t>
      </w:r>
    </w:p>
    <w:p w14:paraId="4AA9F9B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合同价格在合同履行期间固定不变，不因市场价格波动、人员成本变动、工作量常规增减等因素调整。</w:t>
      </w:r>
    </w:p>
    <w:p w14:paraId="7D760EB5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第三条 付款方式及结算规则</w:t>
      </w:r>
      <w:bookmarkEnd w:id="2"/>
    </w:p>
    <w:p w14:paraId="63BE260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本项目资金为财政资金，付款方式严格按照政府采购财政支付流程执行：</w:t>
      </w:r>
    </w:p>
    <w:p w14:paraId="00DFE04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</w:t>
      </w:r>
      <w:r>
        <w:rPr>
          <w:rFonts w:ascii="Arial" w:hAnsi="Arial" w:eastAsia="等线" w:cs="Arial"/>
          <w:b/>
          <w:sz w:val="22"/>
        </w:rPr>
        <w:t>付款进度（通用财政标准）</w:t>
      </w:r>
    </w:p>
    <w:p w14:paraId="396395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（1）预付款：合同签订生效且乙方提交履约保证金后____个工作日内，支付合同总价____%；无预付款可删除本条。</w:t>
      </w:r>
    </w:p>
    <w:p w14:paraId="09A3923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（2）进度款：项目阶段性服务完成并经甲方验收合格后，支付对应阶段合格款项；无进度款可删除本条。</w:t>
      </w:r>
    </w:p>
    <w:p w14:paraId="08F851A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（3）尾款：本项目全部服务完成、整体验收合格、资料归档齐全、完成财政报账流程后____个工作日内，甲方支付剩余款项。</w:t>
      </w:r>
    </w:p>
    <w:p w14:paraId="0E3EFE0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乙方须在每次付款前向甲方提供合法、有效、足额的增值税正式发票，未按要求提供发票的，甲方及财政支付部门有权顺延付款，不承担任何违约责任。</w:t>
      </w:r>
    </w:p>
    <w:p w14:paraId="2FD3B90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最终结算金额以审计、财政评审结果为准（如有），如评审审减，按评审金额据实结算。</w:t>
      </w:r>
    </w:p>
    <w:p w14:paraId="2495DED9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第四条 履约保证金（</w:t>
      </w:r>
      <w:r>
        <w:rPr>
          <w:rFonts w:hint="eastAsia" w:ascii="Arial" w:hAnsi="Arial" w:eastAsia="等线" w:cs="Arial"/>
          <w:b/>
          <w:sz w:val="32"/>
          <w:lang w:eastAsia="zh-CN"/>
        </w:rPr>
        <w:t>如有</w:t>
      </w:r>
      <w:r>
        <w:rPr>
          <w:rFonts w:ascii="Arial" w:hAnsi="Arial" w:eastAsia="等线" w:cs="Arial"/>
          <w:b/>
          <w:sz w:val="32"/>
        </w:rPr>
        <w:t>）</w:t>
      </w:r>
      <w:bookmarkEnd w:id="3"/>
    </w:p>
    <w:p w14:paraId="3FC9CD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乙方应在合同签订前/签订后____个工作日内，向甲方缴纳履约保证金，金额为合同总价____%。</w:t>
      </w:r>
    </w:p>
    <w:p w14:paraId="59EE8C9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履约保证金形式：银行转账/银行保函/保险保单（按招标要求执行）。</w:t>
      </w:r>
    </w:p>
    <w:p w14:paraId="785D9B6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项目全部履约完成、验收合格、质保期满且无任何违约、遗留问题的，甲方无息退还履约保证金。</w:t>
      </w:r>
    </w:p>
    <w:p w14:paraId="528928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乙方存在违约、质量问题、逾期交付、整改不到位等情形的，甲方有权从履约保证金中直接扣除违约金及损失，不足部分有权继续追偿。</w:t>
      </w:r>
    </w:p>
    <w:p w14:paraId="49912D69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第五条 双方权利与义务</w:t>
      </w:r>
      <w:bookmarkEnd w:id="4"/>
    </w:p>
    <w:p w14:paraId="36AFBD9A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一、甲方权利义务</w:t>
      </w:r>
      <w:bookmarkEnd w:id="5"/>
    </w:p>
    <w:p w14:paraId="39A55DD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按照合同约定及财政流程及时办理款项支付手续。</w:t>
      </w:r>
    </w:p>
    <w:p w14:paraId="47EBBDD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及时提供服务所需基础资料、现场条件及必要配合。</w:t>
      </w:r>
    </w:p>
    <w:p w14:paraId="3EC0C4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对乙方服务全过程进行监督、检查、考核，有权对不合格服务要求限期整改。</w:t>
      </w:r>
    </w:p>
    <w:p w14:paraId="3A18A7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按约定及时组织验收、出具验收意见。</w:t>
      </w:r>
    </w:p>
    <w:p w14:paraId="759DF168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二、乙方权利义务</w:t>
      </w:r>
      <w:bookmarkEnd w:id="6"/>
    </w:p>
    <w:p w14:paraId="2320BE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严格按照招标文件、投标承诺、合同约定及行业标准保质保量按期完成全部服务工作。</w:t>
      </w:r>
    </w:p>
    <w:p w14:paraId="01C0A4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建立项目服务团队，固定项目负责人及核心人员，未经甲方书面同意不得擅自更换关键人员。</w:t>
      </w:r>
    </w:p>
    <w:p w14:paraId="237F44A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全程接受甲方及主管部门、财政、审计部门的监督、检查、考核及审计。</w:t>
      </w:r>
    </w:p>
    <w:p w14:paraId="7179EAF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服务成果须满足归档、审计、督查、检查等财政项目要求，资料齐全、规范、可追溯。</w:t>
      </w:r>
    </w:p>
    <w:p w14:paraId="4C78D3B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5. </w:t>
      </w:r>
      <w:r>
        <w:rPr>
          <w:rFonts w:ascii="Arial" w:hAnsi="Arial" w:eastAsia="等线" w:cs="Arial"/>
          <w:b/>
          <w:sz w:val="22"/>
        </w:rPr>
        <w:t>严禁转包、违法分包</w:t>
      </w:r>
      <w:r>
        <w:rPr>
          <w:rFonts w:ascii="Arial" w:hAnsi="Arial" w:eastAsia="等线" w:cs="Arial"/>
          <w:sz w:val="22"/>
        </w:rPr>
        <w:t>，一经发现，甲方有权立即解除合同、没收履约保证金、列入不良供应商名单，并上报政府采购监管部门。</w:t>
      </w:r>
    </w:p>
    <w:p w14:paraId="2284141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6. 服务过程中产生的安全事故、人员伤亡、财产损失及第三方纠纷，全部由乙方自行承担责任及费用。</w:t>
      </w:r>
    </w:p>
    <w:p w14:paraId="4C213341">
      <w:pPr>
        <w:spacing w:before="320" w:after="120" w:line="288" w:lineRule="auto"/>
        <w:ind w:left="0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第六条 验收标准与验收流程</w:t>
      </w:r>
      <w:bookmarkEnd w:id="7"/>
    </w:p>
    <w:p w14:paraId="418209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验收依据：招标文件、投标文件、合同条款、国家行业标准、财政项目验收要求。</w:t>
      </w:r>
    </w:p>
    <w:p w14:paraId="0DAF5E1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乙方完成全部服务后，向甲方提交完整成果资料、验收申请、结算资料。</w:t>
      </w:r>
    </w:p>
    <w:p w14:paraId="2DCF16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甲方在收到申请后组织验收（可组织专家验收、小组验收），出具验收报告。</w:t>
      </w:r>
    </w:p>
    <w:p w14:paraId="68F391C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验收不合格的，乙方须在甲方规定期限内无偿整改、返工、补全资料，直至验收合格；逾期未整改或整改仍不合格的，视为乙方严重违约。</w:t>
      </w:r>
    </w:p>
    <w:p w14:paraId="5FD6F1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本项目最终验收结论以甲方及主管部门、财政审计最终认定为准。</w:t>
      </w:r>
    </w:p>
    <w:p w14:paraId="7C1AF972">
      <w:pPr>
        <w:spacing w:before="320" w:after="120" w:line="288" w:lineRule="auto"/>
        <w:ind w:left="0"/>
        <w:jc w:val="left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第七条 质保及售后服务</w:t>
      </w:r>
      <w:bookmarkEnd w:id="8"/>
    </w:p>
    <w:p w14:paraId="3AA543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本项目质保期为______个月，自项目整体验收合格之日起计算。</w:t>
      </w:r>
    </w:p>
    <w:p w14:paraId="4F11FC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质保期内，乙方须提供免费售后、免费整改、免费答疑、免费维护服务，接到甲方问题通知后____小时内响应，____小时内完成处置。</w:t>
      </w:r>
    </w:p>
    <w:p w14:paraId="64B9B7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质保期内出现质量缺陷、成果错误、资料缺失等问题，乙方无条件无偿修复、补齐、重做，承担全部损失。</w:t>
      </w:r>
    </w:p>
    <w:p w14:paraId="0EF8B623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第八条 保密与廉政约定</w:t>
      </w:r>
      <w:bookmarkEnd w:id="9"/>
      <w:bookmarkStart w:id="14" w:name="_GoBack"/>
      <w:bookmarkEnd w:id="14"/>
    </w:p>
    <w:p w14:paraId="0CBDDED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双方对项目资料、政务信息、数据文件、评审资料、财政信息等负有保密义务，不得外泄、传播、用于本项目以外用途。</w:t>
      </w:r>
    </w:p>
    <w:p w14:paraId="21FE0F6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甲乙双方均不得存在行贿、受贿、回扣、利益输送等违纪违法情形，一经发现，守约方有权单方解除合同，违约方承担全部法律责任，并上报纪检、财政、监管部门。</w:t>
      </w:r>
    </w:p>
    <w:p w14:paraId="526C97F4">
      <w:pPr>
        <w:spacing w:before="320" w:after="120" w:line="288" w:lineRule="auto"/>
        <w:ind w:left="0"/>
        <w:jc w:val="left"/>
        <w:outlineLvl w:val="1"/>
      </w:pPr>
      <w:bookmarkStart w:id="10" w:name="heading_10"/>
      <w:r>
        <w:rPr>
          <w:rFonts w:ascii="Arial" w:hAnsi="Arial" w:eastAsia="等线" w:cs="Arial"/>
          <w:b/>
          <w:sz w:val="32"/>
        </w:rPr>
        <w:t>第九条 违约责任</w:t>
      </w:r>
      <w:bookmarkEnd w:id="10"/>
    </w:p>
    <w:p w14:paraId="3A7942A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乙方逾期完成服务、逾期交付成果的，每逾期一日按合同总金额万分之五支付违约金；逾期超过15日，甲方有权解除合同、没收履约保证金、追回已付款项，并上报政府采购不良行为记录。</w:t>
      </w:r>
    </w:p>
    <w:p w14:paraId="17AD8D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服务质量不达标、验收不合格、整改无效的，甲方有权解除合同，乙方退还全部已收款项，并承担合同总价20%违约金，同时承担甲方全部损失。</w:t>
      </w:r>
    </w:p>
    <w:p w14:paraId="326EF73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乙方转包、分包、擅自更换核心团队、弄虚作假、资料造假的，甲方立即终止合同，没收履约保证金，乙方承担合同总价30%违约金，并上报政府采购监管部门记入不良信用记录。</w:t>
      </w:r>
    </w:p>
    <w:p w14:paraId="1ECED5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因甲方财政拨付流程导致付款延迟的，不视为甲方违约。</w:t>
      </w:r>
    </w:p>
    <w:p w14:paraId="0378E32E">
      <w:pPr>
        <w:spacing w:before="320" w:after="120" w:line="288" w:lineRule="auto"/>
        <w:ind w:left="0"/>
        <w:jc w:val="left"/>
        <w:outlineLvl w:val="1"/>
      </w:pPr>
      <w:bookmarkStart w:id="11" w:name="heading_11"/>
      <w:r>
        <w:rPr>
          <w:rFonts w:ascii="Arial" w:hAnsi="Arial" w:eastAsia="等线" w:cs="Arial"/>
          <w:b/>
          <w:sz w:val="32"/>
        </w:rPr>
        <w:t>第十条 不可抗力</w:t>
      </w:r>
      <w:bookmarkEnd w:id="11"/>
    </w:p>
    <w:p w14:paraId="7664D5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因不可抗力导致合同无法按期履行的，受影响方须3日内书面告知对方并提供官方证明，双方可协商顺延工期、部分履行或终止合同，互不追责。</w:t>
      </w:r>
    </w:p>
    <w:p w14:paraId="10E4219F">
      <w:pPr>
        <w:spacing w:before="320" w:after="120" w:line="288" w:lineRule="auto"/>
        <w:ind w:left="0"/>
        <w:jc w:val="left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第十一条 争议解决</w:t>
      </w:r>
      <w:bookmarkEnd w:id="12"/>
    </w:p>
    <w:p w14:paraId="67BB17C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本合同履行发生争议，双方先行协商；协商不成，向</w:t>
      </w:r>
      <w:r>
        <w:rPr>
          <w:rFonts w:ascii="Arial" w:hAnsi="Arial" w:eastAsia="等线" w:cs="Arial"/>
          <w:b/>
          <w:sz w:val="22"/>
        </w:rPr>
        <w:t>甲方所在地人民法院</w:t>
      </w:r>
      <w:r>
        <w:rPr>
          <w:rFonts w:ascii="Arial" w:hAnsi="Arial" w:eastAsia="等线" w:cs="Arial"/>
          <w:sz w:val="22"/>
        </w:rPr>
        <w:t>提起诉讼。诉讼费、律师费、保全费、鉴定费、差旅费等维权费用由败诉方承担。</w:t>
      </w:r>
    </w:p>
    <w:p w14:paraId="62A08747">
      <w:pPr>
        <w:spacing w:before="320" w:after="120" w:line="288" w:lineRule="auto"/>
        <w:ind w:left="0"/>
        <w:jc w:val="left"/>
        <w:outlineLvl w:val="1"/>
      </w:pPr>
      <w:bookmarkStart w:id="13" w:name="heading_13"/>
      <w:r>
        <w:rPr>
          <w:rFonts w:ascii="Arial" w:hAnsi="Arial" w:eastAsia="等线" w:cs="Arial"/>
          <w:b/>
          <w:sz w:val="32"/>
        </w:rPr>
        <w:t>第十二条 合同生效及其他</w:t>
      </w:r>
      <w:bookmarkEnd w:id="13"/>
    </w:p>
    <w:p w14:paraId="0EC5D4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本合同自双方法定代表人/授权代表签字、加盖公章之日起生效。</w:t>
      </w:r>
    </w:p>
    <w:p w14:paraId="15DA124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本合同未尽事宜，双方可签订补充协议，补充协议与本合同具有同等法律效力。</w:t>
      </w:r>
    </w:p>
    <w:p w14:paraId="64326F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本合同所有附件、招标文件、中标文件、答疑纪要均为本合同有效组成部分。</w:t>
      </w:r>
    </w:p>
    <w:p w14:paraId="498B7FD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本合同一式____份，甲方执____份，乙方执____份，报送财政/备案部门____份，具有同等法律效力。</w:t>
      </w:r>
    </w:p>
    <w:p w14:paraId="69B525E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（以下无正文）</w:t>
      </w:r>
    </w:p>
    <w:p w14:paraId="58641F0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甲方（采购单位）（盖章）：</w:t>
      </w:r>
    </w:p>
    <w:p w14:paraId="6E490D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法定代表人/授权代表人：__________</w:t>
      </w:r>
    </w:p>
    <w:p w14:paraId="43F8317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日期：______年____月____日</w:t>
      </w:r>
    </w:p>
    <w:p w14:paraId="46593B4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乙方（供应商）（盖章）：</w:t>
      </w:r>
    </w:p>
    <w:p w14:paraId="45A518F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法定代表人/授权代表人：__________</w:t>
      </w:r>
    </w:p>
    <w:p w14:paraId="15AEB1B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日期：______年____月____日</w:t>
      </w:r>
    </w:p>
    <w:p w14:paraId="6F4D5082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A021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CC52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29E2444"/>
    <w:rsid w:val="33A924DD"/>
    <w:rsid w:val="79AE27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2843</Words>
  <Characters>3373</Characters>
  <TotalTime>0</TotalTime>
  <ScaleCrop>false</ScaleCrop>
  <LinksUpToDate>false</LinksUpToDate>
  <CharactersWithSpaces>3430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2026-06-29T07:09:00Z</dcterms:created>
  <dc:creator>Apache POI</dc:creator>
  <cp:lastModifiedBy>漂亮的四季豆</cp:lastModifiedBy>
  <dcterms:modified xsi:type="dcterms:W3CDTF">2026-06-29T07:11:04Z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{"Label":"1","ContentProducer":"001191110102MACQD9K64010000","ProduceID":"7656711025543334866","ReservedCode1":"","ContentPropagator":"","PropagateID":"","ReservedCode2":""}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KSOProductBuildVer">
    <vt:lpwstr>2052-12.1.0.26895</vt:lpwstr>
  </property>
  <property fmtid="{D5CDD505-2E9C-101B-9397-08002B2CF9AE}" pid="5" name="ICV">
    <vt:lpwstr>EE1DFFB4ABBB40498F48CF10D7C6AA6E_12</vt:lpwstr>
  </property>
</Properties>
</file>