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32C94">
      <w:pPr>
        <w:spacing w:line="440" w:lineRule="exact"/>
        <w:jc w:val="left"/>
        <w:rPr>
          <w:rFonts w:ascii="宋体" w:hAnsi="宋体"/>
          <w:b/>
          <w:color w:val="000000"/>
          <w:sz w:val="24"/>
        </w:rPr>
      </w:pPr>
    </w:p>
    <w:p w14:paraId="7A0D10E4">
      <w:pPr>
        <w:rPr>
          <w:rFonts w:ascii="黑体" w:eastAsia="黑体"/>
          <w:sz w:val="52"/>
          <w:szCs w:val="52"/>
        </w:rPr>
      </w:pPr>
    </w:p>
    <w:p w14:paraId="2ECEA126">
      <w:pPr>
        <w:jc w:val="center"/>
        <w:rPr>
          <w:rFonts w:ascii="黑体" w:eastAsia="黑体"/>
          <w:sz w:val="52"/>
          <w:szCs w:val="52"/>
        </w:rPr>
      </w:pPr>
    </w:p>
    <w:p w14:paraId="76479B2A">
      <w:pPr>
        <w:pStyle w:val="2"/>
      </w:pPr>
    </w:p>
    <w:p w14:paraId="33F100FB">
      <w:pPr>
        <w:jc w:val="center"/>
        <w:rPr>
          <w:rFonts w:ascii="黑体" w:eastAsia="黑体"/>
          <w:sz w:val="48"/>
          <w:szCs w:val="48"/>
        </w:rPr>
      </w:pPr>
    </w:p>
    <w:p w14:paraId="2327AB8E">
      <w:pPr>
        <w:jc w:val="center"/>
        <w:rPr>
          <w:rFonts w:eastAsia="黑体"/>
          <w:b/>
          <w:spacing w:val="0"/>
          <w:sz w:val="52"/>
          <w:szCs w:val="52"/>
        </w:rPr>
      </w:pPr>
      <w:r>
        <w:rPr>
          <w:rFonts w:hint="eastAsia" w:eastAsia="黑体"/>
          <w:b/>
          <w:spacing w:val="0"/>
          <w:sz w:val="52"/>
          <w:szCs w:val="52"/>
        </w:rPr>
        <w:t>西安市第三医院</w:t>
      </w:r>
      <w:r>
        <w:rPr>
          <w:rFonts w:eastAsia="黑体"/>
          <w:b/>
          <w:spacing w:val="0"/>
          <w:sz w:val="52"/>
          <w:szCs w:val="52"/>
          <w:u w:val="single"/>
        </w:rPr>
        <w:t xml:space="preserve"> </w:t>
      </w:r>
      <w:r>
        <w:rPr>
          <w:rFonts w:hint="eastAsia" w:eastAsia="黑体"/>
          <w:b/>
          <w:spacing w:val="0"/>
          <w:sz w:val="52"/>
          <w:szCs w:val="52"/>
          <w:u w:val="single"/>
        </w:rPr>
        <w:t xml:space="preserve">    </w:t>
      </w:r>
      <w:r>
        <w:rPr>
          <w:rFonts w:hint="eastAsia" w:eastAsia="黑体"/>
          <w:b/>
          <w:spacing w:val="0"/>
          <w:sz w:val="52"/>
          <w:szCs w:val="52"/>
        </w:rPr>
        <w:t>系统维保</w:t>
      </w:r>
    </w:p>
    <w:p w14:paraId="21CFA7A1">
      <w:pPr>
        <w:jc w:val="center"/>
        <w:rPr>
          <w:rFonts w:eastAsia="黑体"/>
          <w:b/>
          <w:spacing w:val="0"/>
          <w:sz w:val="56"/>
          <w:szCs w:val="56"/>
        </w:rPr>
      </w:pPr>
      <w:r>
        <w:rPr>
          <w:rFonts w:hint="eastAsia" w:ascii="黑体" w:eastAsia="黑体"/>
          <w:b/>
          <w:spacing w:val="0"/>
          <w:sz w:val="52"/>
          <w:szCs w:val="52"/>
        </w:rPr>
        <w:t>服 务 合 同</w:t>
      </w:r>
    </w:p>
    <w:p w14:paraId="6D2840C6">
      <w:pPr>
        <w:jc w:val="center"/>
        <w:rPr>
          <w:rFonts w:ascii="黑体" w:eastAsia="黑体"/>
          <w:sz w:val="28"/>
          <w:szCs w:val="28"/>
        </w:rPr>
      </w:pPr>
      <w:r>
        <w:rPr>
          <w:rFonts w:hint="eastAsia" w:ascii="黑体" w:eastAsia="黑体"/>
          <w:sz w:val="28"/>
          <w:szCs w:val="28"/>
        </w:rPr>
        <w:t>（采购编号：</w:t>
      </w:r>
      <w:r>
        <w:rPr>
          <w:rFonts w:ascii="黑体" w:eastAsia="黑体"/>
          <w:sz w:val="28"/>
          <w:szCs w:val="28"/>
        </w:rPr>
        <w:t>XXXXXX</w:t>
      </w:r>
      <w:r>
        <w:rPr>
          <w:rFonts w:hint="eastAsia" w:ascii="黑体" w:eastAsia="黑体"/>
          <w:sz w:val="28"/>
          <w:szCs w:val="28"/>
        </w:rPr>
        <w:t>）</w:t>
      </w:r>
    </w:p>
    <w:p w14:paraId="5B099ADC">
      <w:pPr>
        <w:jc w:val="center"/>
        <w:rPr>
          <w:rFonts w:ascii="黑体" w:eastAsia="黑体"/>
          <w:sz w:val="28"/>
          <w:szCs w:val="28"/>
        </w:rPr>
      </w:pPr>
    </w:p>
    <w:p w14:paraId="1707B7B0">
      <w:pPr>
        <w:pStyle w:val="2"/>
        <w:rPr>
          <w:sz w:val="20"/>
          <w:szCs w:val="22"/>
        </w:rPr>
      </w:pPr>
    </w:p>
    <w:p w14:paraId="5EF137CD">
      <w:pPr>
        <w:pStyle w:val="3"/>
        <w:ind w:firstLine="210"/>
        <w:rPr>
          <w:sz w:val="20"/>
          <w:szCs w:val="22"/>
        </w:rPr>
      </w:pPr>
    </w:p>
    <w:p w14:paraId="2EB8E9E0">
      <w:pPr>
        <w:rPr>
          <w:sz w:val="20"/>
          <w:szCs w:val="22"/>
        </w:rPr>
      </w:pPr>
    </w:p>
    <w:p w14:paraId="5F539A61">
      <w:pPr>
        <w:rPr>
          <w:rFonts w:ascii="黑体" w:eastAsia="黑体"/>
          <w:sz w:val="28"/>
          <w:szCs w:val="28"/>
        </w:rPr>
      </w:pPr>
    </w:p>
    <w:p w14:paraId="6311FE51">
      <w:pPr>
        <w:jc w:val="center"/>
        <w:rPr>
          <w:rFonts w:ascii="黑体" w:eastAsia="黑体"/>
          <w:sz w:val="28"/>
          <w:szCs w:val="28"/>
        </w:rPr>
      </w:pPr>
    </w:p>
    <w:p w14:paraId="66F1BAE2">
      <w:pPr>
        <w:pStyle w:val="2"/>
        <w:rPr>
          <w:sz w:val="20"/>
          <w:szCs w:val="22"/>
        </w:rPr>
      </w:pPr>
    </w:p>
    <w:p w14:paraId="3CE68102">
      <w:pPr>
        <w:pStyle w:val="3"/>
        <w:ind w:firstLine="210"/>
        <w:rPr>
          <w:sz w:val="20"/>
          <w:szCs w:val="22"/>
        </w:rPr>
      </w:pPr>
    </w:p>
    <w:p w14:paraId="7433E070">
      <w:pPr>
        <w:jc w:val="center"/>
        <w:rPr>
          <w:rFonts w:ascii="黑体" w:eastAsia="黑体"/>
          <w:sz w:val="28"/>
          <w:szCs w:val="28"/>
        </w:rPr>
      </w:pPr>
    </w:p>
    <w:p w14:paraId="6CFA6D73">
      <w:pPr>
        <w:ind w:firstLine="1859" w:firstLineChars="664"/>
        <w:rPr>
          <w:rFonts w:ascii="黑体" w:eastAsia="黑体"/>
          <w:sz w:val="28"/>
          <w:szCs w:val="28"/>
        </w:rPr>
      </w:pPr>
      <w:r>
        <w:rPr>
          <w:rFonts w:hint="eastAsia" w:ascii="黑体" w:eastAsia="黑体"/>
          <w:sz w:val="28"/>
          <w:szCs w:val="28"/>
        </w:rPr>
        <w:t>甲  方：</w:t>
      </w:r>
      <w:r>
        <w:rPr>
          <w:rFonts w:hint="eastAsia" w:ascii="黑体" w:hAnsi="宋体" w:eastAsia="黑体"/>
          <w:sz w:val="28"/>
          <w:szCs w:val="28"/>
        </w:rPr>
        <w:t>西安市第三医院</w:t>
      </w:r>
    </w:p>
    <w:p w14:paraId="59DC25CD">
      <w:pPr>
        <w:tabs>
          <w:tab w:val="left" w:pos="480"/>
        </w:tabs>
        <w:ind w:firstLine="1859" w:firstLineChars="664"/>
        <w:rPr>
          <w:rFonts w:ascii="黑体" w:hAnsi="宋体" w:eastAsia="黑体"/>
          <w:sz w:val="28"/>
          <w:szCs w:val="28"/>
        </w:rPr>
      </w:pPr>
      <w:r>
        <w:rPr>
          <w:rFonts w:hint="eastAsia" w:ascii="黑体" w:eastAsia="黑体"/>
          <w:sz w:val="28"/>
          <w:szCs w:val="28"/>
        </w:rPr>
        <w:t>乙  方：</w:t>
      </w:r>
      <w:r>
        <w:rPr>
          <w:rFonts w:ascii="黑体" w:hAnsi="宋体" w:eastAsia="黑体"/>
          <w:sz w:val="28"/>
          <w:szCs w:val="28"/>
        </w:rPr>
        <w:t xml:space="preserve"> </w:t>
      </w:r>
    </w:p>
    <w:p w14:paraId="3A5B7E40">
      <w:pPr>
        <w:jc w:val="center"/>
        <w:rPr>
          <w:rFonts w:ascii="黑体" w:eastAsia="黑体"/>
          <w:sz w:val="28"/>
          <w:szCs w:val="28"/>
        </w:rPr>
      </w:pPr>
    </w:p>
    <w:p w14:paraId="67310B83">
      <w:pPr>
        <w:jc w:val="center"/>
        <w:rPr>
          <w:rFonts w:ascii="黑体" w:eastAsia="黑体"/>
          <w:sz w:val="28"/>
          <w:szCs w:val="28"/>
        </w:rPr>
      </w:pPr>
      <w:r>
        <w:rPr>
          <w:rFonts w:ascii="黑体" w:eastAsia="黑体"/>
          <w:sz w:val="28"/>
          <w:szCs w:val="28"/>
        </w:rPr>
        <w:t>XXXX</w:t>
      </w:r>
      <w:r>
        <w:rPr>
          <w:rFonts w:hint="eastAsia" w:ascii="黑体" w:eastAsia="黑体"/>
          <w:sz w:val="28"/>
          <w:szCs w:val="28"/>
        </w:rPr>
        <w:t>年</w:t>
      </w:r>
      <w:r>
        <w:rPr>
          <w:rFonts w:ascii="黑体" w:eastAsia="黑体"/>
          <w:sz w:val="28"/>
          <w:szCs w:val="28"/>
        </w:rPr>
        <w:t>XX</w:t>
      </w:r>
      <w:r>
        <w:rPr>
          <w:rFonts w:hint="eastAsia" w:ascii="黑体" w:eastAsia="黑体"/>
          <w:sz w:val="28"/>
          <w:szCs w:val="28"/>
        </w:rPr>
        <w:t>月</w:t>
      </w:r>
    </w:p>
    <w:p w14:paraId="310A3CA0">
      <w:pPr>
        <w:tabs>
          <w:tab w:val="left" w:pos="480"/>
        </w:tabs>
        <w:jc w:val="center"/>
        <w:rPr>
          <w:rFonts w:ascii="黑体" w:eastAsia="黑体"/>
          <w:sz w:val="32"/>
          <w:szCs w:val="32"/>
        </w:rPr>
      </w:pPr>
      <w:r>
        <w:rPr>
          <w:rFonts w:hint="eastAsia" w:ascii="黑体" w:eastAsia="黑体"/>
          <w:sz w:val="28"/>
          <w:szCs w:val="28"/>
        </w:rPr>
        <w:t>中国  西安</w:t>
      </w:r>
    </w:p>
    <w:p w14:paraId="0D086DF4">
      <w:pPr>
        <w:pStyle w:val="4"/>
        <w:sectPr>
          <w:footerReference r:id="rId3" w:type="default"/>
          <w:pgSz w:w="11906" w:h="16838"/>
          <w:pgMar w:top="1440" w:right="1800" w:bottom="1440" w:left="1800" w:header="851" w:footer="992" w:gutter="0"/>
          <w:pgNumType w:start="0"/>
          <w:cols w:space="425" w:num="1"/>
          <w:titlePg/>
          <w:docGrid w:type="lines" w:linePitch="312" w:charSpace="0"/>
        </w:sectPr>
      </w:pPr>
    </w:p>
    <w:p w14:paraId="730F2314">
      <w:pPr>
        <w:spacing w:before="156" w:beforeLines="50" w:line="360" w:lineRule="auto"/>
      </w:pPr>
    </w:p>
    <w:p w14:paraId="63EF38D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甲方：西安市第三医院</w:t>
      </w:r>
    </w:p>
    <w:p w14:paraId="607D0EBE">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地址：西安市凤城三路东段10号</w:t>
      </w:r>
    </w:p>
    <w:p w14:paraId="4DCA29FF">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法定代表人：杨军乐</w:t>
      </w:r>
    </w:p>
    <w:p w14:paraId="66BFC858">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联系方式：029-61816199</w:t>
      </w:r>
    </w:p>
    <w:p w14:paraId="5EC34EB4">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p>
    <w:p w14:paraId="6AE66A54">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乙方： </w:t>
      </w:r>
    </w:p>
    <w:p w14:paraId="3C95F6EA">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地址：</w:t>
      </w:r>
    </w:p>
    <w:p w14:paraId="1016D028">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 </w:t>
      </w:r>
    </w:p>
    <w:p w14:paraId="44385B6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联系方式：</w:t>
      </w:r>
    </w:p>
    <w:p w14:paraId="544FC2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rPr>
      </w:pPr>
    </w:p>
    <w:p w14:paraId="6C42672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照政府采购程序组织竞争性磋商，最终确定乙方为西安市第三医院XXXX系统维保服务项目（项目编号：XXXX）成交供应商。依据《中华人民共和国民法典》以及竞争性磋商文件、成交通知书，经甲、乙双方协商，达成如下合同条款。</w:t>
      </w:r>
    </w:p>
    <w:p w14:paraId="312F8A57">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一、合同标的物内容及数量（以响应文件正本和澄清表〈函〉为准）</w:t>
      </w:r>
    </w:p>
    <w:tbl>
      <w:tblPr>
        <w:tblStyle w:val="9"/>
        <w:tblW w:w="9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397"/>
        <w:gridCol w:w="1762"/>
        <w:gridCol w:w="1879"/>
      </w:tblGrid>
      <w:tr w14:paraId="6744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985" w:type="dxa"/>
            <w:vAlign w:val="center"/>
          </w:tcPr>
          <w:p w14:paraId="2040FD6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sz w:val="24"/>
                <w:szCs w:val="24"/>
              </w:rPr>
              <w:t>项目名称</w:t>
            </w:r>
          </w:p>
        </w:tc>
        <w:tc>
          <w:tcPr>
            <w:tcW w:w="3397" w:type="dxa"/>
            <w:vAlign w:val="center"/>
          </w:tcPr>
          <w:p w14:paraId="7EBB94D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服务内容</w:t>
            </w:r>
          </w:p>
        </w:tc>
        <w:tc>
          <w:tcPr>
            <w:tcW w:w="1762" w:type="dxa"/>
            <w:vAlign w:val="center"/>
          </w:tcPr>
          <w:p w14:paraId="7AEFED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合计</w:t>
            </w:r>
          </w:p>
        </w:tc>
        <w:tc>
          <w:tcPr>
            <w:tcW w:w="1879" w:type="dxa"/>
            <w:vAlign w:val="center"/>
          </w:tcPr>
          <w:p w14:paraId="0C0FF2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服务期</w:t>
            </w:r>
          </w:p>
        </w:tc>
      </w:tr>
      <w:tr w14:paraId="6C6F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1985" w:type="dxa"/>
            <w:vAlign w:val="center"/>
          </w:tcPr>
          <w:p w14:paraId="683C33D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4"/>
                <w:szCs w:val="24"/>
              </w:rPr>
            </w:pPr>
          </w:p>
        </w:tc>
        <w:tc>
          <w:tcPr>
            <w:tcW w:w="3397" w:type="dxa"/>
            <w:vAlign w:val="center"/>
          </w:tcPr>
          <w:p w14:paraId="1A6FF46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4"/>
                <w:szCs w:val="24"/>
              </w:rPr>
            </w:pPr>
          </w:p>
        </w:tc>
        <w:tc>
          <w:tcPr>
            <w:tcW w:w="1762" w:type="dxa"/>
            <w:vAlign w:val="center"/>
          </w:tcPr>
          <w:p w14:paraId="6B6B4D4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rPr>
            </w:pPr>
          </w:p>
        </w:tc>
        <w:tc>
          <w:tcPr>
            <w:tcW w:w="1879" w:type="dxa"/>
            <w:vAlign w:val="center"/>
          </w:tcPr>
          <w:p w14:paraId="257145E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4"/>
                <w:szCs w:val="24"/>
              </w:rPr>
            </w:pPr>
          </w:p>
        </w:tc>
      </w:tr>
      <w:tr w14:paraId="6A29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85" w:type="dxa"/>
            <w:vAlign w:val="center"/>
          </w:tcPr>
          <w:p w14:paraId="45B90E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合计（大写）</w:t>
            </w:r>
          </w:p>
        </w:tc>
        <w:tc>
          <w:tcPr>
            <w:tcW w:w="7038" w:type="dxa"/>
            <w:gridSpan w:val="3"/>
            <w:vAlign w:val="center"/>
          </w:tcPr>
          <w:p w14:paraId="3C65088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4"/>
                <w:szCs w:val="24"/>
              </w:rPr>
            </w:pPr>
          </w:p>
        </w:tc>
      </w:tr>
    </w:tbl>
    <w:p w14:paraId="7C6D0D9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二、服务条件</w:t>
      </w:r>
    </w:p>
    <w:p w14:paraId="7B3D872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1、服务地点：西安市第三医院</w:t>
      </w:r>
    </w:p>
    <w:p w14:paraId="3FE7405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2、服务期：自合同签订之日起XX年。</w:t>
      </w:r>
    </w:p>
    <w:p w14:paraId="720E187B">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三、合同价款</w:t>
      </w:r>
    </w:p>
    <w:p w14:paraId="109F008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1、合同总价款为人民币（大写）XXXX元整（￥XXXX元）。</w:t>
      </w:r>
    </w:p>
    <w:p w14:paraId="2CA818B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2、合同总价包括：维保费和其它全部费用。</w:t>
      </w:r>
    </w:p>
    <w:p w14:paraId="561D4F9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3、合同总价一次性包死，不受市场价格变化因素的影响。</w:t>
      </w:r>
    </w:p>
    <w:p w14:paraId="0870DCD0">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四、款项结算</w:t>
      </w:r>
    </w:p>
    <w:p w14:paraId="772CCD1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1、合同签订后 30个工作日内支付合同总价款的30%，即人民币（大写）</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元。</w:t>
      </w:r>
    </w:p>
    <w:p w14:paraId="330B488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2、服务期满六个月后，无任何质量及其他问题，30 个工作日内支付合同总价款的40%，即人民币（大写）</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元。</w:t>
      </w:r>
    </w:p>
    <w:p w14:paraId="2746100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3、服务期满一年并验收合格后，30 个工作日内支付合同总价款的30%，即人民币（大写）</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 ￥ </w:t>
      </w:r>
      <w:r>
        <w:rPr>
          <w:rFonts w:hint="eastAsia" w:ascii="仿宋_GB2312" w:hAnsi="仿宋_GB2312" w:eastAsia="仿宋_GB2312" w:cs="仿宋_GB2312"/>
          <w:sz w:val="24"/>
          <w:szCs w:val="24"/>
          <w:u w:val="single"/>
        </w:rPr>
        <w:t xml:space="preserve">          </w:t>
      </w:r>
      <w:bookmarkStart w:id="0" w:name="_GoBack"/>
      <w:bookmarkEnd w:id="0"/>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元。</w:t>
      </w:r>
    </w:p>
    <w:p w14:paraId="150C905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4、支付方式：银行转账。甲方通过转账方式将应付乙方款项付至乙方指定下列账户：</w:t>
      </w:r>
    </w:p>
    <w:p w14:paraId="194B221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户  名：  </w:t>
      </w:r>
    </w:p>
    <w:p w14:paraId="0C78345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开户行：  </w:t>
      </w:r>
    </w:p>
    <w:p w14:paraId="2001330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账  号：  </w:t>
      </w:r>
    </w:p>
    <w:p w14:paraId="28875E0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5、结算方式：乙方开具合规含税发票，持成交通知书、服务合同、发票，与甲方结算。若乙方届时未提供全额合规发票，甲方付款期限顺延，且不承担任何责任。</w:t>
      </w:r>
    </w:p>
    <w:p w14:paraId="30558B9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验收合格后填写政府采购项目验收单（一式伍份）、发票（按合同总价直开甲方），乙方持成交通知书、供货合同、发票、政府采购项目验收单，与采购人进行结算。</w:t>
      </w:r>
    </w:p>
    <w:p w14:paraId="62F6F8B0">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五、维保服务质量标准</w:t>
      </w:r>
    </w:p>
    <w:p w14:paraId="3B9191A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1、乙方按照国家和行业标准向甲方提供维保服务，确保各项服务达到最佳运行效果。</w:t>
      </w:r>
    </w:p>
    <w:p w14:paraId="337C3D5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2、运维方案科学、可行，人员配备合理，全面满足要求。</w:t>
      </w:r>
    </w:p>
    <w:p w14:paraId="4953864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3、乙方提供的服务，若发生侵权而产生的一切后果，由乙方承担全部责任。甲方保留索赔权力。</w:t>
      </w:r>
    </w:p>
    <w:p w14:paraId="5C1679F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六、双方的权利和义务</w:t>
      </w:r>
    </w:p>
    <w:p w14:paraId="7A4362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甲方定期做好系统数据备份，并对备份数据进行妥善保管。甲方在应用过程中发现软件出现异常，应及时与乙方取得联系，并记录当前故障现象，便于乙方做出诊断。甲方在乙方服务人员服务完成后，配合检查软件系统运行是否正常。</w:t>
      </w:r>
    </w:p>
    <w:p w14:paraId="2F1BE75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2、乙方应按时向甲方提供合格的维保服务及必要的维护培训。</w:t>
      </w:r>
    </w:p>
    <w:p w14:paraId="7B9E23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3、甲方非正常使用情况导致的故障，具体维保服务及收费标准由甲乙双方另行协商。</w:t>
      </w:r>
    </w:p>
    <w:p w14:paraId="4FECCFF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4、因乙方技术问题或维护问题造成甲方的硬件受到损坏，乙方应负责赔偿甲方因此所遭受的全部损失。</w:t>
      </w:r>
    </w:p>
    <w:p w14:paraId="100E001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5、乙方为甲方提供定期巡检，做好预防性维护。</w:t>
      </w:r>
    </w:p>
    <w:p w14:paraId="389EBEEC">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
          <w:sz w:val="24"/>
          <w:szCs w:val="24"/>
        </w:rPr>
        <w:t xml:space="preserve">七、保密 </w:t>
      </w:r>
      <w:r>
        <w:rPr>
          <w:rFonts w:hint="eastAsia" w:ascii="仿宋_GB2312" w:hAnsi="仿宋_GB2312" w:eastAsia="仿宋_GB2312" w:cs="仿宋_GB2312"/>
          <w:bCs/>
          <w:sz w:val="24"/>
          <w:szCs w:val="24"/>
        </w:rPr>
        <w:t xml:space="preserve"> </w:t>
      </w:r>
    </w:p>
    <w:p w14:paraId="07E7930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协议一方应当严格保密本协议的各项条款以及与另一方的业务、患者、员工、关联公司、开发计划、软件、文件、技术、商业秘密、系统和专有技术有关的所有信息。除法律要求的披露外，未经另一方事先书面同意，不得向任何第三方披露该等信息。如果任何一方因法律要求而披露另一方提供的信息，包括本协议的副本，则因法律要求而披露的一方应当在该披露实施之前立即通知另一方其信息需要披露，以使该方有机会反对该披露行为。</w:t>
      </w:r>
    </w:p>
    <w:p w14:paraId="255B61F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八、违约责任</w:t>
      </w:r>
    </w:p>
    <w:p w14:paraId="50EFD2F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1、按《民法典》中的合同相关条款执行。</w:t>
      </w:r>
    </w:p>
    <w:p w14:paraId="68C945E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合同签订后，任何一方无正当理由拒不履行合同约定或擅自单方解除合同的，每逾期1日，应向对方支付对应合同款1%的违约金；逾期超过30日仍未完全履行的，守约方有权解除合同并要求违约方按照合同款的30%支付违约金。</w:t>
      </w:r>
    </w:p>
    <w:p w14:paraId="3A1F96FF">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九、争议解决</w:t>
      </w:r>
    </w:p>
    <w:p w14:paraId="16E7656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sz w:val="24"/>
          <w:szCs w:val="24"/>
        </w:rPr>
        <w:t>若在本合同履行过程中发生争议，甲乙双方协商解决；协商不成的，任何一方均有权向甲方所在地人民法院提起诉讼。</w:t>
      </w:r>
    </w:p>
    <w:p w14:paraId="067AC6FE">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十、其他</w:t>
      </w:r>
    </w:p>
    <w:p w14:paraId="19EA469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出现不可抗力事件时，知情方应及时、充分地向对方以书面形式发通知，并告知对方该类事件对本合同可能产生的影响，并应当在合理期限内提供相关证明。由于以上所述不可抗力事件致使条款的部分或全部不能履行或延迟履行，则双方于彼此间不承担任何违约责任。</w:t>
      </w:r>
    </w:p>
    <w:p w14:paraId="56B343F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2、本合同未尽事宜，双方协商解决，并签订书面补充协议。                                                     </w:t>
      </w:r>
    </w:p>
    <w:p w14:paraId="68AACB6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3、本合同一式伍份，经甲乙双方法定代表人/授权代表签字盖章后生效。甲方执肆份，乙方执壹份，具有同等法律效力。</w:t>
      </w:r>
    </w:p>
    <w:p w14:paraId="526A2266">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（以下无正文）</w:t>
      </w:r>
    </w:p>
    <w:p w14:paraId="004E44C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p>
    <w:p w14:paraId="2F8585D7">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甲方：西安市第三医院                   乙方： </w:t>
      </w:r>
    </w:p>
    <w:p w14:paraId="1ADE5CA1">
      <w:pPr>
        <w:pStyle w:val="2"/>
        <w:keepNext w:val="0"/>
        <w:keepLines w:val="0"/>
        <w:pageBreakBefore w:val="0"/>
        <w:kinsoku/>
        <w:wordWrap/>
        <w:overflowPunct/>
        <w:topLinePunct w:val="0"/>
        <w:autoSpaceDE/>
        <w:autoSpaceDN/>
        <w:bidi w:val="0"/>
        <w:adjustRightInd/>
        <w:snapToGrid/>
        <w:spacing w:after="0"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（公章或合同专用章）                    （公章或合同专用章）</w:t>
      </w:r>
    </w:p>
    <w:p w14:paraId="226ABB04">
      <w:pPr>
        <w:keepNext w:val="0"/>
        <w:keepLines w:val="0"/>
        <w:pageBreakBefore w:val="0"/>
        <w:kinsoku/>
        <w:wordWrap/>
        <w:overflowPunct/>
        <w:topLinePunct w:val="0"/>
        <w:autoSpaceDE/>
        <w:autoSpaceDN/>
        <w:bidi w:val="0"/>
        <w:adjustRightInd/>
        <w:snapToGrid/>
        <w:spacing w:line="360" w:lineRule="auto"/>
        <w:ind w:left="6300" w:hanging="5400" w:hangingChars="225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地址：西安市未央区凤城三路东段10号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地址：</w:t>
      </w:r>
    </w:p>
    <w:p w14:paraId="71C4C0C1">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0122719D">
      <w:pPr>
        <w:keepNext w:val="0"/>
        <w:keepLines w:val="0"/>
        <w:pageBreakBefore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                           法定代表人：</w:t>
      </w:r>
    </w:p>
    <w:p w14:paraId="5BCB589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460CE6E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4128AE10">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签订日期：   年    月   日              签订日期：    年    月   日</w:t>
      </w:r>
    </w:p>
    <w:p w14:paraId="178F7B8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35D16A96">
      <w:pPr>
        <w:widowControl/>
        <w:jc w:val="left"/>
        <w:rPr>
          <w:rFonts w:ascii="仿宋" w:hAnsi="仿宋" w:eastAsia="仿宋"/>
          <w:b/>
          <w:sz w:val="28"/>
          <w:szCs w:val="28"/>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A8F82">
    <w:pPr>
      <w:pStyle w:val="7"/>
      <w:jc w:val="right"/>
    </w:pPr>
    <w:r>
      <w:t>第</w:t>
    </w:r>
    <w:r>
      <w:fldChar w:fldCharType="begin"/>
    </w:r>
    <w:r>
      <w:instrText xml:space="preserve">PAGE   \* MERGEFORMAT</w:instrText>
    </w:r>
    <w:r>
      <w:fldChar w:fldCharType="separate"/>
    </w:r>
    <w:r>
      <w:rPr>
        <w:lang w:val="zh-CN"/>
      </w:rPr>
      <w:t>2</w:t>
    </w:r>
    <w:r>
      <w:fldChar w:fldCharType="end"/>
    </w:r>
    <w: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9D4"/>
    <w:rsid w:val="00013381"/>
    <w:rsid w:val="000439F4"/>
    <w:rsid w:val="00050BEB"/>
    <w:rsid w:val="0006231B"/>
    <w:rsid w:val="00083D9F"/>
    <w:rsid w:val="000A05F1"/>
    <w:rsid w:val="000B099B"/>
    <w:rsid w:val="001045BC"/>
    <w:rsid w:val="00130DCB"/>
    <w:rsid w:val="0014719B"/>
    <w:rsid w:val="00156772"/>
    <w:rsid w:val="0015722C"/>
    <w:rsid w:val="001B017A"/>
    <w:rsid w:val="001D4859"/>
    <w:rsid w:val="0022044F"/>
    <w:rsid w:val="00231B80"/>
    <w:rsid w:val="00232029"/>
    <w:rsid w:val="002566C5"/>
    <w:rsid w:val="002750A4"/>
    <w:rsid w:val="00284C42"/>
    <w:rsid w:val="002A7848"/>
    <w:rsid w:val="002B761C"/>
    <w:rsid w:val="002F6EFA"/>
    <w:rsid w:val="003255C4"/>
    <w:rsid w:val="0033088B"/>
    <w:rsid w:val="003510DC"/>
    <w:rsid w:val="003709DA"/>
    <w:rsid w:val="00395896"/>
    <w:rsid w:val="003A461F"/>
    <w:rsid w:val="003B00C2"/>
    <w:rsid w:val="003F205F"/>
    <w:rsid w:val="003F3911"/>
    <w:rsid w:val="003F7989"/>
    <w:rsid w:val="00436725"/>
    <w:rsid w:val="00483EF6"/>
    <w:rsid w:val="004B3178"/>
    <w:rsid w:val="004B6266"/>
    <w:rsid w:val="004B69DD"/>
    <w:rsid w:val="004D612E"/>
    <w:rsid w:val="0050796C"/>
    <w:rsid w:val="00511F78"/>
    <w:rsid w:val="005228EF"/>
    <w:rsid w:val="00535AF8"/>
    <w:rsid w:val="00586C06"/>
    <w:rsid w:val="00586D0B"/>
    <w:rsid w:val="00592E33"/>
    <w:rsid w:val="005E6050"/>
    <w:rsid w:val="005E7F64"/>
    <w:rsid w:val="006029A4"/>
    <w:rsid w:val="00611DB0"/>
    <w:rsid w:val="00644144"/>
    <w:rsid w:val="00644F6A"/>
    <w:rsid w:val="006562DD"/>
    <w:rsid w:val="0067527B"/>
    <w:rsid w:val="00676A08"/>
    <w:rsid w:val="0069737E"/>
    <w:rsid w:val="006D008F"/>
    <w:rsid w:val="006D2FE0"/>
    <w:rsid w:val="00720AC8"/>
    <w:rsid w:val="0073026C"/>
    <w:rsid w:val="007757ED"/>
    <w:rsid w:val="00790927"/>
    <w:rsid w:val="007B300F"/>
    <w:rsid w:val="007E2F31"/>
    <w:rsid w:val="0081535C"/>
    <w:rsid w:val="00821B89"/>
    <w:rsid w:val="008313A3"/>
    <w:rsid w:val="008347A2"/>
    <w:rsid w:val="00837F6B"/>
    <w:rsid w:val="00842FB1"/>
    <w:rsid w:val="008432AC"/>
    <w:rsid w:val="00843F61"/>
    <w:rsid w:val="00852E39"/>
    <w:rsid w:val="008539A5"/>
    <w:rsid w:val="00860248"/>
    <w:rsid w:val="008661F3"/>
    <w:rsid w:val="00874FC0"/>
    <w:rsid w:val="00881E66"/>
    <w:rsid w:val="0088279D"/>
    <w:rsid w:val="00886732"/>
    <w:rsid w:val="00897A00"/>
    <w:rsid w:val="008A2C6B"/>
    <w:rsid w:val="008C3243"/>
    <w:rsid w:val="008D3F6F"/>
    <w:rsid w:val="008E24C5"/>
    <w:rsid w:val="008F23CD"/>
    <w:rsid w:val="00911171"/>
    <w:rsid w:val="0093572A"/>
    <w:rsid w:val="00943C56"/>
    <w:rsid w:val="00944AF1"/>
    <w:rsid w:val="009459B4"/>
    <w:rsid w:val="00972F16"/>
    <w:rsid w:val="009A3D3C"/>
    <w:rsid w:val="009B162B"/>
    <w:rsid w:val="009C27CF"/>
    <w:rsid w:val="009C60B1"/>
    <w:rsid w:val="009D2F0F"/>
    <w:rsid w:val="009D59AD"/>
    <w:rsid w:val="009D7905"/>
    <w:rsid w:val="009E5BB1"/>
    <w:rsid w:val="009F2428"/>
    <w:rsid w:val="00A044E4"/>
    <w:rsid w:val="00A13A15"/>
    <w:rsid w:val="00A147B8"/>
    <w:rsid w:val="00A36892"/>
    <w:rsid w:val="00A45A8A"/>
    <w:rsid w:val="00A826AA"/>
    <w:rsid w:val="00AA3AC3"/>
    <w:rsid w:val="00AB7328"/>
    <w:rsid w:val="00AD4F9C"/>
    <w:rsid w:val="00AD7D41"/>
    <w:rsid w:val="00B167ED"/>
    <w:rsid w:val="00B16EA5"/>
    <w:rsid w:val="00B62037"/>
    <w:rsid w:val="00B74251"/>
    <w:rsid w:val="00B75258"/>
    <w:rsid w:val="00B75BA4"/>
    <w:rsid w:val="00B762BC"/>
    <w:rsid w:val="00B811A0"/>
    <w:rsid w:val="00B956E6"/>
    <w:rsid w:val="00BC33BF"/>
    <w:rsid w:val="00BC6E90"/>
    <w:rsid w:val="00BF685E"/>
    <w:rsid w:val="00C3570C"/>
    <w:rsid w:val="00C7249F"/>
    <w:rsid w:val="00C72FC8"/>
    <w:rsid w:val="00C835D6"/>
    <w:rsid w:val="00C906A3"/>
    <w:rsid w:val="00CC598B"/>
    <w:rsid w:val="00CD095A"/>
    <w:rsid w:val="00CD114E"/>
    <w:rsid w:val="00CE07C6"/>
    <w:rsid w:val="00CF226D"/>
    <w:rsid w:val="00D17B88"/>
    <w:rsid w:val="00D33B14"/>
    <w:rsid w:val="00D47260"/>
    <w:rsid w:val="00D53B4F"/>
    <w:rsid w:val="00D80CBF"/>
    <w:rsid w:val="00D909D4"/>
    <w:rsid w:val="00D95EDA"/>
    <w:rsid w:val="00DA1673"/>
    <w:rsid w:val="00DD2D68"/>
    <w:rsid w:val="00DD3489"/>
    <w:rsid w:val="00DE0480"/>
    <w:rsid w:val="00DF1A81"/>
    <w:rsid w:val="00E044AC"/>
    <w:rsid w:val="00E1309C"/>
    <w:rsid w:val="00E24A31"/>
    <w:rsid w:val="00E33354"/>
    <w:rsid w:val="00E33FA0"/>
    <w:rsid w:val="00E72A86"/>
    <w:rsid w:val="00EA1BD4"/>
    <w:rsid w:val="00EA2318"/>
    <w:rsid w:val="00EB5867"/>
    <w:rsid w:val="00EB796D"/>
    <w:rsid w:val="00EC3DC1"/>
    <w:rsid w:val="00EC504B"/>
    <w:rsid w:val="00EC56FB"/>
    <w:rsid w:val="00ED03F0"/>
    <w:rsid w:val="00ED2811"/>
    <w:rsid w:val="00EE3274"/>
    <w:rsid w:val="00EE620C"/>
    <w:rsid w:val="00EF5242"/>
    <w:rsid w:val="00F01728"/>
    <w:rsid w:val="00F148DD"/>
    <w:rsid w:val="00F35725"/>
    <w:rsid w:val="00F40B26"/>
    <w:rsid w:val="00F46A91"/>
    <w:rsid w:val="00F50C7A"/>
    <w:rsid w:val="00F53279"/>
    <w:rsid w:val="00F93165"/>
    <w:rsid w:val="00FB5AB4"/>
    <w:rsid w:val="00FC52DF"/>
    <w:rsid w:val="00FE13B5"/>
    <w:rsid w:val="00FF2253"/>
    <w:rsid w:val="00FF7AD4"/>
    <w:rsid w:val="05234D5D"/>
    <w:rsid w:val="089F7E2B"/>
    <w:rsid w:val="0A461E91"/>
    <w:rsid w:val="0B172D8B"/>
    <w:rsid w:val="10EC220D"/>
    <w:rsid w:val="12AA4C09"/>
    <w:rsid w:val="159252BD"/>
    <w:rsid w:val="170A3ED6"/>
    <w:rsid w:val="18704110"/>
    <w:rsid w:val="1CF7540A"/>
    <w:rsid w:val="21EB235F"/>
    <w:rsid w:val="22333029"/>
    <w:rsid w:val="29705BF7"/>
    <w:rsid w:val="31CA35E2"/>
    <w:rsid w:val="336B007D"/>
    <w:rsid w:val="366E428D"/>
    <w:rsid w:val="36890B57"/>
    <w:rsid w:val="39311696"/>
    <w:rsid w:val="3B29620A"/>
    <w:rsid w:val="3B3029F6"/>
    <w:rsid w:val="418B52C0"/>
    <w:rsid w:val="449B3AE5"/>
    <w:rsid w:val="48A524FE"/>
    <w:rsid w:val="4BD52B40"/>
    <w:rsid w:val="4E30597B"/>
    <w:rsid w:val="526512AF"/>
    <w:rsid w:val="55B90761"/>
    <w:rsid w:val="592E38F7"/>
    <w:rsid w:val="59F22122"/>
    <w:rsid w:val="5AB23150"/>
    <w:rsid w:val="63FD6846"/>
    <w:rsid w:val="6B8607D6"/>
    <w:rsid w:val="73BA40E5"/>
    <w:rsid w:val="791C465F"/>
    <w:rsid w:val="7BED1A6D"/>
    <w:rsid w:val="7CC85A42"/>
    <w:rsid w:val="7D857791"/>
    <w:rsid w:val="7E23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First Indent"/>
    <w:basedOn w:val="2"/>
    <w:unhideWhenUsed/>
    <w:qFormat/>
    <w:uiPriority w:val="99"/>
    <w:pPr>
      <w:ind w:firstLine="420" w:firstLineChars="100"/>
    </w:pPr>
  </w:style>
  <w:style w:type="paragraph" w:styleId="5">
    <w:name w:val="annotation text"/>
    <w:basedOn w:val="1"/>
    <w:semiHidden/>
    <w:unhideWhenUsed/>
    <w:qFormat/>
    <w:uiPriority w:val="99"/>
    <w:pPr>
      <w:jc w:val="left"/>
    </w:pPr>
  </w:style>
  <w:style w:type="paragraph" w:styleId="6">
    <w:name w:val="Balloon Text"/>
    <w:basedOn w:val="1"/>
    <w:link w:val="18"/>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34"/>
    <w:pPr>
      <w:ind w:firstLine="420" w:firstLineChars="200"/>
    </w:pPr>
  </w:style>
  <w:style w:type="paragraph" w:customStyle="1" w:styleId="17">
    <w:name w:val="_Style 7"/>
    <w:basedOn w:val="1"/>
    <w:next w:val="15"/>
    <w:qFormat/>
    <w:uiPriority w:val="0"/>
    <w:pPr>
      <w:ind w:firstLine="420" w:firstLineChars="200"/>
    </w:pPr>
    <w:rPr>
      <w:rFonts w:ascii="Calibri" w:hAnsi="Calibri"/>
      <w:szCs w:val="22"/>
    </w:rPr>
  </w:style>
  <w:style w:type="character" w:customStyle="1" w:styleId="18">
    <w:name w:val="批注框文本 Char"/>
    <w:basedOn w:val="11"/>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1728</Words>
  <Characters>1776</Characters>
  <Lines>15</Lines>
  <Paragraphs>4</Paragraphs>
  <TotalTime>51</TotalTime>
  <ScaleCrop>false</ScaleCrop>
  <LinksUpToDate>false</LinksUpToDate>
  <CharactersWithSpaces>2140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2018-06-20T08:27:00Z</dcterms:created>
  <dc:creator>MedEx</dc:creator>
  <cp:lastModifiedBy>乞力马扎罗</cp:lastModifiedBy>
  <dcterms:modified xsi:type="dcterms:W3CDTF">2026-01-05T08:17:47Z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3AB724C7556D4F8DB31CF448B35FD557</vt:lpwstr>
  </property>
  <property fmtid="{D5CDD505-2E9C-101B-9397-08002B2CF9AE}" pid="4" name="KSOTemplateDocerSaveRecord">
    <vt:lpwstr>eyJoZGlkIjoiMTkyMWE3Njc3MTUxMjFlMzIwNmIwNWNiZjMyYjEyZjgiLCJ1c2VySWQiOiIyOTc0OTQxMjEifQ==</vt:lpwstr>
  </property>
</Properties>
</file>