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版本号：ZCSP-渭南市-2026-0021620260623001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省十八运安防设施租赁项目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ZCSP-渭南市-2026-00216</w:t>
      </w:r>
      <w:r>
        <w:br/>
      </w:r>
      <w:r>
        <w:br/>
      </w:r>
      <w:r>
        <w:br/>
      </w:r>
    </w:p>
    <w:p>
      <w:pPr>
        <w:pStyle w:val="null3"/>
        <w:jc w:val="center"/>
        <w:outlineLvl w:val="2"/>
      </w:pPr>
      <w:r>
        <w:rPr>
          <w:rFonts w:ascii="仿宋_GB2312" w:hAnsi="仿宋_GB2312" w:cs="仿宋_GB2312" w:eastAsia="仿宋_GB2312"/>
          <w:sz w:val="28"/>
          <w:b/>
        </w:rPr>
        <w:t>渭南市公安局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渭南市公安局</w:t>
      </w:r>
      <w:r>
        <w:rPr>
          <w:rFonts w:ascii="仿宋_GB2312" w:hAnsi="仿宋_GB2312" w:cs="仿宋_GB2312" w:eastAsia="仿宋_GB2312"/>
        </w:rPr>
        <w:t>委托，拟对</w:t>
      </w:r>
      <w:r>
        <w:rPr>
          <w:rFonts w:ascii="仿宋_GB2312" w:hAnsi="仿宋_GB2312" w:cs="仿宋_GB2312" w:eastAsia="仿宋_GB2312"/>
        </w:rPr>
        <w:t>省十八运安防设施租赁项目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省十八运安防设施租赁项目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省十八运安防设施租赁项目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采购包1（省十八运安防设施租赁）：属于专门面向中小企业采购。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渭南市高新区东兴街11号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18909130676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采购包1：1,232,500.00元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银行账号：52880188000162663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按照差额累计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省十八运安防设施租赁项目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1,232,500.00</w:t>
      </w:r>
    </w:p>
    <w:p>
      <w:pPr>
        <w:pStyle w:val="null3"/>
      </w:pPr>
      <w:r>
        <w:rPr>
          <w:rFonts w:ascii="仿宋_GB2312" w:hAnsi="仿宋_GB2312" w:cs="仿宋_GB2312" w:eastAsia="仿宋_GB2312"/>
        </w:rPr>
        <w:t>采购包最高限价（元）: 1,232,500.00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安防设施租赁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1,232,500.00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标的名称：安防设施租赁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211"/>
              <w:gridCol w:w="151"/>
              <w:gridCol w:w="151"/>
              <w:gridCol w:w="1522"/>
              <w:gridCol w:w="363"/>
            </w:tblGrid>
            <w:tr>
              <w:tc>
                <w:tcPr>
                  <w:tcW w:type="dxa" w:w="254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租赁设备技术参数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产品名称</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隔离铁马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1、尺寸：2m*1.2m；</w:t>
                  </w:r>
                  <w:r>
                    <w:br/>
                  </w:r>
                  <w:r>
                    <w:rPr>
                      <w:rFonts w:ascii="仿宋_GB2312" w:hAnsi="仿宋_GB2312" w:cs="仿宋_GB2312" w:eastAsia="仿宋_GB2312"/>
                      <w:sz w:val="22"/>
                      <w:color w:val="000000"/>
                    </w:rPr>
                    <w:t>2、颜色：白色；</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安检门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1、通道尺寸 ≥1980(高) x 910(宽) x 710(深)</w:t>
                  </w:r>
                  <w:r>
                    <w:br/>
                  </w:r>
                  <w:r>
                    <w:rPr>
                      <w:rFonts w:ascii="仿宋_GB2312" w:hAnsi="仿宋_GB2312" w:cs="仿宋_GB2312" w:eastAsia="仿宋_GB2312"/>
                      <w:sz w:val="22"/>
                      <w:color w:val="000000"/>
                    </w:rPr>
                    <w:t>2、重量 ≤65KG，便于移动</w:t>
                  </w:r>
                  <w:r>
                    <w:br/>
                  </w:r>
                  <w:r>
                    <w:rPr>
                      <w:rFonts w:ascii="仿宋_GB2312" w:hAnsi="仿宋_GB2312" w:cs="仿宋_GB2312" w:eastAsia="仿宋_GB2312"/>
                      <w:sz w:val="22"/>
                      <w:color w:val="000000"/>
                    </w:rPr>
                    <w:t>3、外壳防护等级 ≥IP53</w:t>
                  </w:r>
                  <w:r>
                    <w:br/>
                  </w:r>
                  <w:r>
                    <w:rPr>
                      <w:rFonts w:ascii="仿宋_GB2312" w:hAnsi="仿宋_GB2312" w:cs="仿宋_GB2312" w:eastAsia="仿宋_GB2312"/>
                      <w:sz w:val="22"/>
                      <w:color w:val="000000"/>
                    </w:rPr>
                    <w:t>4、工作环境 －20℃～＋55℃</w:t>
                  </w:r>
                  <w:r>
                    <w:br/>
                  </w:r>
                  <w:r>
                    <w:rPr>
                      <w:rFonts w:ascii="仿宋_GB2312" w:hAnsi="仿宋_GB2312" w:cs="仿宋_GB2312" w:eastAsia="仿宋_GB2312"/>
                      <w:sz w:val="22"/>
                      <w:color w:val="000000"/>
                    </w:rPr>
                    <w:t>5、工作频率 可根据安装环境自行调节</w:t>
                  </w:r>
                  <w:r>
                    <w:br/>
                  </w:r>
                  <w:r>
                    <w:rPr>
                      <w:rFonts w:ascii="仿宋_GB2312" w:hAnsi="仿宋_GB2312" w:cs="仿宋_GB2312" w:eastAsia="仿宋_GB2312"/>
                      <w:sz w:val="22"/>
                      <w:color w:val="000000"/>
                    </w:rPr>
                    <w:t>6、外接电源 AC90V - 240V 50/60Hz</w:t>
                  </w:r>
                  <w:r>
                    <w:br/>
                  </w:r>
                  <w:r>
                    <w:rPr>
                      <w:rFonts w:ascii="仿宋_GB2312" w:hAnsi="仿宋_GB2312" w:cs="仿宋_GB2312" w:eastAsia="仿宋_GB2312"/>
                      <w:sz w:val="22"/>
                      <w:color w:val="000000"/>
                    </w:rPr>
                    <w:t>7、漏电流 ≤O.023mA</w:t>
                  </w:r>
                  <w:r>
                    <w:br/>
                  </w:r>
                  <w:r>
                    <w:rPr>
                      <w:rFonts w:ascii="仿宋_GB2312" w:hAnsi="仿宋_GB2312" w:cs="仿宋_GB2312" w:eastAsia="仿宋_GB2312"/>
                      <w:sz w:val="22"/>
                      <w:color w:val="000000"/>
                    </w:rPr>
                    <w:t>8、绝缘电阻 正常条件：≥500MΩ，在潮热条件下不应小于80MΩ</w:t>
                  </w:r>
                  <w:r>
                    <w:br/>
                  </w:r>
                  <w:r>
                    <w:rPr>
                      <w:rFonts w:ascii="仿宋_GB2312" w:hAnsi="仿宋_GB2312" w:cs="仿宋_GB2312" w:eastAsia="仿宋_GB2312"/>
                      <w:sz w:val="22"/>
                      <w:color w:val="000000"/>
                    </w:rPr>
                    <w:t>9、集成化设计 主板显示器控制一体化集成主机，</w:t>
                  </w:r>
                  <w:r>
                    <w:br/>
                  </w:r>
                  <w:r>
                    <w:rPr>
                      <w:rFonts w:ascii="仿宋_GB2312" w:hAnsi="仿宋_GB2312" w:cs="仿宋_GB2312" w:eastAsia="仿宋_GB2312"/>
                      <w:sz w:val="22"/>
                      <w:color w:val="000000"/>
                    </w:rPr>
                    <w:t>10、功耗检测 ≤9.0W</w:t>
                  </w:r>
                  <w:r>
                    <w:br/>
                  </w:r>
                  <w:r>
                    <w:rPr>
                      <w:rFonts w:ascii="仿宋_GB2312" w:hAnsi="仿宋_GB2312" w:cs="仿宋_GB2312" w:eastAsia="仿宋_GB2312"/>
                      <w:sz w:val="22"/>
                      <w:color w:val="000000"/>
                    </w:rPr>
                    <w:t>11、电量显示及设备功能 设备应配置</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7寸显示屏。</w:t>
                  </w:r>
                  <w:r>
                    <w:br/>
                  </w:r>
                  <w:r>
                    <w:rPr>
                      <w:rFonts w:ascii="仿宋_GB2312" w:hAnsi="仿宋_GB2312" w:cs="仿宋_GB2312" w:eastAsia="仿宋_GB2312"/>
                      <w:sz w:val="22"/>
                      <w:color w:val="000000"/>
                    </w:rPr>
                    <w:t>12、探测均匀性 A级。</w:t>
                  </w:r>
                  <w:r>
                    <w:br/>
                  </w:r>
                  <w:r>
                    <w:rPr>
                      <w:rFonts w:ascii="仿宋_GB2312" w:hAnsi="仿宋_GB2312" w:cs="仿宋_GB2312" w:eastAsia="仿宋_GB2312"/>
                      <w:sz w:val="22"/>
                      <w:color w:val="000000"/>
                    </w:rPr>
                    <w:t>13、探测区域内磁感应强度 ≤12μT。</w:t>
                  </w:r>
                  <w:r>
                    <w:br/>
                  </w:r>
                  <w:r>
                    <w:rPr>
                      <w:rFonts w:ascii="仿宋_GB2312" w:hAnsi="仿宋_GB2312" w:cs="仿宋_GB2312" w:eastAsia="仿宋_GB2312"/>
                      <w:sz w:val="22"/>
                      <w:color w:val="000000"/>
                    </w:rPr>
                    <w:t>14、持续工作时间 连续工作8小时，应能稳定工作。</w:t>
                  </w:r>
                  <w:r>
                    <w:br/>
                  </w:r>
                  <w:r>
                    <w:rPr>
                      <w:rFonts w:ascii="仿宋_GB2312" w:hAnsi="仿宋_GB2312" w:cs="仿宋_GB2312" w:eastAsia="仿宋_GB2312"/>
                      <w:sz w:val="22"/>
                      <w:color w:val="000000"/>
                    </w:rPr>
                    <w:t>15、飞物报警功能 设备应具有飞物报警功能，在飞物探测模式下，以一元硬币为测试物，抛过探测区时，安检门应报警，试验50次，准确率应大于90%。</w:t>
                  </w:r>
                  <w:r>
                    <w:br/>
                  </w:r>
                  <w:r>
                    <w:rPr>
                      <w:rFonts w:ascii="仿宋_GB2312" w:hAnsi="仿宋_GB2312" w:cs="仿宋_GB2312" w:eastAsia="仿宋_GB2312"/>
                      <w:sz w:val="22"/>
                      <w:color w:val="000000"/>
                    </w:rPr>
                    <w:t>16、最低探测高度 在离地2cm高度处一个直径20mm铁球为测试物，以接近1m/s的速度通过安检门，系统应能报警。</w:t>
                  </w:r>
                  <w:r>
                    <w:br/>
                  </w:r>
                  <w:r>
                    <w:rPr>
                      <w:rFonts w:ascii="仿宋_GB2312" w:hAnsi="仿宋_GB2312" w:cs="仿宋_GB2312" w:eastAsia="仿宋_GB2312"/>
                      <w:sz w:val="22"/>
                      <w:color w:val="000000"/>
                    </w:rPr>
                    <w:t>17、计数功能 设备应具有双向计数统计功能，能可靠记录受检人数和报警人次。</w:t>
                  </w:r>
                  <w:r>
                    <w:br/>
                  </w:r>
                  <w:r>
                    <w:rPr>
                      <w:rFonts w:ascii="仿宋_GB2312" w:hAnsi="仿宋_GB2312" w:cs="仿宋_GB2312" w:eastAsia="仿宋_GB2312"/>
                      <w:sz w:val="22"/>
                      <w:color w:val="000000"/>
                    </w:rPr>
                    <w:t>18、数据存储与查询功能 设备应能存储每天通过的通过人数、报警次数、报警信息等数据，并能够查询历史记录；存储数据</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100000条。</w:t>
                  </w:r>
                  <w:r>
                    <w:br/>
                  </w:r>
                  <w:r>
                    <w:rPr>
                      <w:rFonts w:ascii="仿宋_GB2312" w:hAnsi="仿宋_GB2312" w:cs="仿宋_GB2312" w:eastAsia="仿宋_GB2312"/>
                      <w:sz w:val="22"/>
                      <w:color w:val="000000"/>
                    </w:rPr>
                    <w:t>19、抗互相干扰功能 设备应能根据环境在开机时自动设置工作频率：2台门并排靠拢工作相距5厘米时，2台门应能独立正常工作，互不干扰。</w:t>
                  </w:r>
                  <w:r>
                    <w:br/>
                  </w:r>
                  <w:r>
                    <w:rPr>
                      <w:rFonts w:ascii="仿宋_GB2312" w:hAnsi="仿宋_GB2312" w:cs="仿宋_GB2312" w:eastAsia="仿宋_GB2312"/>
                      <w:sz w:val="22"/>
                      <w:color w:val="000000"/>
                    </w:rPr>
                    <w:t>20、对人体无害 对心脏起博器佩带者、孕妇、磁性介质等无害。</w:t>
                  </w:r>
                  <w:r>
                    <w:br/>
                  </w:r>
                  <w:r>
                    <w:rPr>
                      <w:rFonts w:ascii="仿宋_GB2312" w:hAnsi="仿宋_GB2312" w:cs="仿宋_GB2312" w:eastAsia="仿宋_GB2312"/>
                      <w:sz w:val="22"/>
                      <w:color w:val="000000"/>
                    </w:rPr>
                    <w:t>21、人行通道尺寸 高度应大于等于1980mm；宽度应大于等于710mm；深度应小于等于910mm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手持金属探测仪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color w:val="000000"/>
                    </w:rPr>
                    <w:t>1、外形尺寸 ≤长400mm X宽800mm X厚40mm；</w:t>
                  </w:r>
                  <w:r>
                    <w:br/>
                  </w:r>
                  <w:r>
                    <w:rPr>
                      <w:rFonts w:ascii="仿宋_GB2312" w:hAnsi="仿宋_GB2312" w:cs="仿宋_GB2312" w:eastAsia="仿宋_GB2312"/>
                      <w:sz w:val="22"/>
                      <w:color w:val="000000"/>
                    </w:rPr>
                    <w:t>2、整机重量 ≤268g（不含电池）；</w:t>
                  </w:r>
                  <w:r>
                    <w:br/>
                  </w:r>
                  <w:r>
                    <w:rPr>
                      <w:rFonts w:ascii="仿宋_GB2312" w:hAnsi="仿宋_GB2312" w:cs="仿宋_GB2312" w:eastAsia="仿宋_GB2312"/>
                      <w:sz w:val="22"/>
                      <w:color w:val="000000"/>
                    </w:rPr>
                    <w:t>3、防护等级 不低于IP31；</w:t>
                  </w:r>
                  <w:r>
                    <w:br/>
                  </w:r>
                  <w:r>
                    <w:rPr>
                      <w:rFonts w:ascii="仿宋_GB2312" w:hAnsi="仿宋_GB2312" w:cs="仿宋_GB2312" w:eastAsia="仿宋_GB2312"/>
                      <w:sz w:val="22"/>
                      <w:color w:val="000000"/>
                    </w:rPr>
                    <w:t>4、电池 应采用常见型号的电池供电，供电电压不应超过15V，要求采用2节5号电池，以便更换；</w:t>
                  </w:r>
                  <w:r>
                    <w:br/>
                  </w:r>
                  <w:r>
                    <w:rPr>
                      <w:rFonts w:ascii="仿宋_GB2312" w:hAnsi="仿宋_GB2312" w:cs="仿宋_GB2312" w:eastAsia="仿宋_GB2312"/>
                      <w:sz w:val="22"/>
                      <w:color w:val="000000"/>
                    </w:rPr>
                    <w:t>5、工作时间 至少应能连续正常工作80h而无需更换电池或重新充电，待机时间应不小于24小时；</w:t>
                  </w:r>
                  <w:r>
                    <w:br/>
                  </w:r>
                  <w:r>
                    <w:rPr>
                      <w:rFonts w:ascii="仿宋_GB2312" w:hAnsi="仿宋_GB2312" w:cs="仿宋_GB2312" w:eastAsia="仿宋_GB2312"/>
                      <w:sz w:val="22"/>
                      <w:color w:val="000000"/>
                    </w:rPr>
                    <w:t>6、操作和控制装置 可一键开关机；有低、中、高3级灵敏度可调，各灵敏度间可快速切换。</w:t>
                  </w:r>
                  <w:r>
                    <w:br/>
                  </w:r>
                  <w:r>
                    <w:rPr>
                      <w:rFonts w:ascii="仿宋_GB2312" w:hAnsi="仿宋_GB2312" w:cs="仿宋_GB2312" w:eastAsia="仿宋_GB2312"/>
                      <w:sz w:val="22"/>
                      <w:color w:val="000000"/>
                    </w:rPr>
                    <w:t>7、辐射磁感应强度 探测器发出的辐射磁场，其磁感应强度在其表面任一点都不应超过8μT；</w:t>
                  </w:r>
                  <w:r>
                    <w:br/>
                  </w:r>
                  <w:r>
                    <w:rPr>
                      <w:rFonts w:ascii="仿宋_GB2312" w:hAnsi="仿宋_GB2312" w:cs="仿宋_GB2312" w:eastAsia="仿宋_GB2312"/>
                      <w:sz w:val="22"/>
                      <w:color w:val="000000"/>
                    </w:rPr>
                    <w:t>8、探测性能测试 能满足A级；</w:t>
                  </w:r>
                  <w:r>
                    <w:br/>
                  </w:r>
                  <w:r>
                    <w:rPr>
                      <w:rFonts w:ascii="仿宋_GB2312" w:hAnsi="仿宋_GB2312" w:cs="仿宋_GB2312" w:eastAsia="仿宋_GB2312"/>
                      <w:sz w:val="22"/>
                      <w:color w:val="000000"/>
                    </w:rPr>
                    <w:t>9、报警声音 报警声音≥87dB（A），报警声应提示其它信息的声音有区别；</w:t>
                  </w:r>
                  <w:r>
                    <w:br/>
                  </w:r>
                  <w:r>
                    <w:rPr>
                      <w:rFonts w:ascii="仿宋_GB2312" w:hAnsi="仿宋_GB2312" w:cs="仿宋_GB2312" w:eastAsia="仿宋_GB2312"/>
                      <w:sz w:val="22"/>
                      <w:color w:val="000000"/>
                    </w:rPr>
                    <w:t>10、抗互相干扰 多台探测器相隔0.6m同时使用，各自均能正常工作；</w:t>
                  </w:r>
                  <w:r>
                    <w:br/>
                  </w:r>
                  <w:r>
                    <w:rPr>
                      <w:rFonts w:ascii="仿宋_GB2312" w:hAnsi="仿宋_GB2312" w:cs="仿宋_GB2312" w:eastAsia="仿宋_GB2312"/>
                      <w:sz w:val="22"/>
                      <w:color w:val="000000"/>
                    </w:rPr>
                    <w:t>11、抗周围金属物影响 在0.6m范围以外的运动金属物体，不应使探测器误报警，同时，靠近大金属物体的探测器，在离开大金属物体以后1min内应能自动恢复其探测性能。</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视频软管内窥镜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2"/>
                      <w:color w:val="000000"/>
                    </w:rPr>
                    <w:t>1、管线长度：1.5m钨丝耐磨编织管</w:t>
                  </w:r>
                  <w:r>
                    <w:br/>
                  </w:r>
                  <w:r>
                    <w:rPr>
                      <w:rFonts w:ascii="仿宋_GB2312" w:hAnsi="仿宋_GB2312" w:cs="仿宋_GB2312" w:eastAsia="仿宋_GB2312"/>
                      <w:sz w:val="22"/>
                      <w:color w:val="000000"/>
                    </w:rPr>
                    <w:t>2、摄像头外径：摄像头外径：6mm±0.2mm</w:t>
                  </w:r>
                  <w:r>
                    <w:br/>
                  </w:r>
                  <w:r>
                    <w:rPr>
                      <w:rFonts w:ascii="仿宋_GB2312" w:hAnsi="仿宋_GB2312" w:cs="仿宋_GB2312" w:eastAsia="仿宋_GB2312"/>
                      <w:sz w:val="22"/>
                      <w:color w:val="000000"/>
                    </w:rPr>
                    <w:t>3光源照明：光源照明：支持昼夜视频观察，具备白光和非可见红外光一体化设计，支持一键快速切换光源功能</w:t>
                  </w:r>
                  <w:r>
                    <w:br/>
                  </w:r>
                  <w:r>
                    <w:rPr>
                      <w:rFonts w:ascii="仿宋_GB2312" w:hAnsi="仿宋_GB2312" w:cs="仿宋_GB2312" w:eastAsia="仿宋_GB2312"/>
                      <w:sz w:val="22"/>
                      <w:color w:val="000000"/>
                    </w:rPr>
                    <w:t>4、夜视距离：可识别距摄像头15米处人体轮廓</w:t>
                  </w:r>
                  <w:r>
                    <w:br/>
                  </w:r>
                  <w:r>
                    <w:rPr>
                      <w:rFonts w:ascii="仿宋_GB2312" w:hAnsi="仿宋_GB2312" w:cs="仿宋_GB2312" w:eastAsia="仿宋_GB2312"/>
                      <w:sz w:val="22"/>
                      <w:color w:val="000000"/>
                    </w:rPr>
                    <w:t>5、像素：100万</w:t>
                  </w:r>
                  <w:r>
                    <w:br/>
                  </w:r>
                  <w:r>
                    <w:rPr>
                      <w:rFonts w:ascii="仿宋_GB2312" w:hAnsi="仿宋_GB2312" w:cs="仿宋_GB2312" w:eastAsia="仿宋_GB2312"/>
                      <w:sz w:val="22"/>
                      <w:color w:val="000000"/>
                    </w:rPr>
                    <w:t>6、景深：20mm-∞</w:t>
                  </w:r>
                  <w:r>
                    <w:br/>
                  </w:r>
                  <w:r>
                    <w:rPr>
                      <w:rFonts w:ascii="仿宋_GB2312" w:hAnsi="仿宋_GB2312" w:cs="仿宋_GB2312" w:eastAsia="仿宋_GB2312"/>
                      <w:sz w:val="22"/>
                      <w:color w:val="000000"/>
                    </w:rPr>
                    <w:t>7、视场角：样机对角线视场角应≥80°</w:t>
                  </w:r>
                  <w:r>
                    <w:br/>
                  </w:r>
                  <w:r>
                    <w:rPr>
                      <w:rFonts w:ascii="仿宋_GB2312" w:hAnsi="仿宋_GB2312" w:cs="仿宋_GB2312" w:eastAsia="仿宋_GB2312"/>
                      <w:sz w:val="22"/>
                      <w:color w:val="000000"/>
                    </w:rPr>
                    <w:t>8、抓拍图片最大分辨率（像素数）： 640×480、1280×720、1920×1080；</w:t>
                  </w:r>
                  <w:r>
                    <w:br/>
                  </w:r>
                  <w:r>
                    <w:rPr>
                      <w:rFonts w:ascii="仿宋_GB2312" w:hAnsi="仿宋_GB2312" w:cs="仿宋_GB2312" w:eastAsia="仿宋_GB2312"/>
                      <w:sz w:val="22"/>
                      <w:color w:val="000000"/>
                    </w:rPr>
                    <w:t>9、录像回放最大分辨率（像素数）：640×480、1280×720、1920×1080；</w:t>
                  </w:r>
                  <w:r>
                    <w:br/>
                  </w:r>
                  <w:r>
                    <w:rPr>
                      <w:rFonts w:ascii="仿宋_GB2312" w:hAnsi="仿宋_GB2312" w:cs="仿宋_GB2312" w:eastAsia="仿宋_GB2312"/>
                      <w:sz w:val="22"/>
                      <w:color w:val="000000"/>
                    </w:rPr>
                    <w:t>▲10、弯曲控制功能：样机应能对摄像头方向进行机械控制</w:t>
                  </w:r>
                  <w:r>
                    <w:br/>
                  </w:r>
                  <w:r>
                    <w:rPr>
                      <w:rFonts w:ascii="仿宋_GB2312" w:hAnsi="仿宋_GB2312" w:cs="仿宋_GB2312" w:eastAsia="仿宋_GB2312"/>
                      <w:sz w:val="22"/>
                      <w:color w:val="000000"/>
                    </w:rPr>
                    <w:t>11、弯曲方向：360°全方向转向弯曲</w:t>
                  </w:r>
                  <w:r>
                    <w:br/>
                  </w:r>
                  <w:r>
                    <w:rPr>
                      <w:rFonts w:ascii="仿宋_GB2312" w:hAnsi="仿宋_GB2312" w:cs="仿宋_GB2312" w:eastAsia="仿宋_GB2312"/>
                      <w:sz w:val="22"/>
                      <w:color w:val="000000"/>
                    </w:rPr>
                    <w:t>12、弯曲角度：头端部四个方向弯曲角度均</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180°</w:t>
                  </w:r>
                  <w:r>
                    <w:br/>
                  </w:r>
                  <w:r>
                    <w:rPr>
                      <w:rFonts w:ascii="仿宋_GB2312" w:hAnsi="仿宋_GB2312" w:cs="仿宋_GB2312" w:eastAsia="仿宋_GB2312"/>
                      <w:sz w:val="22"/>
                      <w:color w:val="000000"/>
                    </w:rPr>
                    <w:t>▲13、角度锁定：样机能对摄像头进行锁定</w:t>
                  </w:r>
                  <w:r>
                    <w:br/>
                  </w:r>
                  <w:r>
                    <w:rPr>
                      <w:rFonts w:ascii="仿宋_GB2312" w:hAnsi="仿宋_GB2312" w:cs="仿宋_GB2312" w:eastAsia="仿宋_GB2312"/>
                      <w:sz w:val="22"/>
                      <w:color w:val="000000"/>
                    </w:rPr>
                    <w:t>14、显示器：配置3.5寸显示器</w:t>
                  </w:r>
                  <w:r>
                    <w:br/>
                  </w:r>
                  <w:r>
                    <w:rPr>
                      <w:rFonts w:ascii="仿宋_GB2312" w:hAnsi="仿宋_GB2312" w:cs="仿宋_GB2312" w:eastAsia="仿宋_GB2312"/>
                      <w:sz w:val="22"/>
                      <w:color w:val="000000"/>
                    </w:rPr>
                    <w:t>15、变焦放大功能：5倍数字变焦放大</w:t>
                  </w:r>
                  <w:r>
                    <w:br/>
                  </w:r>
                  <w:r>
                    <w:rPr>
                      <w:rFonts w:ascii="仿宋_GB2312" w:hAnsi="仿宋_GB2312" w:cs="仿宋_GB2312" w:eastAsia="仿宋_GB2312"/>
                      <w:sz w:val="22"/>
                      <w:color w:val="000000"/>
                    </w:rPr>
                    <w:t>▲16、自动关机：可设置3分钟、5分钟、10分钟后设备自动关机</w:t>
                  </w:r>
                  <w:r>
                    <w:br/>
                  </w:r>
                  <w:r>
                    <w:rPr>
                      <w:rFonts w:ascii="仿宋_GB2312" w:hAnsi="仿宋_GB2312" w:cs="仿宋_GB2312" w:eastAsia="仿宋_GB2312"/>
                      <w:sz w:val="22"/>
                      <w:color w:val="000000"/>
                    </w:rPr>
                    <w:t>17、拍照录像功能：样机具备拍照录像实体按键，位置应设置在手指可轻松触碰的地方，短按可以拍照，长按可以录像，同时设备能支持照片、视频的回放；</w:t>
                  </w:r>
                  <w:r>
                    <w:br/>
                  </w:r>
                  <w:r>
                    <w:rPr>
                      <w:rFonts w:ascii="仿宋_GB2312" w:hAnsi="仿宋_GB2312" w:cs="仿宋_GB2312" w:eastAsia="仿宋_GB2312"/>
                      <w:sz w:val="22"/>
                      <w:color w:val="000000"/>
                    </w:rPr>
                    <w:t>▲18、日期标签：开启后可将日期直接邮戳于照片、视频中</w:t>
                  </w:r>
                  <w:r>
                    <w:br/>
                  </w:r>
                  <w:r>
                    <w:rPr>
                      <w:rFonts w:ascii="仿宋_GB2312" w:hAnsi="仿宋_GB2312" w:cs="仿宋_GB2312" w:eastAsia="仿宋_GB2312"/>
                      <w:sz w:val="22"/>
                      <w:color w:val="000000"/>
                    </w:rPr>
                    <w:t>19、产品质量：≤0.6kg（含电池）；</w:t>
                  </w:r>
                  <w:r>
                    <w:br/>
                  </w:r>
                  <w:r>
                    <w:rPr>
                      <w:rFonts w:ascii="仿宋_GB2312" w:hAnsi="仿宋_GB2312" w:cs="仿宋_GB2312" w:eastAsia="仿宋_GB2312"/>
                      <w:sz w:val="22"/>
                      <w:color w:val="000000"/>
                    </w:rPr>
                    <w:t>20、连续工作时间：样机可实时电量显示，连续工作时间≥3h（常温条件下）；</w:t>
                  </w:r>
                  <w:r>
                    <w:br/>
                  </w:r>
                  <w:r>
                    <w:rPr>
                      <w:rFonts w:ascii="仿宋_GB2312" w:hAnsi="仿宋_GB2312" w:cs="仿宋_GB2312" w:eastAsia="仿宋_GB2312"/>
                      <w:sz w:val="22"/>
                      <w:color w:val="000000"/>
                    </w:rPr>
                    <w:t>21、防护等级：主机IP65，管线IP68</w:t>
                  </w:r>
                  <w:r>
                    <w:br/>
                  </w:r>
                  <w:r>
                    <w:rPr>
                      <w:rFonts w:ascii="仿宋_GB2312" w:hAnsi="仿宋_GB2312" w:cs="仿宋_GB2312" w:eastAsia="仿宋_GB2312"/>
                      <w:sz w:val="22"/>
                      <w:color w:val="0000FF"/>
                      <w:u w:val="single"/>
                    </w:rPr>
                    <w:t>注：</w:t>
                  </w:r>
                  <w:r>
                    <w:rPr>
                      <w:rFonts w:ascii="仿宋_GB2312" w:hAnsi="仿宋_GB2312" w:cs="仿宋_GB2312" w:eastAsia="仿宋_GB2312"/>
                      <w:sz w:val="22"/>
                      <w:color w:val="000000"/>
                    </w:rPr>
                    <w:t>须提供</w:t>
                  </w:r>
                  <w:r>
                    <w:rPr>
                      <w:rFonts w:ascii="仿宋_GB2312" w:hAnsi="仿宋_GB2312" w:cs="仿宋_GB2312" w:eastAsia="仿宋_GB2312"/>
                      <w:sz w:val="22"/>
                      <w:color w:val="0000FF"/>
                      <w:u w:val="single"/>
                    </w:rPr>
                    <w:t>第三方检测报告</w:t>
                  </w:r>
                  <w:r>
                    <w:rPr>
                      <w:rFonts w:ascii="仿宋_GB2312" w:hAnsi="仿宋_GB2312" w:cs="仿宋_GB2312" w:eastAsia="仿宋_GB2312"/>
                      <w:sz w:val="22"/>
                      <w:color w:val="000000"/>
                    </w:rPr>
                    <w:t>（复印件加盖生产厂家公章），</w:t>
                  </w:r>
                  <w:r>
                    <w:rPr>
                      <w:rFonts w:ascii="仿宋_GB2312" w:hAnsi="仿宋_GB2312" w:cs="仿宋_GB2312" w:eastAsia="仿宋_GB2312"/>
                      <w:sz w:val="22"/>
                      <w:color w:val="000000"/>
                    </w:rPr>
                    <w:t>▲项须在检测报告中体现。</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通道式</w:t>
                  </w:r>
                  <w:r>
                    <w:rPr>
                      <w:rFonts w:ascii="仿宋_GB2312" w:hAnsi="仿宋_GB2312" w:cs="仿宋_GB2312" w:eastAsia="仿宋_GB2312"/>
                      <w:sz w:val="22"/>
                      <w:color w:val="000000"/>
                    </w:rPr>
                    <w:t>X光机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通道尺寸：≥600×500㎜（W×H）；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2、射线源数量：1个；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3、线分辨力：≤AWG40（φ0.0787㎜）；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4、穿透分辨力：≤AWG34（φ0.160㎜）；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5、空间分辨力： ≤0.8mm；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6、穿透力 ：SP≥34㎜钢板；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▲7、单次检查剂量检验 ：X射线产生装置0.2m/s：≤2μGy/h；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8、周围剂量当量率试验 ：（1）设备正常工作时，封闭式设备在距设备的任何可达表面0.1m处（包括设备的入口、出口处）周围剂量当量率在0.2m/s下：应＜0.05μSv/h；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工作人员位置的周围剂量当量率</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0.05μSv/h；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9、设备噪音试验： ≤53dB(A)；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物质分辨：有机物显示为橙色，无机物显示为蓝色，混合物显示为绿色；</w:t>
                  </w:r>
                  <w:r>
                    <w:br/>
                  </w:r>
                  <w:r>
                    <w:rPr>
                      <w:rFonts w:ascii="仿宋_GB2312" w:hAnsi="仿宋_GB2312" w:cs="仿宋_GB2312" w:eastAsia="仿宋_GB2312"/>
                      <w:sz w:val="22"/>
                      <w:color w:val="000000"/>
                    </w:rPr>
                    <w:t>11、皮带速度可调功能：皮带转速应具有0.2m/s、0.3m/s、0.45m/s可调功能，可根据安检人流量进行切换调节，过包量分别达到720个/h、1080个/h、1620个/h；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12、一键开关机：设备可一键开机，一键完全切断设备电源；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13、超薄扫描功能：当被检测物过薄而无法遮挡光障时，按下相应的功能键后应可对0.1mm厚的刀片进行出图检测；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14、TIP功能及危险品图库：设备应至少</w:t>
                  </w:r>
                  <w:r>
                    <w:rPr>
                      <w:rFonts w:ascii="仿宋_GB2312" w:hAnsi="仿宋_GB2312" w:cs="仿宋_GB2312" w:eastAsia="仿宋_GB2312"/>
                      <w:sz w:val="22"/>
                      <w:color w:val="0000FF"/>
                      <w:u w:val="single"/>
                    </w:rPr>
                    <w:t>具有</w:t>
                  </w:r>
                  <w:r>
                    <w:rPr>
                      <w:rFonts w:ascii="仿宋_GB2312" w:hAnsi="仿宋_GB2312" w:cs="仿宋_GB2312" w:eastAsia="仿宋_GB2312"/>
                      <w:sz w:val="22"/>
                      <w:color w:val="000000"/>
                    </w:rPr>
                    <w:t>1300张危险品图库，管理员能制定危险品插入计划，能统计安检员的考核情况并生成报表；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▲15、危险液体检测报警功能：当放置在常用塑料饮料瓶内以下液体通过X光通道时，能检测并报警：柴油，汽油，机油，二甲苯；（该功能现场交付实测）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▲16、多瓶液体同时检测报警功能：当放置在常用塑料饮料瓶内多瓶液体通过X光通道时，能对危险液体分别提示报警；（该功能现场交付实测）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▲17、AI智能判图功能：安检机应能对被检测物体形状进行自动判别，对违禁品应能支持方框框出报警提示。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18、执行标准：符合国家标准GB15208-2018《微剂量X射线安全检查设备》</w:t>
                  </w:r>
                  <w:r>
                    <w:br/>
                  </w:r>
                  <w:r>
                    <w:rPr>
                      <w:rFonts w:ascii="仿宋_GB2312" w:hAnsi="仿宋_GB2312" w:cs="仿宋_GB2312" w:eastAsia="仿宋_GB2312"/>
                      <w:sz w:val="22"/>
                      <w:color w:val="0000FF"/>
                      <w:u w:val="single"/>
                    </w:rPr>
                    <w:t>注：</w:t>
                  </w:r>
                  <w:r>
                    <w:rPr>
                      <w:rFonts w:ascii="仿宋_GB2312" w:hAnsi="仿宋_GB2312" w:cs="仿宋_GB2312" w:eastAsia="仿宋_GB2312"/>
                      <w:sz w:val="22"/>
                      <w:color w:val="000000"/>
                    </w:rPr>
                    <w:t>须提供</w:t>
                  </w:r>
                  <w:r>
                    <w:rPr>
                      <w:rFonts w:ascii="仿宋_GB2312" w:hAnsi="仿宋_GB2312" w:cs="仿宋_GB2312" w:eastAsia="仿宋_GB2312"/>
                      <w:sz w:val="22"/>
                      <w:color w:val="0000FF"/>
                      <w:u w:val="single"/>
                    </w:rPr>
                    <w:t>第三方检测报告</w:t>
                  </w:r>
                  <w:r>
                    <w:rPr>
                      <w:rFonts w:ascii="仿宋_GB2312" w:hAnsi="仿宋_GB2312" w:cs="仿宋_GB2312" w:eastAsia="仿宋_GB2312"/>
                      <w:sz w:val="22"/>
                      <w:color w:val="000000"/>
                    </w:rPr>
                    <w:t>（复印件加盖生产厂家公章），</w:t>
                  </w:r>
                  <w:r>
                    <w:rPr>
                      <w:rFonts w:ascii="仿宋_GB2312" w:hAnsi="仿宋_GB2312" w:cs="仿宋_GB2312" w:eastAsia="仿宋_GB2312"/>
                      <w:sz w:val="22"/>
                      <w:color w:val="000000"/>
                    </w:rPr>
                    <w:t>▲项须在检测报告中体现。</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台式危险液体检测仪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1、外形尺寸 ≤405mm（宽）X355mm（深）X225 mm（高）</w:t>
                  </w:r>
                  <w:r>
                    <w:br/>
                  </w:r>
                  <w:r>
                    <w:rPr>
                      <w:rFonts w:ascii="仿宋_GB2312" w:hAnsi="仿宋_GB2312" w:cs="仿宋_GB2312" w:eastAsia="仿宋_GB2312"/>
                      <w:sz w:val="22"/>
                      <w:color w:val="000000"/>
                    </w:rPr>
                    <w:t xml:space="preserve">2、可检测的容器材质种类：金属和非金属 </w:t>
                  </w:r>
                  <w:r>
                    <w:br/>
                  </w:r>
                  <w:r>
                    <w:rPr>
                      <w:rFonts w:ascii="仿宋_GB2312" w:hAnsi="仿宋_GB2312" w:cs="仿宋_GB2312" w:eastAsia="仿宋_GB2312"/>
                      <w:sz w:val="22"/>
                      <w:color w:val="000000"/>
                    </w:rPr>
                    <w:t>3、可检测的常见液体种类：符合GB 16796-2009G规定</w:t>
                  </w:r>
                  <w:r>
                    <w:br/>
                  </w:r>
                  <w:r>
                    <w:rPr>
                      <w:rFonts w:ascii="仿宋_GB2312" w:hAnsi="仿宋_GB2312" w:cs="仿宋_GB2312" w:eastAsia="仿宋_GB2312"/>
                      <w:sz w:val="22"/>
                      <w:color w:val="000000"/>
                    </w:rPr>
                    <w:t>4、检测方式 容器竖直放立，采用非接触式采样，在无需打开容器的条件下实现液态物品安全检查：非金属容器采用瓶底检测方式；金属容器采用侧壁检测方式。</w:t>
                  </w:r>
                  <w:r>
                    <w:br/>
                  </w:r>
                  <w:r>
                    <w:rPr>
                      <w:rFonts w:ascii="仿宋_GB2312" w:hAnsi="仿宋_GB2312" w:cs="仿宋_GB2312" w:eastAsia="仿宋_GB2312"/>
                      <w:sz w:val="22"/>
                      <w:color w:val="000000"/>
                    </w:rPr>
                    <w:t>5、检测时间：非金属瓶≤1秒，金属瓶＜4秒。</w:t>
                  </w:r>
                  <w:r>
                    <w:br/>
                  </w:r>
                  <w:r>
                    <w:rPr>
                      <w:rFonts w:ascii="仿宋_GB2312" w:hAnsi="仿宋_GB2312" w:cs="仿宋_GB2312" w:eastAsia="仿宋_GB2312"/>
                      <w:sz w:val="22"/>
                      <w:color w:val="000000"/>
                    </w:rPr>
                    <w:t>6、最小液体检测量：设备液体容量≥100ml，液面高度≥3cm的液体进行检测。</w:t>
                  </w:r>
                  <w:r>
                    <w:br/>
                  </w:r>
                  <w:r>
                    <w:rPr>
                      <w:rFonts w:ascii="仿宋_GB2312" w:hAnsi="仿宋_GB2312" w:cs="仿宋_GB2312" w:eastAsia="仿宋_GB2312"/>
                      <w:sz w:val="22"/>
                      <w:color w:val="000000"/>
                    </w:rPr>
                    <w:t>7、无辐射伤害：设备不含放射源技术。</w:t>
                  </w:r>
                  <w:r>
                    <w:br/>
                  </w:r>
                  <w:r>
                    <w:rPr>
                      <w:rFonts w:ascii="仿宋_GB2312" w:hAnsi="仿宋_GB2312" w:cs="仿宋_GB2312" w:eastAsia="仿宋_GB2312"/>
                      <w:sz w:val="22"/>
                      <w:color w:val="000000"/>
                    </w:rPr>
                    <w:t>8、报警方式：设备应具有声、光报警及液晶图文显示方式，并能够单独关闭声音报警。</w:t>
                  </w:r>
                  <w:r>
                    <w:br/>
                  </w:r>
                  <w:r>
                    <w:rPr>
                      <w:rFonts w:ascii="仿宋_GB2312" w:hAnsi="仿宋_GB2312" w:cs="仿宋_GB2312" w:eastAsia="仿宋_GB2312"/>
                      <w:sz w:val="22"/>
                      <w:color w:val="000000"/>
                    </w:rPr>
                    <w:t>9、报警后复位功能：设备具有报警后复位功能，发生报警后能够手动或自动复位。</w:t>
                  </w:r>
                  <w:r>
                    <w:br/>
                  </w:r>
                  <w:r>
                    <w:rPr>
                      <w:rFonts w:ascii="仿宋_GB2312" w:hAnsi="仿宋_GB2312" w:cs="仿宋_GB2312" w:eastAsia="仿宋_GB2312"/>
                      <w:sz w:val="22"/>
                      <w:color w:val="000000"/>
                    </w:rPr>
                    <w:t>10、人机界面：设备人机界面</w:t>
                  </w:r>
                  <w:r>
                    <w:rPr>
                      <w:rFonts w:ascii="仿宋_GB2312" w:hAnsi="仿宋_GB2312" w:cs="仿宋_GB2312" w:eastAsia="仿宋_GB2312"/>
                      <w:sz w:val="22"/>
                      <w:color w:val="0000FF"/>
                      <w:u w:val="single"/>
                    </w:rPr>
                    <w:t>为</w:t>
                  </w:r>
                  <w:r>
                    <w:rPr>
                      <w:rFonts w:ascii="仿宋_GB2312" w:hAnsi="仿宋_GB2312" w:cs="仿宋_GB2312" w:eastAsia="仿宋_GB2312"/>
                      <w:sz w:val="22"/>
                      <w:color w:val="000000"/>
                    </w:rPr>
                    <w:t>全中文或图形界面，且自带光源。设备使用人员可根据工作环境调节，设备参数。</w:t>
                  </w:r>
                  <w:r>
                    <w:br/>
                  </w:r>
                  <w:r>
                    <w:rPr>
                      <w:rFonts w:ascii="仿宋_GB2312" w:hAnsi="仿宋_GB2312" w:cs="仿宋_GB2312" w:eastAsia="仿宋_GB2312"/>
                      <w:sz w:val="22"/>
                      <w:color w:val="000000"/>
                    </w:rPr>
                    <w:t>11、自校验功能：设备具有自校验功能。自校验时间≤2.0秒</w:t>
                  </w:r>
                  <w:r>
                    <w:br/>
                  </w:r>
                  <w:r>
                    <w:rPr>
                      <w:rFonts w:ascii="仿宋_GB2312" w:hAnsi="仿宋_GB2312" w:cs="仿宋_GB2312" w:eastAsia="仿宋_GB2312"/>
                      <w:sz w:val="22"/>
                      <w:color w:val="000000"/>
                    </w:rPr>
                    <w:t>12、启动时间：设备开机至进入身份验证界面的时间≤2.0秒</w:t>
                  </w:r>
                  <w:r>
                    <w:br/>
                  </w:r>
                  <w:r>
                    <w:rPr>
                      <w:rFonts w:ascii="仿宋_GB2312" w:hAnsi="仿宋_GB2312" w:cs="仿宋_GB2312" w:eastAsia="仿宋_GB2312"/>
                      <w:sz w:val="22"/>
                      <w:color w:val="000000"/>
                    </w:rPr>
                    <w:t>13、数据存储及检索功能：设备能够提供液体检测结果存储及检索功能，存储量应</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100000次检测，并能够用标准网络接口或USB等接口将数据导出，通过PC机上位软件读取和分析。</w:t>
                  </w:r>
                  <w:r>
                    <w:br/>
                  </w:r>
                  <w:r>
                    <w:rPr>
                      <w:rFonts w:ascii="仿宋_GB2312" w:hAnsi="仿宋_GB2312" w:cs="仿宋_GB2312" w:eastAsia="仿宋_GB2312"/>
                      <w:sz w:val="22"/>
                      <w:color w:val="000000"/>
                    </w:rPr>
                    <w:t>14、设备重量 ≤8.5Kg</w:t>
                  </w:r>
                  <w:r>
                    <w:br/>
                  </w:r>
                  <w:r>
                    <w:rPr>
                      <w:rFonts w:ascii="仿宋_GB2312" w:hAnsi="仿宋_GB2312" w:cs="仿宋_GB2312" w:eastAsia="仿宋_GB2312"/>
                      <w:sz w:val="22"/>
                      <w:color w:val="000000"/>
                    </w:rPr>
                    <w:t>15、外壳泄漏电流 ≤0.2mA</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痕量爆炸物探测仪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1、技术原理：设备应采用离子迁移谱技术，应精准识别并报出爆炸物、毒品及易制毒化学品具体名称。</w:t>
                  </w:r>
                  <w:r>
                    <w:br/>
                  </w:r>
                  <w:r>
                    <w:rPr>
                      <w:rFonts w:ascii="仿宋_GB2312" w:hAnsi="仿宋_GB2312" w:cs="仿宋_GB2312" w:eastAsia="仿宋_GB2312"/>
                      <w:sz w:val="22"/>
                      <w:color w:val="000000"/>
                    </w:rPr>
                    <w:t>2、可检样品库：设备应可检测包含绝大多数的常见军用、商用炸药以及毒品、易制毒化学品，至少包括黑火药、硝酸铵、梯恩梯、太安、黑索今、硝化甘油、奥克托金、二硝基甲苯、特屈儿、C4炸药、Semtex炸药、TATP、HMTD、吉纳、乙二醇二硝酸酯、硝酸脲、六硝基芪、硝基胍、硝基甲烷、铵黑、1,2-二硝基丙三醇、ETN、3-硝基甲苯、乙酰芬太尼、安非他明、地西泮甲基苯丙胺、盐酸吗啡、杜冷丁、麻黄碱、芬太尼等，并添加新型危险品；</w:t>
                  </w:r>
                  <w:r>
                    <w:rPr>
                      <w:rFonts w:ascii="仿宋_GB2312" w:hAnsi="仿宋_GB2312" w:cs="仿宋_GB2312" w:eastAsia="仿宋_GB2312"/>
                      <w:sz w:val="22"/>
                      <w:color w:val="0000FF"/>
                      <w:u w:val="single"/>
                    </w:rPr>
                    <w:t>投标须提供第三方检测报告</w:t>
                  </w:r>
                  <w:r>
                    <w:rPr>
                      <w:rFonts w:ascii="仿宋_GB2312" w:hAnsi="仿宋_GB2312" w:cs="仿宋_GB2312" w:eastAsia="仿宋_GB2312"/>
                      <w:sz w:val="22"/>
                      <w:color w:val="000000"/>
                    </w:rPr>
                    <w:t>中可检测炸药及毒品样品数量不</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40种；</w:t>
                  </w:r>
                  <w:r>
                    <w:br/>
                  </w:r>
                  <w:r>
                    <w:rPr>
                      <w:rFonts w:ascii="仿宋_GB2312" w:hAnsi="仿宋_GB2312" w:cs="仿宋_GB2312" w:eastAsia="仿宋_GB2312"/>
                      <w:sz w:val="22"/>
                      <w:color w:val="000000"/>
                    </w:rPr>
                    <w:t>3、开机时间：≤10min；仪器的分析时间应可调，最短可设置分析时间为1秒。</w:t>
                  </w:r>
                  <w:r>
                    <w:br/>
                  </w:r>
                  <w:r>
                    <w:rPr>
                      <w:rFonts w:ascii="仿宋_GB2312" w:hAnsi="仿宋_GB2312" w:cs="仿宋_GB2312" w:eastAsia="仿宋_GB2312"/>
                      <w:sz w:val="22"/>
                      <w:color w:val="000000"/>
                    </w:rPr>
                    <w:t>4、探测限及分析模式要求：对盐酸可卡因进行采样分析，在检出率</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90%的前提下，探测限</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50pg；对盐酸可卡因进行1μg采样检测，过负荷恢复时间</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20秒；</w:t>
                  </w:r>
                  <w:r>
                    <w:rPr>
                      <w:rFonts w:ascii="仿宋_GB2312" w:hAnsi="仿宋_GB2312" w:cs="仿宋_GB2312" w:eastAsia="仿宋_GB2312"/>
                      <w:sz w:val="22"/>
                      <w:color w:val="0000FF"/>
                      <w:u w:val="single"/>
                    </w:rPr>
                    <w:t>提供第三方检测报告复印件。</w:t>
                  </w:r>
                  <w:r>
                    <w:br/>
                  </w:r>
                  <w:r>
                    <w:rPr>
                      <w:rFonts w:ascii="仿宋_GB2312" w:hAnsi="仿宋_GB2312" w:cs="仿宋_GB2312" w:eastAsia="仿宋_GB2312"/>
                      <w:sz w:val="22"/>
                      <w:color w:val="000000"/>
                    </w:rPr>
                    <w:t>5、仪器应具备手动校准及自动校准功能，手动校准物参数可由授权用户设置修改；</w:t>
                  </w:r>
                  <w:r>
                    <w:rPr>
                      <w:rFonts w:ascii="仿宋_GB2312" w:hAnsi="仿宋_GB2312" w:cs="仿宋_GB2312" w:eastAsia="仿宋_GB2312"/>
                      <w:sz w:val="22"/>
                      <w:color w:val="0000FF"/>
                      <w:u w:val="single"/>
                    </w:rPr>
                    <w:t>须提供第三方检测报告复印件。</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6、设备应能查看工作状态、测试环境信息，至少包含：关键部件温度、气体流量、环境大气压等参数；投标</w:t>
                  </w:r>
                  <w:r>
                    <w:rPr>
                      <w:rFonts w:ascii="仿宋_GB2312" w:hAnsi="仿宋_GB2312" w:cs="仿宋_GB2312" w:eastAsia="仿宋_GB2312"/>
                      <w:sz w:val="22"/>
                      <w:color w:val="0000FF"/>
                      <w:u w:val="single"/>
                    </w:rPr>
                    <w:t>须提供第三方检测报告</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7、仪器应通过振动、冲击、自由跌落等试验，环境适应性：设备应能在-25±2℃到70±2℃、相对湿度95%的环境下正常工作；</w:t>
                  </w:r>
                  <w:r>
                    <w:rPr>
                      <w:rFonts w:ascii="仿宋_GB2312" w:hAnsi="仿宋_GB2312" w:cs="仿宋_GB2312" w:eastAsia="仿宋_GB2312"/>
                      <w:sz w:val="22"/>
                      <w:color w:val="0000FF"/>
                      <w:u w:val="single"/>
                    </w:rPr>
                    <w:t>须提供第三方检测报告复印件</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8、重量</w:t>
                  </w:r>
                  <w:r>
                    <w:rPr>
                      <w:rFonts w:ascii="仿宋_GB2312" w:hAnsi="仿宋_GB2312" w:cs="仿宋_GB2312" w:eastAsia="仿宋_GB2312"/>
                      <w:sz w:val="22"/>
                      <w:color w:val="0000FF"/>
                      <w:u w:val="single"/>
                    </w:rPr>
                    <w:t>≤1</w:t>
                  </w:r>
                  <w:r>
                    <w:rPr>
                      <w:rFonts w:ascii="仿宋_GB2312" w:hAnsi="仿宋_GB2312" w:cs="仿宋_GB2312" w:eastAsia="仿宋_GB2312"/>
                      <w:sz w:val="22"/>
                      <w:color w:val="000000"/>
                    </w:rPr>
                    <w:t>3公斤；</w:t>
                  </w:r>
                  <w:r>
                    <w:br/>
                  </w:r>
                  <w:r>
                    <w:rPr>
                      <w:rFonts w:ascii="仿宋_GB2312" w:hAnsi="仿宋_GB2312" w:cs="仿宋_GB2312" w:eastAsia="仿宋_GB2312"/>
                      <w:sz w:val="22"/>
                      <w:color w:val="000000"/>
                    </w:rPr>
                    <w:t>9、包装结实：ABS仪器箱。</w:t>
                  </w:r>
                  <w:r>
                    <w:br/>
                  </w:r>
                  <w:r>
                    <w:rPr>
                      <w:rFonts w:ascii="仿宋_GB2312" w:hAnsi="仿宋_GB2312" w:cs="仿宋_GB2312" w:eastAsia="仿宋_GB2312"/>
                      <w:sz w:val="22"/>
                      <w:color w:val="0000FF"/>
                      <w:u w:val="single"/>
                    </w:rPr>
                    <w:t>注：</w:t>
                  </w:r>
                  <w:r>
                    <w:rPr>
                      <w:rFonts w:ascii="仿宋_GB2312" w:hAnsi="仿宋_GB2312" w:cs="仿宋_GB2312" w:eastAsia="仿宋_GB2312"/>
                      <w:sz w:val="22"/>
                      <w:color w:val="000000"/>
                    </w:rPr>
                    <w:t>须提供</w:t>
                  </w:r>
                  <w:r>
                    <w:rPr>
                      <w:rFonts w:ascii="仿宋_GB2312" w:hAnsi="仿宋_GB2312" w:cs="仿宋_GB2312" w:eastAsia="仿宋_GB2312"/>
                      <w:sz w:val="22"/>
                      <w:color w:val="0000FF"/>
                      <w:u w:val="single"/>
                    </w:rPr>
                    <w:t>第三方检测报告</w:t>
                  </w:r>
                  <w:r>
                    <w:rPr>
                      <w:rFonts w:ascii="仿宋_GB2312" w:hAnsi="仿宋_GB2312" w:cs="仿宋_GB2312" w:eastAsia="仿宋_GB2312"/>
                      <w:sz w:val="22"/>
                      <w:color w:val="000000"/>
                    </w:rPr>
                    <w:t>复印件加盖生产厂家公章）。</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移动式车底扫描系统</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1、设备组成 设备组成包括车底图像采集组件（操作软件、扫描仪硬件）、感应照明控制组件、车牌图像采集组件和图像显示组件；</w:t>
                  </w:r>
                  <w:r>
                    <w:br/>
                  </w:r>
                  <w:r>
                    <w:rPr>
                      <w:rFonts w:ascii="仿宋_GB2312" w:hAnsi="仿宋_GB2312" w:cs="仿宋_GB2312" w:eastAsia="仿宋_GB2312"/>
                      <w:sz w:val="22"/>
                      <w:color w:val="000000"/>
                    </w:rPr>
                    <w:t>2、高速自动扫描功能 当车辆以大于等于80km/h的速度通过时，系统车底图像采集组件应能自动扫描并显示清晰完整的车辆底盘图像；</w:t>
                  </w:r>
                  <w:r>
                    <w:br/>
                  </w:r>
                  <w:r>
                    <w:rPr>
                      <w:rFonts w:ascii="仿宋_GB2312" w:hAnsi="仿宋_GB2312" w:cs="仿宋_GB2312" w:eastAsia="仿宋_GB2312"/>
                      <w:sz w:val="22"/>
                      <w:color w:val="000000"/>
                    </w:rPr>
                    <w:t>3、视场角度 ≥178度；</w:t>
                  </w:r>
                  <w:r>
                    <w:br/>
                  </w:r>
                  <w:r>
                    <w:rPr>
                      <w:rFonts w:ascii="仿宋_GB2312" w:hAnsi="仿宋_GB2312" w:cs="仿宋_GB2312" w:eastAsia="仿宋_GB2312"/>
                      <w:sz w:val="22"/>
                      <w:color w:val="000000"/>
                    </w:rPr>
                    <w:t>4、车底图像分辨率 ≥12000*7500；≥2000万像素；</w:t>
                  </w:r>
                  <w:r>
                    <w:br/>
                  </w:r>
                  <w:r>
                    <w:rPr>
                      <w:rFonts w:ascii="仿宋_GB2312" w:hAnsi="仿宋_GB2312" w:cs="仿宋_GB2312" w:eastAsia="仿宋_GB2312"/>
                      <w:sz w:val="22"/>
                      <w:color w:val="000000"/>
                    </w:rPr>
                    <w:t>5、底盘图像存储格式 标准BMP或JPEG图像格式；</w:t>
                  </w:r>
                  <w:r>
                    <w:br/>
                  </w:r>
                  <w:r>
                    <w:rPr>
                      <w:rFonts w:ascii="仿宋_GB2312" w:hAnsi="仿宋_GB2312" w:cs="仿宋_GB2312" w:eastAsia="仿宋_GB2312"/>
                      <w:sz w:val="22"/>
                      <w:color w:val="000000"/>
                    </w:rPr>
                    <w:t>6、启动时间 系统全部组件的启动总时间</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1.5min；</w:t>
                  </w:r>
                  <w:r>
                    <w:br/>
                  </w:r>
                  <w:r>
                    <w:rPr>
                      <w:rFonts w:ascii="仿宋_GB2312" w:hAnsi="仿宋_GB2312" w:cs="仿宋_GB2312" w:eastAsia="仿宋_GB2312"/>
                      <w:sz w:val="22"/>
                      <w:color w:val="000000"/>
                    </w:rPr>
                    <w:t>7、图像显示时间 ≤1秒；</w:t>
                  </w:r>
                  <w:r>
                    <w:br/>
                  </w:r>
                  <w:r>
                    <w:rPr>
                      <w:rFonts w:ascii="仿宋_GB2312" w:hAnsi="仿宋_GB2312" w:cs="仿宋_GB2312" w:eastAsia="仿宋_GB2312"/>
                      <w:sz w:val="22"/>
                      <w:color w:val="000000"/>
                    </w:rPr>
                    <w:t>8、地平面高度：扫描装置与设计安装地平面的垂直高差</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7.8cm；</w:t>
                  </w:r>
                  <w:r>
                    <w:br/>
                  </w:r>
                  <w:r>
                    <w:rPr>
                      <w:rFonts w:ascii="仿宋_GB2312" w:hAnsi="仿宋_GB2312" w:cs="仿宋_GB2312" w:eastAsia="仿宋_GB2312"/>
                      <w:sz w:val="22"/>
                      <w:color w:val="000000"/>
                    </w:rPr>
                    <w:t>9、扫描装置宽度 ≤40cm；</w:t>
                  </w:r>
                  <w:r>
                    <w:br/>
                  </w:r>
                  <w:r>
                    <w:rPr>
                      <w:rFonts w:ascii="仿宋_GB2312" w:hAnsi="仿宋_GB2312" w:cs="仿宋_GB2312" w:eastAsia="仿宋_GB2312"/>
                      <w:sz w:val="22"/>
                      <w:color w:val="000000"/>
                    </w:rPr>
                    <w:t>10、扫描仪外壳防护等级 IP68（水下1m，持续1h）；</w:t>
                  </w:r>
                  <w:r>
                    <w:br/>
                  </w:r>
                  <w:r>
                    <w:rPr>
                      <w:rFonts w:ascii="仿宋_GB2312" w:hAnsi="仿宋_GB2312" w:cs="仿宋_GB2312" w:eastAsia="仿宋_GB2312"/>
                      <w:sz w:val="22"/>
                      <w:color w:val="000000"/>
                    </w:rPr>
                    <w:t>11、工作温度：设备应在-40±3℃持续工作4小时，在60±2℃持续工作4小时；</w:t>
                  </w:r>
                  <w:r>
                    <w:br/>
                  </w:r>
                  <w:r>
                    <w:rPr>
                      <w:rFonts w:ascii="仿宋_GB2312" w:hAnsi="仿宋_GB2312" w:cs="仿宋_GB2312" w:eastAsia="仿宋_GB2312"/>
                      <w:sz w:val="22"/>
                      <w:color w:val="000000"/>
                    </w:rPr>
                    <w:t>12、黑白名单管理功能：系统设置黑名单、白名单；当检测到黑名单车辆车牌时，系统应能提示；</w:t>
                  </w:r>
                  <w:r>
                    <w:br/>
                  </w:r>
                  <w:r>
                    <w:rPr>
                      <w:rFonts w:ascii="仿宋_GB2312" w:hAnsi="仿宋_GB2312" w:cs="仿宋_GB2312" w:eastAsia="仿宋_GB2312"/>
                      <w:sz w:val="22"/>
                      <w:color w:val="000000"/>
                    </w:rPr>
                    <w:t>13、图像比对功能：当选中当前抓拍到的车底图像后，系统显示部分应自动弹出已存储的相同车牌号码的历史图像；</w:t>
                  </w:r>
                  <w:r>
                    <w:br/>
                  </w:r>
                  <w:r>
                    <w:rPr>
                      <w:rFonts w:ascii="仿宋_GB2312" w:hAnsi="仿宋_GB2312" w:cs="仿宋_GB2312" w:eastAsia="仿宋_GB2312"/>
                      <w:sz w:val="22"/>
                      <w:color w:val="000000"/>
                    </w:rPr>
                    <w:t>14、图像存储及自动删除功能：系统应能自动存储生成的车底或车牌图像，并应能自动删除过期图片。以JPG格式存储时，存储容量</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20万张；</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手持式车底扫描镜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1、总重量：4.45 KG；</w:t>
                  </w:r>
                  <w:r>
                    <w:br/>
                  </w:r>
                  <w:r>
                    <w:rPr>
                      <w:rFonts w:ascii="仿宋_GB2312" w:hAnsi="仿宋_GB2312" w:cs="仿宋_GB2312" w:eastAsia="仿宋_GB2312"/>
                      <w:sz w:val="22"/>
                      <w:color w:val="000000"/>
                    </w:rPr>
                    <w:t>2、净重：2.8 KG；</w:t>
                  </w:r>
                  <w:r>
                    <w:br/>
                  </w:r>
                  <w:r>
                    <w:rPr>
                      <w:rFonts w:ascii="仿宋_GB2312" w:hAnsi="仿宋_GB2312" w:cs="仿宋_GB2312" w:eastAsia="仿宋_GB2312"/>
                      <w:sz w:val="22"/>
                      <w:color w:val="000000"/>
                    </w:rPr>
                    <w:t>3、最低探测高度：9 CM；</w:t>
                  </w:r>
                  <w:r>
                    <w:br/>
                  </w:r>
                  <w:r>
                    <w:rPr>
                      <w:rFonts w:ascii="仿宋_GB2312" w:hAnsi="仿宋_GB2312" w:cs="仿宋_GB2312" w:eastAsia="仿宋_GB2312"/>
                      <w:sz w:val="22"/>
                      <w:color w:val="000000"/>
                    </w:rPr>
                    <w:t>4、照明配置：大功率高亮白光LED灯，适用于夜间或弱光环境；</w:t>
                  </w:r>
                  <w:r>
                    <w:br/>
                  </w:r>
                  <w:r>
                    <w:rPr>
                      <w:rFonts w:ascii="仿宋_GB2312" w:hAnsi="仿宋_GB2312" w:cs="仿宋_GB2312" w:eastAsia="仿宋_GB2312"/>
                      <w:sz w:val="22"/>
                      <w:color w:val="000000"/>
                    </w:rPr>
                    <w:t>5、电池类型：内置可充电锂电池；</w:t>
                  </w:r>
                  <w:r>
                    <w:br/>
                  </w:r>
                  <w:r>
                    <w:rPr>
                      <w:rFonts w:ascii="仿宋_GB2312" w:hAnsi="仿宋_GB2312" w:cs="仿宋_GB2312" w:eastAsia="仿宋_GB2312"/>
                      <w:sz w:val="22"/>
                      <w:color w:val="000000"/>
                    </w:rPr>
                    <w:t>6、续航表现：充电1-2小时，可持续作业5-6小时；装配备标准电源适配器。</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固定式查打一体反制设备</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▲1、重点频段：设备能探测识别重点工作频段为330MHz、433MHz、840MHz、900MHz、915MHz、933MHz、1.2GHz、1.4GHz、1.8GHz、2.4GHz、5.2GHz、5.8GHz的无人机信号</w:t>
                  </w:r>
                  <w:r>
                    <w:br/>
                  </w:r>
                  <w:r>
                    <w:rPr>
                      <w:rFonts w:ascii="仿宋_GB2312" w:hAnsi="仿宋_GB2312" w:cs="仿宋_GB2312" w:eastAsia="仿宋_GB2312"/>
                      <w:sz w:val="22"/>
                      <w:color w:val="000000"/>
                    </w:rPr>
                    <w:t>▲2、探测定位距离：设备能探测并定位无人机的距离应≥5km</w:t>
                  </w:r>
                  <w:r>
                    <w:br/>
                  </w:r>
                  <w:r>
                    <w:rPr>
                      <w:rFonts w:ascii="仿宋_GB2312" w:hAnsi="仿宋_GB2312" w:cs="仿宋_GB2312" w:eastAsia="仿宋_GB2312"/>
                      <w:sz w:val="22"/>
                      <w:color w:val="000000"/>
                    </w:rPr>
                    <w:t>▲3、探测时间：设备从启动探测至发现无人机所需的时间应≤1s</w:t>
                  </w:r>
                  <w:r>
                    <w:br/>
                  </w:r>
                  <w:r>
                    <w:rPr>
                      <w:rFonts w:ascii="仿宋_GB2312" w:hAnsi="仿宋_GB2312" w:cs="仿宋_GB2312" w:eastAsia="仿宋_GB2312"/>
                      <w:sz w:val="22"/>
                      <w:color w:val="000000"/>
                    </w:rPr>
                    <w:t>4、探测角度：水平方向：360°，俯仰方向：-90°～+90°</w:t>
                  </w:r>
                  <w:r>
                    <w:br/>
                  </w:r>
                  <w:r>
                    <w:rPr>
                      <w:rFonts w:ascii="仿宋_GB2312" w:hAnsi="仿宋_GB2312" w:cs="仿宋_GB2312" w:eastAsia="仿宋_GB2312"/>
                      <w:sz w:val="22"/>
                      <w:color w:val="000000"/>
                    </w:rPr>
                    <w:t>▲5、高度精度：设备对无人机的飞行高度的定位误差应≤1m</w:t>
                  </w:r>
                  <w:r>
                    <w:br/>
                  </w:r>
                  <w:r>
                    <w:rPr>
                      <w:rFonts w:ascii="仿宋_GB2312" w:hAnsi="仿宋_GB2312" w:cs="仿宋_GB2312" w:eastAsia="仿宋_GB2312"/>
                      <w:sz w:val="22"/>
                      <w:color w:val="000000"/>
                    </w:rPr>
                    <w:t>▲6、多目标识别功能：设备同时探测并识别无人机的数量应≥65架，应能探测并识别无人机遥控器的数量</w:t>
                  </w:r>
                  <w:r>
                    <w:rPr>
                      <w:rFonts w:ascii="仿宋_GB2312" w:hAnsi="仿宋_GB2312" w:cs="仿宋_GB2312" w:eastAsia="仿宋_GB2312"/>
                      <w:sz w:val="22"/>
                      <w:color w:val="0000FF"/>
                      <w:u w:val="single"/>
                    </w:rPr>
                    <w:t>≥</w:t>
                  </w:r>
                  <w:r>
                    <w:rPr>
                      <w:rFonts w:ascii="仿宋_GB2312" w:hAnsi="仿宋_GB2312" w:cs="仿宋_GB2312" w:eastAsia="仿宋_GB2312"/>
                      <w:sz w:val="22"/>
                      <w:color w:val="000000"/>
                    </w:rPr>
                    <w:t>10个</w:t>
                  </w:r>
                  <w:r>
                    <w:br/>
                  </w:r>
                  <w:r>
                    <w:rPr>
                      <w:rFonts w:ascii="仿宋_GB2312" w:hAnsi="仿宋_GB2312" w:cs="仿宋_GB2312" w:eastAsia="仿宋_GB2312"/>
                      <w:sz w:val="22"/>
                      <w:color w:val="000000"/>
                    </w:rPr>
                    <w:t>▲7、发射频段及功率 "第1信道：（840±10）-（930±10）MHz，发射功率：≥47dBm</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2信道：（1535±10）-（1635±10）MHz，发射功率：≥47dBm</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3信道：（2380±10）-（2520±10）MHz，发射功率：≥50dBm</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4信道：（5130±10）-（5370±10）MHz，发射功率：≥49dBm</w:t>
                  </w:r>
                  <w:r>
                    <w:br/>
                  </w:r>
                  <w:r>
                    <w:rPr>
                      <w:rFonts w:ascii="仿宋_GB2312" w:hAnsi="仿宋_GB2312" w:cs="仿宋_GB2312" w:eastAsia="仿宋_GB2312"/>
                      <w:sz w:val="22"/>
                      <w:color w:val="000000"/>
                    </w:rPr>
                    <w:t>第</w:t>
                  </w:r>
                  <w:r>
                    <w:rPr>
                      <w:rFonts w:ascii="仿宋_GB2312" w:hAnsi="仿宋_GB2312" w:cs="仿宋_GB2312" w:eastAsia="仿宋_GB2312"/>
                      <w:sz w:val="22"/>
                      <w:color w:val="000000"/>
                    </w:rPr>
                    <w:t>5信道：（5725±10）-（5885±10）MHz，发射功率：≥49dBm"</w:t>
                  </w:r>
                  <w:r>
                    <w:br/>
                  </w:r>
                  <w:r>
                    <w:rPr>
                      <w:rFonts w:ascii="仿宋_GB2312" w:hAnsi="仿宋_GB2312" w:cs="仿宋_GB2312" w:eastAsia="仿宋_GB2312"/>
                      <w:sz w:val="22"/>
                      <w:color w:val="000000"/>
                    </w:rPr>
                    <w:t>8、干扰距离：设备对无人机干扰距离应≥3km。</w:t>
                  </w:r>
                  <w:r>
                    <w:br/>
                  </w:r>
                  <w:r>
                    <w:rPr>
                      <w:rFonts w:ascii="仿宋_GB2312" w:hAnsi="仿宋_GB2312" w:cs="仿宋_GB2312" w:eastAsia="仿宋_GB2312"/>
                      <w:sz w:val="22"/>
                      <w:color w:val="000000"/>
                    </w:rPr>
                    <w:t>▲9、精准打击功能：对指定无人机进行精准打击，使指定无人机返航，且不影响干扰范围内同一型号、同一工作频段、同一方位其他无人机的正常飞行。</w:t>
                  </w:r>
                  <w:r>
                    <w:br/>
                  </w:r>
                  <w:r>
                    <w:rPr>
                      <w:rFonts w:ascii="仿宋_GB2312" w:hAnsi="仿宋_GB2312" w:cs="仿宋_GB2312" w:eastAsia="仿宋_GB2312"/>
                      <w:sz w:val="22"/>
                      <w:color w:val="0000FF"/>
                      <w:u w:val="single"/>
                    </w:rPr>
                    <w:t>注：</w:t>
                  </w:r>
                  <w:r>
                    <w:rPr>
                      <w:rFonts w:ascii="仿宋_GB2312" w:hAnsi="仿宋_GB2312" w:cs="仿宋_GB2312" w:eastAsia="仿宋_GB2312"/>
                      <w:sz w:val="22"/>
                      <w:color w:val="000000"/>
                    </w:rPr>
                    <w:t>须提供</w:t>
                  </w:r>
                  <w:r>
                    <w:rPr>
                      <w:rFonts w:ascii="仿宋_GB2312" w:hAnsi="仿宋_GB2312" w:cs="仿宋_GB2312" w:eastAsia="仿宋_GB2312"/>
                      <w:sz w:val="22"/>
                      <w:color w:val="0000FF"/>
                      <w:u w:val="single"/>
                    </w:rPr>
                    <w:t>第三方检测报告</w:t>
                  </w:r>
                  <w:r>
                    <w:rPr>
                      <w:rFonts w:ascii="仿宋_GB2312" w:hAnsi="仿宋_GB2312" w:cs="仿宋_GB2312" w:eastAsia="仿宋_GB2312"/>
                      <w:sz w:val="22"/>
                      <w:color w:val="000000"/>
                    </w:rPr>
                    <w:t>（复印件加盖生产厂家公章），</w:t>
                  </w:r>
                  <w:r>
                    <w:rPr>
                      <w:rFonts w:ascii="仿宋_GB2312" w:hAnsi="仿宋_GB2312" w:cs="仿宋_GB2312" w:eastAsia="仿宋_GB2312"/>
                      <w:sz w:val="22"/>
                      <w:color w:val="000000"/>
                    </w:rPr>
                    <w:t>▲项须在检测报告中体现。</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便携式</w:t>
                  </w:r>
                  <w:r>
                    <w:rPr>
                      <w:rFonts w:ascii="仿宋_GB2312" w:hAnsi="仿宋_GB2312" w:cs="仿宋_GB2312" w:eastAsia="仿宋_GB2312"/>
                      <w:sz w:val="22"/>
                      <w:color w:val="000000"/>
                    </w:rPr>
                    <w:t>X光机</w:t>
                  </w:r>
                </w:p>
              </w:tc>
              <w:tc>
                <w:tcPr>
                  <w:tcW w:type="dxa" w:w="1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一、功能要求：</w:t>
                  </w:r>
                  <w:r>
                    <w:br/>
                  </w:r>
                  <w:r>
                    <w:rPr>
                      <w:rFonts w:ascii="仿宋_GB2312" w:hAnsi="仿宋_GB2312" w:cs="仿宋_GB2312" w:eastAsia="仿宋_GB2312"/>
                      <w:sz w:val="22"/>
                      <w:color w:val="000000"/>
                    </w:rPr>
                    <w:t>1、设备由X射线源、探测器及显示终端组成</w:t>
                  </w:r>
                  <w:r>
                    <w:br/>
                  </w:r>
                  <w:r>
                    <w:rPr>
                      <w:rFonts w:ascii="仿宋_GB2312" w:hAnsi="仿宋_GB2312" w:cs="仿宋_GB2312" w:eastAsia="仿宋_GB2312"/>
                      <w:sz w:val="22"/>
                      <w:color w:val="000000"/>
                    </w:rPr>
                    <w:t>2、设备分辨厚度为1mm-120mm的聚甲基丙烯酸甲酯，并赋予不同饱和度的橙色，设备应能分辨厚度为1mm-20mm的铝，并赋予不同饱和度的绿色，设备应能分辨厚度为0.2mm-14mm厚的钢，并赋予不同饱和度的蓝色</w:t>
                  </w:r>
                  <w:r>
                    <w:br/>
                  </w:r>
                  <w:r>
                    <w:rPr>
                      <w:rFonts w:ascii="仿宋_GB2312" w:hAnsi="仿宋_GB2312" w:cs="仿宋_GB2312" w:eastAsia="仿宋_GB2312"/>
                      <w:sz w:val="22"/>
                      <w:color w:val="000000"/>
                    </w:rPr>
                    <w:t>3、空间分辨力检验：在X射线影像显示器上能清晰显示出≤0.02mm的单根实心铜线。在X射线影像显示器上，能清晰地分辨出以铅（或其他等效的材料）制成的线对卡的线对数≥6.0lp/mm</w:t>
                  </w:r>
                  <w:r>
                    <w:br/>
                  </w:r>
                  <w:r>
                    <w:rPr>
                      <w:rFonts w:ascii="仿宋_GB2312" w:hAnsi="仿宋_GB2312" w:cs="仿宋_GB2312" w:eastAsia="仿宋_GB2312"/>
                      <w:sz w:val="22"/>
                      <w:color w:val="000000"/>
                    </w:rPr>
                    <w:t>4、支持同屏幕显示同一被检物的单能图像和双能图像，并对双能图像进行图像处理操作</w:t>
                  </w:r>
                  <w:r>
                    <w:br/>
                  </w:r>
                  <w:r>
                    <w:rPr>
                      <w:rFonts w:ascii="仿宋_GB2312" w:hAnsi="仿宋_GB2312" w:cs="仿宋_GB2312" w:eastAsia="仿宋_GB2312"/>
                      <w:sz w:val="22"/>
                      <w:color w:val="000000"/>
                    </w:rPr>
                    <w:t>▲5、穿透力检验：在探测器板在测试钢板正后12cm处，设备穿透＞55mm厚的钢板</w:t>
                  </w:r>
                  <w:r>
                    <w:br/>
                  </w:r>
                  <w:r>
                    <w:rPr>
                      <w:rFonts w:ascii="仿宋_GB2312" w:hAnsi="仿宋_GB2312" w:cs="仿宋_GB2312" w:eastAsia="仿宋_GB2312"/>
                      <w:sz w:val="22"/>
                      <w:color w:val="000000"/>
                    </w:rPr>
                    <w:t>▲6、穿透分辨率检验：分辨5mm后的铝板下直径≤0.03mm的铜丝</w:t>
                  </w:r>
                  <w:r>
                    <w:br/>
                  </w:r>
                  <w:r>
                    <w:rPr>
                      <w:rFonts w:ascii="仿宋_GB2312" w:hAnsi="仿宋_GB2312" w:cs="仿宋_GB2312" w:eastAsia="仿宋_GB2312"/>
                      <w:sz w:val="22"/>
                      <w:color w:val="000000"/>
                    </w:rPr>
                    <w:t>7、通过软件调节X射线源的电压和电流</w:t>
                  </w:r>
                  <w:r>
                    <w:br/>
                  </w:r>
                  <w:r>
                    <w:rPr>
                      <w:rFonts w:ascii="仿宋_GB2312" w:hAnsi="仿宋_GB2312" w:cs="仿宋_GB2312" w:eastAsia="仿宋_GB2312"/>
                      <w:sz w:val="22"/>
                      <w:color w:val="000000"/>
                    </w:rPr>
                    <w:t>8、支持无线控制和数据传输，通过计算机软件控制射线出束并获取图像</w:t>
                  </w:r>
                  <w:r>
                    <w:br/>
                  </w:r>
                  <w:r>
                    <w:rPr>
                      <w:rFonts w:ascii="仿宋_GB2312" w:hAnsi="仿宋_GB2312" w:cs="仿宋_GB2312" w:eastAsia="仿宋_GB2312"/>
                      <w:sz w:val="22"/>
                      <w:color w:val="000000"/>
                    </w:rPr>
                    <w:t>9、在室外空旷条件下，无线控制和数据传输距离＞20米</w:t>
                  </w:r>
                  <w:r>
                    <w:br/>
                  </w:r>
                  <w:r>
                    <w:rPr>
                      <w:rFonts w:ascii="仿宋_GB2312" w:hAnsi="仿宋_GB2312" w:cs="仿宋_GB2312" w:eastAsia="仿宋_GB2312"/>
                      <w:sz w:val="22"/>
                      <w:color w:val="000000"/>
                    </w:rPr>
                    <w:t>二、技术参数要求：</w:t>
                  </w:r>
                  <w:r>
                    <w:br/>
                  </w:r>
                  <w:r>
                    <w:rPr>
                      <w:rFonts w:ascii="仿宋_GB2312" w:hAnsi="仿宋_GB2312" w:cs="仿宋_GB2312" w:eastAsia="仿宋_GB2312"/>
                      <w:sz w:val="22"/>
                      <w:color w:val="000000"/>
                    </w:rPr>
                    <w:t>X射线源：</w:t>
                  </w:r>
                  <w:r>
                    <w:br/>
                  </w:r>
                  <w:r>
                    <w:rPr>
                      <w:rFonts w:ascii="仿宋_GB2312" w:hAnsi="仿宋_GB2312" w:cs="仿宋_GB2312" w:eastAsia="仿宋_GB2312"/>
                      <w:sz w:val="22"/>
                      <w:color w:val="000000"/>
                    </w:rPr>
                    <w:t>10、便携式X射线源最大电压≥150kV，电流≥1mA</w:t>
                  </w:r>
                  <w:r>
                    <w:br/>
                  </w:r>
                  <w:r>
                    <w:rPr>
                      <w:rFonts w:ascii="仿宋_GB2312" w:hAnsi="仿宋_GB2312" w:cs="仿宋_GB2312" w:eastAsia="仿宋_GB2312"/>
                      <w:sz w:val="22"/>
                      <w:color w:val="000000"/>
                    </w:rPr>
                    <w:t>11、重量≤7.9kg</w:t>
                  </w:r>
                  <w:r>
                    <w:br/>
                  </w:r>
                  <w:r>
                    <w:rPr>
                      <w:rFonts w:ascii="仿宋_GB2312" w:hAnsi="仿宋_GB2312" w:cs="仿宋_GB2312" w:eastAsia="仿宋_GB2312"/>
                      <w:sz w:val="22"/>
                      <w:color w:val="000000"/>
                    </w:rPr>
                    <w:t>12、穿透能力检验：X射线穿透力≥60mm钢板，穿透≥400mm铝板</w:t>
                  </w:r>
                  <w:r>
                    <w:br/>
                  </w:r>
                  <w:r>
                    <w:rPr>
                      <w:rFonts w:ascii="仿宋_GB2312" w:hAnsi="仿宋_GB2312" w:cs="仿宋_GB2312" w:eastAsia="仿宋_GB2312"/>
                      <w:sz w:val="22"/>
                      <w:color w:val="000000"/>
                    </w:rPr>
                    <w:t>▲13、泄露辐射检测：距X射线辐射窗口1m处，泄露辐射的空气比释动能率≤1.4μGy/h，距X射线源表面50mm处，泄露辐射的空气比释动能率≤4.2μGy/h</w:t>
                  </w:r>
                  <w:r>
                    <w:br/>
                  </w:r>
                  <w:r>
                    <w:rPr>
                      <w:rFonts w:ascii="仿宋_GB2312" w:hAnsi="仿宋_GB2312" w:cs="仿宋_GB2312" w:eastAsia="仿宋_GB2312"/>
                      <w:sz w:val="22"/>
                      <w:color w:val="000000"/>
                    </w:rPr>
                    <w:t>▲14、辐射输出检验：连续型射线源，距离射线源70cm处空气比释动能率≤18.2μGy/s</w:t>
                  </w:r>
                  <w:r>
                    <w:br/>
                  </w:r>
                  <w:r>
                    <w:rPr>
                      <w:rFonts w:ascii="仿宋_GB2312" w:hAnsi="仿宋_GB2312" w:cs="仿宋_GB2312" w:eastAsia="仿宋_GB2312"/>
                      <w:sz w:val="22"/>
                      <w:color w:val="000000"/>
                    </w:rPr>
                    <w:t>▲15、杂散辐射检测：X射线辐射时，正后方15m处杂散辐射的空气比释动能率≤5μGy/h</w:t>
                  </w:r>
                  <w:r>
                    <w:br/>
                  </w:r>
                  <w:r>
                    <w:rPr>
                      <w:rFonts w:ascii="仿宋_GB2312" w:hAnsi="仿宋_GB2312" w:cs="仿宋_GB2312" w:eastAsia="仿宋_GB2312"/>
                      <w:sz w:val="22"/>
                      <w:color w:val="000000"/>
                    </w:rPr>
                    <w:t>探测器：</w:t>
                  </w:r>
                  <w:r>
                    <w:br/>
                  </w:r>
                  <w:r>
                    <w:rPr>
                      <w:rFonts w:ascii="仿宋_GB2312" w:hAnsi="仿宋_GB2312" w:cs="仿宋_GB2312" w:eastAsia="仿宋_GB2312"/>
                      <w:sz w:val="22"/>
                      <w:color w:val="000000"/>
                    </w:rPr>
                    <w:t>16、有效成像面积≥430mmx350mm</w:t>
                  </w:r>
                  <w:r>
                    <w:br/>
                  </w:r>
                  <w:r>
                    <w:rPr>
                      <w:rFonts w:ascii="仿宋_GB2312" w:hAnsi="仿宋_GB2312" w:cs="仿宋_GB2312" w:eastAsia="仿宋_GB2312"/>
                      <w:sz w:val="22"/>
                      <w:color w:val="000000"/>
                    </w:rPr>
                    <w:t>17、内置锂电池</w:t>
                  </w:r>
                  <w:r>
                    <w:br/>
                  </w:r>
                  <w:r>
                    <w:rPr>
                      <w:rFonts w:ascii="仿宋_GB2312" w:hAnsi="仿宋_GB2312" w:cs="仿宋_GB2312" w:eastAsia="仿宋_GB2312"/>
                      <w:sz w:val="22"/>
                      <w:color w:val="000000"/>
                    </w:rPr>
                    <w:t>18、像素尺寸≤100μm</w:t>
                  </w:r>
                  <w:r>
                    <w:br/>
                  </w:r>
                  <w:r>
                    <w:rPr>
                      <w:rFonts w:ascii="仿宋_GB2312" w:hAnsi="仿宋_GB2312" w:cs="仿宋_GB2312" w:eastAsia="仿宋_GB2312"/>
                      <w:sz w:val="22"/>
                      <w:color w:val="000000"/>
                    </w:rPr>
                    <w:t>19、分辨率≥3584×4352</w:t>
                  </w:r>
                  <w:r>
                    <w:br/>
                  </w:r>
                  <w:r>
                    <w:rPr>
                      <w:rFonts w:ascii="仿宋_GB2312" w:hAnsi="仿宋_GB2312" w:cs="仿宋_GB2312" w:eastAsia="仿宋_GB2312"/>
                      <w:sz w:val="22"/>
                      <w:color w:val="000000"/>
                    </w:rPr>
                    <w:t>20、探测器底盲区≤5.8mm，单侧边盲区≤9.8mm</w:t>
                  </w:r>
                  <w:r>
                    <w:br/>
                  </w:r>
                  <w:r>
                    <w:rPr>
                      <w:rFonts w:ascii="仿宋_GB2312" w:hAnsi="仿宋_GB2312" w:cs="仿宋_GB2312" w:eastAsia="仿宋_GB2312"/>
                      <w:sz w:val="22"/>
                      <w:color w:val="000000"/>
                    </w:rPr>
                    <w:t>21、探测器把手支持换边安装</w:t>
                  </w:r>
                  <w:r>
                    <w:br/>
                  </w:r>
                  <w:r>
                    <w:rPr>
                      <w:rFonts w:ascii="仿宋_GB2312" w:hAnsi="仿宋_GB2312" w:cs="仿宋_GB2312" w:eastAsia="仿宋_GB2312"/>
                      <w:sz w:val="22"/>
                      <w:color w:val="000000"/>
                    </w:rPr>
                    <w:t>显示终端：</w:t>
                  </w:r>
                  <w:r>
                    <w:br/>
                  </w:r>
                  <w:r>
                    <w:rPr>
                      <w:rFonts w:ascii="仿宋_GB2312" w:hAnsi="仿宋_GB2312" w:cs="仿宋_GB2312" w:eastAsia="仿宋_GB2312"/>
                      <w:sz w:val="22"/>
                      <w:color w:val="000000"/>
                    </w:rPr>
                    <w:t>22、不低于以下配置，CPU线程数：18线程；CPU核数12核：；内存：8G；硬盘：512G，显示屏：14英寸</w:t>
                  </w:r>
                  <w:r>
                    <w:br/>
                  </w:r>
                  <w:r>
                    <w:rPr>
                      <w:rFonts w:ascii="仿宋_GB2312" w:hAnsi="仿宋_GB2312" w:cs="仿宋_GB2312" w:eastAsia="仿宋_GB2312"/>
                      <w:sz w:val="22"/>
                      <w:color w:val="0000FF"/>
                      <w:u w:val="single"/>
                    </w:rPr>
                    <w:t>注：</w:t>
                  </w:r>
                  <w:r>
                    <w:rPr>
                      <w:rFonts w:ascii="仿宋_GB2312" w:hAnsi="仿宋_GB2312" w:cs="仿宋_GB2312" w:eastAsia="仿宋_GB2312"/>
                      <w:sz w:val="22"/>
                      <w:color w:val="000000"/>
                    </w:rPr>
                    <w:t>须提供</w:t>
                  </w:r>
                  <w:r>
                    <w:rPr>
                      <w:rFonts w:ascii="仿宋_GB2312" w:hAnsi="仿宋_GB2312" w:cs="仿宋_GB2312" w:eastAsia="仿宋_GB2312"/>
                      <w:sz w:val="22"/>
                      <w:color w:val="0000FF"/>
                      <w:u w:val="single"/>
                    </w:rPr>
                    <w:t>第三方检测报告</w:t>
                  </w:r>
                  <w:r>
                    <w:rPr>
                      <w:rFonts w:ascii="仿宋_GB2312" w:hAnsi="仿宋_GB2312" w:cs="仿宋_GB2312" w:eastAsia="仿宋_GB2312"/>
                      <w:sz w:val="22"/>
                      <w:color w:val="000000"/>
                    </w:rPr>
                    <w:t>（复印件加盖生产厂家公章），</w:t>
                  </w:r>
                  <w:r>
                    <w:rPr>
                      <w:rFonts w:ascii="仿宋_GB2312" w:hAnsi="仿宋_GB2312" w:cs="仿宋_GB2312" w:eastAsia="仿宋_GB2312"/>
                      <w:sz w:val="22"/>
                      <w:color w:val="000000"/>
                    </w:rPr>
                    <w:t>▲项须在检测报告中体现。</w:t>
                  </w:r>
                </w:p>
              </w:tc>
              <w:tc>
                <w:tcPr>
                  <w:tcW w:type="dxa" w:w="3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2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排爆罐</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1、产品总重量240Kg </w:t>
                  </w:r>
                  <w:r>
                    <w:br/>
                  </w:r>
                  <w:r>
                    <w:rPr>
                      <w:rFonts w:ascii="仿宋_GB2312" w:hAnsi="仿宋_GB2312" w:cs="仿宋_GB2312" w:eastAsia="仿宋_GB2312"/>
                      <w:sz w:val="22"/>
                      <w:color w:val="000000"/>
                    </w:rPr>
                    <w:t>2、产品结构：产品由内罐、外罐、吸能缓冲层组成</w:t>
                  </w:r>
                  <w:r>
                    <w:br/>
                  </w:r>
                  <w:r>
                    <w:rPr>
                      <w:rFonts w:ascii="仿宋_GB2312" w:hAnsi="仿宋_GB2312" w:cs="仿宋_GB2312" w:eastAsia="仿宋_GB2312"/>
                      <w:sz w:val="22"/>
                      <w:color w:val="000000"/>
                    </w:rPr>
                    <w:t>3、防爆能力：1.5kg TNT。</w:t>
                  </w:r>
                  <w:r>
                    <w:br/>
                  </w:r>
                  <w:r>
                    <w:rPr>
                      <w:rFonts w:ascii="仿宋_GB2312" w:hAnsi="仿宋_GB2312" w:cs="仿宋_GB2312" w:eastAsia="仿宋_GB2312"/>
                      <w:sz w:val="22"/>
                      <w:color w:val="0000FF"/>
                      <w:u w:val="single"/>
                    </w:rPr>
                    <w:t>注：</w:t>
                  </w:r>
                  <w:r>
                    <w:rPr>
                      <w:rFonts w:ascii="仿宋_GB2312" w:hAnsi="仿宋_GB2312" w:cs="仿宋_GB2312" w:eastAsia="仿宋_GB2312"/>
                      <w:sz w:val="22"/>
                      <w:color w:val="000000"/>
                    </w:rPr>
                    <w:t>须提供</w:t>
                  </w:r>
                  <w:r>
                    <w:rPr>
                      <w:rFonts w:ascii="仿宋_GB2312" w:hAnsi="仿宋_GB2312" w:cs="仿宋_GB2312" w:eastAsia="仿宋_GB2312"/>
                      <w:sz w:val="22"/>
                      <w:color w:val="0000FF"/>
                      <w:u w:val="single"/>
                    </w:rPr>
                    <w:t>第三方检测报告</w:t>
                  </w:r>
                  <w:r>
                    <w:rPr>
                      <w:rFonts w:ascii="仿宋_GB2312" w:hAnsi="仿宋_GB2312" w:cs="仿宋_GB2312" w:eastAsia="仿宋_GB2312"/>
                      <w:sz w:val="22"/>
                      <w:color w:val="000000"/>
                    </w:rPr>
                    <w:t>（复印件加盖生产厂家公章），</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安检大棚（人检）</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1、尺寸：40m*10m*4m</w:t>
                  </w:r>
                  <w:r>
                    <w:br/>
                  </w:r>
                  <w:r>
                    <w:rPr>
                      <w:rFonts w:ascii="仿宋_GB2312" w:hAnsi="仿宋_GB2312" w:cs="仿宋_GB2312" w:eastAsia="仿宋_GB2312"/>
                      <w:sz w:val="22"/>
                      <w:color w:val="000000"/>
                    </w:rPr>
                    <w:t>2、帐篷框架：主型材采用GB6061/T6高强度铝合金，经平光氧化银白处理；</w:t>
                  </w:r>
                  <w:r>
                    <w:br/>
                  </w:r>
                  <w:r>
                    <w:rPr>
                      <w:rFonts w:ascii="仿宋_GB2312" w:hAnsi="仿宋_GB2312" w:cs="仿宋_GB2312" w:eastAsia="仿宋_GB2312"/>
                      <w:sz w:val="22"/>
                      <w:color w:val="000000"/>
                    </w:rPr>
                    <w:t>3、顶篷布+三角布: 材料采用≥850g/m² 双面刀剐PVC涂层布；</w:t>
                  </w:r>
                  <w:r>
                    <w:br/>
                  </w:r>
                  <w:r>
                    <w:rPr>
                      <w:rFonts w:ascii="仿宋_GB2312" w:hAnsi="仿宋_GB2312" w:cs="仿宋_GB2312" w:eastAsia="仿宋_GB2312"/>
                      <w:sz w:val="22"/>
                      <w:color w:val="000000"/>
                    </w:rPr>
                    <w:t>4、围布: 采用≥650g/m²  双面刀剐PVC涂层布；</w:t>
                  </w:r>
                  <w:r>
                    <w:br/>
                  </w:r>
                  <w:r>
                    <w:rPr>
                      <w:rFonts w:ascii="仿宋_GB2312" w:hAnsi="仿宋_GB2312" w:cs="仿宋_GB2312" w:eastAsia="仿宋_GB2312"/>
                      <w:sz w:val="22"/>
                      <w:color w:val="000000"/>
                    </w:rPr>
                    <w:t>5、阻燃级别可达 DIN4102 B1, M2 标准；</w:t>
                  </w:r>
                  <w:r>
                    <w:br/>
                  </w:r>
                  <w:r>
                    <w:rPr>
                      <w:rFonts w:ascii="仿宋_GB2312" w:hAnsi="仿宋_GB2312" w:cs="仿宋_GB2312" w:eastAsia="仿宋_GB2312"/>
                      <w:sz w:val="22"/>
                      <w:color w:val="000000"/>
                    </w:rPr>
                    <w:t>6、可承受温度范围为：-30℃ ～ +70℃；</w:t>
                  </w:r>
                  <w:r>
                    <w:br/>
                  </w:r>
                  <w:r>
                    <w:rPr>
                      <w:rFonts w:ascii="仿宋_GB2312" w:hAnsi="仿宋_GB2312" w:cs="仿宋_GB2312" w:eastAsia="仿宋_GB2312"/>
                      <w:sz w:val="22"/>
                      <w:color w:val="000000"/>
                    </w:rPr>
                    <w:t>7、连接部件：镀锌钢，热镀锌处理，依照标准DIN 18001 进行焊接。</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安检人员</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1、年龄在22周岁以内（男女均可）；</w:t>
                  </w:r>
                  <w:r>
                    <w:br/>
                  </w:r>
                  <w:r>
                    <w:rPr>
                      <w:rFonts w:ascii="仿宋_GB2312" w:hAnsi="仿宋_GB2312" w:cs="仿宋_GB2312" w:eastAsia="仿宋_GB2312"/>
                      <w:sz w:val="22"/>
                      <w:color w:val="000000"/>
                    </w:rPr>
                    <w:t>2、负责所有安检设备的操作与管理工作。</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本项目须配备不少于 76 名专职驻场安检服务人员，所有人员全程驻场保障赛事全周期安检作业，须持有安检相关从业培训资质，可完成安检设备操作、出入口人员、车辆、物品安全检查。</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符合国家及行业质量合格标准。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2026年8月1日至2026年8月20日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1.进场初验：设备、人员全部进场布设调试完毕后 3 个工作日内，采购人现场清点设备、通电联调、核查在岗人员，现场签署初验单据。 2.日常巡检：赛事保障期间，采购人每日随机抽查设备运行状态、人员在岗情况，留存巡检记录。 3.最终验收：赛事保障工作结束、设备清点完好后，双方汇总全周期服务记录，出具项目最终验收报告。 4.验收依据： (1)磋商文件、投标文件、澄清表(如有)； (2)本项目采购合同及附件文本； (3)合同签订时国家及行业现行的标准和技术规范。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进度款，服务期满后，达到付款条件起10个工作日内，支付合同总金额的100.0%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（1）中标供应商不能按期完成服务的，应向采购人赔付违约金。 （2）中标供应商所交服务不符合国家法律法规、磋商文件、磋商文件和合同规定的，采购人有权拒收，并由中标供应商承担一切费用。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（1）采购人在中华人民共和国境内使用中标供应商提供的产品和服务时免受第三方提出的侵犯其专利权或其它知识产权的起诉。如果第三方提出侵权指控，中标供应商应承担由此而引起的一切法律责任和费用 （2）落实异常低价审查 （2.1）评审中出现下列情形之一的，评标委员会应当启动异常低价投标（响应）审查程序： （2.1.1）投标（响应）报价低于全部通过符合性审查供应商投标（响应）报价平均值65%的，即投标（响应）报价&lt;全部通过符合性审查供应商投标（响应）报价平均值×65%； （2.1.2）投标（响应）报价低于通过符合性审查的次低报价供应商投标（响应）报价65%的，即投标（响应）报价&lt;通过符合性审查的次低报价供应商投标（响应）报价×65%； （2.1.3）投标（响应）报价低于采购项目最高限价65%的，即投标（响应）报价&lt;采购项目最高限价×65%；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中标（成交）供应商在中标（成交）结果公告发布后3个工作日内提供叁套纸质投标文件（经编标工具生成的文件直接打印，装订成册，在书脊处标明项目名称、中标（成交）供应商名称，逐页标注连续页码，并加盖公章，递交的纸质版文件内容确保与线上电子文件保持一致，不允许修改和补充，可邮寄递交（地点：西安市高新区丈八一路1号汇鑫中心D座2206陕西德勤招标有限公司）。 （4）如提交保函，建议至少提前一个工作日将保函正本送至采购代理机构，如提供电子保函，应将电子保函发送至代理机构指定邮箱deqinjsl@126.com。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非联合体不分包响应声明 控股管理关系 近三年无重大违法 书面声明 法定代表人授权书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保证金汇款声明函 分项报价表 中小企业声明函 商务应答表 供应商应提交的相关资格证明材料 服务内容及服务要求应答表 报价表 非联合体不分包响应声明 控股管理关系 法定代表人授权书 响应文件封面 残疾人福利性单位声明函 标的清单 响应函 近三年无重大违法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租赁设备技术参数评审</w:t>
            </w:r>
          </w:p>
        </w:tc>
        <w:tc>
          <w:tcPr>
            <w:tcW w:type="dxa" w:w="2492"/>
          </w:tcPr>
          <w:p>
            <w:pPr>
              <w:pStyle w:val="null3"/>
            </w:pPr>
            <w:r>
              <w:rPr>
                <w:rFonts w:ascii="仿宋_GB2312" w:hAnsi="仿宋_GB2312" w:cs="仿宋_GB2312" w:eastAsia="仿宋_GB2312"/>
              </w:rPr>
              <w:t>⼀、评审内容 针对租赁清单涉及的设备技术参数及性能指标需提供服务内容及服务要求应答表，并对磋商文件要求的技术参数及性能指标逐条响应。 二、评审标准 产品技术规格、型号满足磋商文件要求，选型科学，产品附件齐全，无缺漏项，并按磋商文件要求提供佐证材料，佐证材料详细、完整，不满足磋商文件要求或未提供佐证材料或佐证材料不足以证明参数要求的视为负偏离。磋商文件未要求提供佐证材料的可以不提供。 三、赋分依据（满分40分） 1、▲指标完全满足得30分，每负偏离一项扣1.5分，此项最多扣30分；（▲项负偏离超过20项视为响应无效） 2、其他项完全满足得10分，每负偏离一项扣0.5分，此项最多扣10分。（其他项负偏离超过20项视为响应无效）</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租赁设备选型</w:t>
            </w:r>
          </w:p>
        </w:tc>
        <w:tc>
          <w:tcPr>
            <w:tcW w:type="dxa" w:w="2492"/>
          </w:tcPr>
          <w:p>
            <w:pPr>
              <w:pStyle w:val="null3"/>
            </w:pPr>
            <w:r>
              <w:rPr>
                <w:rFonts w:ascii="仿宋_GB2312" w:hAnsi="仿宋_GB2312" w:cs="仿宋_GB2312" w:eastAsia="仿宋_GB2312"/>
              </w:rPr>
              <w:t>一、评审内容： 根据供应商提供的租赁设备选型方案进行评审，该方案包含：①租赁设备选型明细及工况适配性；②确保租赁设备供应渠道正常、检验手续合法有效、无产权纠纷（供应商须提供证明材料，包括但不限于授权函、销售协议、代理协议等）。 二、评审标准： 1.完整性:内容及相关措施全面，对评审内容中的各项要求有详细描述及说明； 2.可实施性:内容及相关措施科学合理，可操作性强，实施步骤清晰、合理； 3.针对性:能够紧扣项目实际情况，专业性强。总体方案容科学、合理。 三、赋分标准(满分6分)： ①租赁设备选型明细及工况适配性：每完全满足一个评审标准得1分满分3分； ②确保租赁设备供应渠道正常、检验手续合法有效、无产权纠纷：每完全满足一个评审标准得1分满分3分。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供应商提供的整体服务方案进行评审，该方案包含：①项目实施整体规划（包括设备统筹运维、赛事服务方案、项目驻场服务人员管理制度等）；②项目全周期实施计划安排（包括设备进场布设、赛前联调、赛事值守保障、赛后撤场全流程时序安排等）；③赛事进程保障措施及重难点分析；④项目设备运维服务管理制度。 二、评审标准： 1.完整性:内容及相关措施全面，对评审内容中的各项要求有详细描述及说明； 2.可实施性:内容及相关措施科学合理，可操作性强，实施步骤清晰、合理； 3.针对性:能够紧扣项目实际情况，专业性强。总体方案容科学、合理。 三、赋分标准(满分12分)： ①项目实施整体规划（包括设备统筹运维、赛事服务方案等）：每完全满足一个评审标准得1分满分3分； ②项目全周期实施计划安排（包括设备进场布设、赛前联调、赛事值守保障、赛后撤场全流程时序安排等）：每完全满足一个评审标准得1分满分3分； ③赛事进程保障措施及重难点分析：每完全满足一个评审标准得1分满分3分； ④项目设备运维服务管理制度：每完全满足一个评审标准得1分满分3分。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供货配送实施方案</w:t>
            </w:r>
          </w:p>
        </w:tc>
        <w:tc>
          <w:tcPr>
            <w:tcW w:type="dxa" w:w="2492"/>
          </w:tcPr>
          <w:p>
            <w:pPr>
              <w:pStyle w:val="null3"/>
            </w:pPr>
            <w:r>
              <w:rPr>
                <w:rFonts w:ascii="仿宋_GB2312" w:hAnsi="仿宋_GB2312" w:cs="仿宋_GB2312" w:eastAsia="仿宋_GB2312"/>
              </w:rPr>
              <w:t>一、评审内容： 根据供应商提供的供货、配送实施方案进行评审，该方案包含：①租赁设备总体配送实施方案；②设备进场、安装、调试、交付全流程计划进度安排；③全品类设备专项安装调试及赛前联调方案。 二、评审标准： 1.完整性:内容及相关措施全面，对评审内容中的各项要求有详细描述及说明； 2.可实施性:内容及相关措施科学合理，可操作性强，实施步骤清晰、合理； 3.针对性:能够紧扣项目实际情况，专业性强。总体方案容科学、合理。 三、赋分标准(满分9分)： ①租赁设备总体配送实施方案：每完全满足一个评审标准得1分满分3分； ②设备进场、安装、调试、交付全流程计划进度安排：每完全满足一个评审标准得1分满分3分； ③全品类安防设备专项安装调试及赛前联调方案：每完全满足一个评审标准得1分满分3分。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根据供应商提供的应急保障措施进行评审，该方案包含：①设备突发故障快速排查、替换、运维处置方案；②紧急情况下人员及设备应对服务方案应对服务方案。③设备安全防护、场馆防火、物资防盗、排爆器材、低空安防综合应急处置方案。 二、评审标准： 1.完整性:内容及相关措施全面，对评审内容中的各项要求有详细描述及说明； 2.可实施性:内容及相关措施科学合理，可操作性强，实施步骤清晰、合理； 3.针对性:能够紧扣项目实际情况，专业性强。总体方案容科学、合理。 三、赋分标准(满分12分)： ①设备突发故障快速排查、替换、运维处置方案：每完全满足一个评审标准得1分满分3分； ②紧急情况下人员及设备应对服务方案应对服务方案：每完全满足一个评审标准得1分满分3分； ③设备安全防护、场馆防火、物资防盗、排爆器材、低空安防综合应急处置方案：每完全满足一个评审标准得1分满分3分。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同类项目业绩（安检类设备租赁服务），时间以合同签订时间为准。每提供1份有效业绩得1分，最多得4分。证明材料为业绩对应的合同复印件（含合同首尾页、签字盖章页、合同金额页、租赁标的页、租赁周期及服务内容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最终磋商报价）×价格分值。价格得分四舍五入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