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版本号：LTZB-2026062520260707003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汉中市镇巴县2026年大巴山北麓和汉江谷地水土保持与水源涵养项目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LTZB-20260625</w:t>
      </w:r>
      <w:r>
        <w:br/>
      </w:r>
      <w:r>
        <w:br/>
      </w:r>
      <w:r>
        <w:br/>
      </w:r>
    </w:p>
    <w:p>
      <w:pPr>
        <w:pStyle w:val="null3"/>
        <w:jc w:val="center"/>
        <w:outlineLvl w:val="2"/>
      </w:pPr>
      <w:r>
        <w:rPr>
          <w:rFonts w:ascii="仿宋_GB2312" w:hAnsi="仿宋_GB2312" w:cs="仿宋_GB2312" w:eastAsia="仿宋_GB2312"/>
          <w:sz w:val="28"/>
          <w:b/>
        </w:rPr>
        <w:t>镇巴县林业局</w:t>
      </w:r>
    </w:p>
    <w:p>
      <w:pPr>
        <w:pStyle w:val="null3"/>
        <w:jc w:val="center"/>
        <w:outlineLvl w:val="2"/>
      </w:pPr>
      <w:r>
        <w:rPr>
          <w:rFonts w:ascii="仿宋_GB2312" w:hAnsi="仿宋_GB2312" w:cs="仿宋_GB2312" w:eastAsia="仿宋_GB2312"/>
          <w:sz w:val="28"/>
          <w:b/>
        </w:rPr>
        <w:t>兰天项目管理有限公司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兰天项目管理有限公司</w:t>
      </w:r>
      <w:r>
        <w:rPr>
          <w:rFonts w:ascii="仿宋_GB2312" w:hAnsi="仿宋_GB2312" w:cs="仿宋_GB2312" w:eastAsia="仿宋_GB2312"/>
        </w:rPr>
        <w:t>（以下简称“代理机构”）受</w:t>
      </w:r>
      <w:r>
        <w:rPr>
          <w:rFonts w:ascii="仿宋_GB2312" w:hAnsi="仿宋_GB2312" w:cs="仿宋_GB2312" w:eastAsia="仿宋_GB2312"/>
        </w:rPr>
        <w:t>镇巴县林业局</w:t>
      </w:r>
      <w:r>
        <w:rPr>
          <w:rFonts w:ascii="仿宋_GB2312" w:hAnsi="仿宋_GB2312" w:cs="仿宋_GB2312" w:eastAsia="仿宋_GB2312"/>
        </w:rPr>
        <w:t>委托，拟对</w:t>
      </w:r>
      <w:r>
        <w:rPr>
          <w:rFonts w:ascii="仿宋_GB2312" w:hAnsi="仿宋_GB2312" w:cs="仿宋_GB2312" w:eastAsia="仿宋_GB2312"/>
        </w:rPr>
        <w:t>汉中市镇巴县2026年大巴山北麓和汉江谷地水土保持与水源涵养项目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LTZB-20260625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汉中市镇巴县2026年大巴山北麓和汉江谷地水土保持与水源涵养项目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汉中市秦巴生态保护中心《关于下达陕西省汉中市大巴山北麓和汉江谷地水土保持与水源涵养项目》（汉市秦巴中心发〔2026〕1号）和汉中市林业局关于2026年大巴山北麓和汉江谷地水士保持与水源涵养项目西乡县、镇巴县作业设计的批复）汉林函〔2026〕100号）精神，上级下达我县2026年大巴山北麓和汉江谷地水土保持与水源涵养项目中央预算内投资1263万元，主要实施封山育林50000亩，退化林修复10000亩。</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采购包1（一标段）：属于专门面向中小企业采购。</w:t>
      </w:r>
    </w:p>
    <w:p>
      <w:pPr>
        <w:pStyle w:val="null3"/>
      </w:pPr>
      <w:r>
        <w:rPr>
          <w:rFonts w:ascii="仿宋_GB2312" w:hAnsi="仿宋_GB2312" w:cs="仿宋_GB2312" w:eastAsia="仿宋_GB2312"/>
        </w:rPr>
        <w:t>采购包2（二标段）：属于专门面向中小企业采购。</w:t>
      </w:r>
    </w:p>
    <w:p>
      <w:pPr>
        <w:pStyle w:val="null3"/>
      </w:pPr>
      <w:r>
        <w:rPr>
          <w:rFonts w:ascii="仿宋_GB2312" w:hAnsi="仿宋_GB2312" w:cs="仿宋_GB2312" w:eastAsia="仿宋_GB2312"/>
        </w:rPr>
        <w:t>采购包3（三标段）：属于专门面向中小企业采购。</w:t>
      </w:r>
    </w:p>
    <w:p>
      <w:pPr>
        <w:pStyle w:val="null3"/>
      </w:pPr>
      <w:r>
        <w:rPr>
          <w:rFonts w:ascii="仿宋_GB2312" w:hAnsi="仿宋_GB2312" w:cs="仿宋_GB2312" w:eastAsia="仿宋_GB2312"/>
        </w:rPr>
        <w:t>采购包4（四标段）：属于专门面向中小企业采购。</w:t>
      </w:r>
    </w:p>
    <w:p>
      <w:pPr>
        <w:pStyle w:val="null3"/>
      </w:pPr>
      <w:r>
        <w:rPr>
          <w:rFonts w:ascii="仿宋_GB2312" w:hAnsi="仿宋_GB2312" w:cs="仿宋_GB2312" w:eastAsia="仿宋_GB2312"/>
        </w:rPr>
        <w:t>采购包5（五标段）：属于专门面向中小企业采购。</w:t>
      </w:r>
    </w:p>
    <w:p>
      <w:pPr>
        <w:pStyle w:val="null3"/>
      </w:pPr>
      <w:r>
        <w:rPr>
          <w:rFonts w:ascii="仿宋_GB2312" w:hAnsi="仿宋_GB2312" w:cs="仿宋_GB2312" w:eastAsia="仿宋_GB2312"/>
        </w:rPr>
        <w:t>采购包6（六标段）：属于专门面向中小企业采购。</w:t>
      </w:r>
    </w:p>
    <w:p>
      <w:pPr>
        <w:pStyle w:val="null3"/>
      </w:pPr>
      <w:r>
        <w:rPr>
          <w:rFonts w:ascii="仿宋_GB2312" w:hAnsi="仿宋_GB2312" w:cs="仿宋_GB2312" w:eastAsia="仿宋_GB2312"/>
        </w:rPr>
        <w:t>采购包7（七标段）：属于专门面向中小企业采购。</w:t>
      </w:r>
    </w:p>
    <w:p>
      <w:pPr>
        <w:pStyle w:val="null3"/>
      </w:pPr>
      <w:r>
        <w:rPr>
          <w:rFonts w:ascii="仿宋_GB2312" w:hAnsi="仿宋_GB2312" w:cs="仿宋_GB2312" w:eastAsia="仿宋_GB2312"/>
        </w:rPr>
        <w:t>采购包8（八标段）：属于专门面向中小企业采购。</w:t>
      </w:r>
    </w:p>
    <w:p>
      <w:pPr>
        <w:pStyle w:val="null3"/>
      </w:pPr>
      <w:r>
        <w:rPr>
          <w:rFonts w:ascii="仿宋_GB2312" w:hAnsi="仿宋_GB2312" w:cs="仿宋_GB2312" w:eastAsia="仿宋_GB2312"/>
        </w:rPr>
        <w:t>采购包9（九标段）：属于专门面向中小企业采购。</w:t>
      </w:r>
    </w:p>
    <w:p>
      <w:pPr>
        <w:pStyle w:val="null3"/>
      </w:pPr>
      <w:r>
        <w:rPr>
          <w:rFonts w:ascii="仿宋_GB2312" w:hAnsi="仿宋_GB2312" w:cs="仿宋_GB2312" w:eastAsia="仿宋_GB2312"/>
        </w:rPr>
        <w:t>采购包10（十标段）：属于专门面向中小企业采购。</w:t>
      </w:r>
    </w:p>
    <w:p>
      <w:pPr>
        <w:pStyle w:val="null3"/>
      </w:pPr>
      <w:r>
        <w:rPr>
          <w:rFonts w:ascii="仿宋_GB2312" w:hAnsi="仿宋_GB2312" w:cs="仿宋_GB2312" w:eastAsia="仿宋_GB2312"/>
        </w:rPr>
        <w:t>采购包11（十一标段）：属于专门面向中小企业采购。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陕西省汉中市镇巴县林业局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镇巴县林业局经办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09166712085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兰天项目管理有限公司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陕西省西安市碑林区陕西省西安市碑林区红缨路9号豪盛大厦A座10604室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19916164724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采购包1：1,460,000.00元</w:t>
            </w:r>
          </w:p>
          <w:p>
            <w:pPr>
              <w:pStyle w:val="null3"/>
            </w:pPr>
            <w:r>
              <w:rPr>
                <w:rFonts w:ascii="仿宋_GB2312" w:hAnsi="仿宋_GB2312" w:cs="仿宋_GB2312" w:eastAsia="仿宋_GB2312"/>
              </w:rPr>
              <w:t>采购包2：910,000.00元</w:t>
            </w:r>
          </w:p>
          <w:p>
            <w:pPr>
              <w:pStyle w:val="null3"/>
            </w:pPr>
            <w:r>
              <w:rPr>
                <w:rFonts w:ascii="仿宋_GB2312" w:hAnsi="仿宋_GB2312" w:cs="仿宋_GB2312" w:eastAsia="仿宋_GB2312"/>
              </w:rPr>
              <w:t>采购包3：1,040,000.00元</w:t>
            </w:r>
          </w:p>
          <w:p>
            <w:pPr>
              <w:pStyle w:val="null3"/>
            </w:pPr>
            <w:r>
              <w:rPr>
                <w:rFonts w:ascii="仿宋_GB2312" w:hAnsi="仿宋_GB2312" w:cs="仿宋_GB2312" w:eastAsia="仿宋_GB2312"/>
              </w:rPr>
              <w:t>采购包4：720,000.00元</w:t>
            </w:r>
          </w:p>
          <w:p>
            <w:pPr>
              <w:pStyle w:val="null3"/>
            </w:pPr>
            <w:r>
              <w:rPr>
                <w:rFonts w:ascii="仿宋_GB2312" w:hAnsi="仿宋_GB2312" w:cs="仿宋_GB2312" w:eastAsia="仿宋_GB2312"/>
              </w:rPr>
              <w:t>采购包5：930,000.00元</w:t>
            </w:r>
          </w:p>
          <w:p>
            <w:pPr>
              <w:pStyle w:val="null3"/>
            </w:pPr>
            <w:r>
              <w:rPr>
                <w:rFonts w:ascii="仿宋_GB2312" w:hAnsi="仿宋_GB2312" w:cs="仿宋_GB2312" w:eastAsia="仿宋_GB2312"/>
              </w:rPr>
              <w:t>采购包6：1,060,000.00元</w:t>
            </w:r>
          </w:p>
          <w:p>
            <w:pPr>
              <w:pStyle w:val="null3"/>
            </w:pPr>
            <w:r>
              <w:rPr>
                <w:rFonts w:ascii="仿宋_GB2312" w:hAnsi="仿宋_GB2312" w:cs="仿宋_GB2312" w:eastAsia="仿宋_GB2312"/>
              </w:rPr>
              <w:t>采购包7：1,730,000.00元</w:t>
            </w:r>
          </w:p>
          <w:p>
            <w:pPr>
              <w:pStyle w:val="null3"/>
            </w:pPr>
            <w:r>
              <w:rPr>
                <w:rFonts w:ascii="仿宋_GB2312" w:hAnsi="仿宋_GB2312" w:cs="仿宋_GB2312" w:eastAsia="仿宋_GB2312"/>
              </w:rPr>
              <w:t>采购包8：1,820,000.00元</w:t>
            </w:r>
          </w:p>
          <w:p>
            <w:pPr>
              <w:pStyle w:val="null3"/>
            </w:pPr>
            <w:r>
              <w:rPr>
                <w:rFonts w:ascii="仿宋_GB2312" w:hAnsi="仿宋_GB2312" w:cs="仿宋_GB2312" w:eastAsia="仿宋_GB2312"/>
              </w:rPr>
              <w:t>采购包9：1,180,000.00元</w:t>
            </w:r>
          </w:p>
          <w:p>
            <w:pPr>
              <w:pStyle w:val="null3"/>
            </w:pPr>
            <w:r>
              <w:rPr>
                <w:rFonts w:ascii="仿宋_GB2312" w:hAnsi="仿宋_GB2312" w:cs="仿宋_GB2312" w:eastAsia="仿宋_GB2312"/>
              </w:rPr>
              <w:t>采购包10：1,530,000.00元</w:t>
            </w:r>
          </w:p>
          <w:p>
            <w:pPr>
              <w:pStyle w:val="null3"/>
            </w:pPr>
            <w:r>
              <w:rPr>
                <w:rFonts w:ascii="仿宋_GB2312" w:hAnsi="仿宋_GB2312" w:cs="仿宋_GB2312" w:eastAsia="仿宋_GB2312"/>
              </w:rPr>
              <w:t>采购包11：250,000.00元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采购包3保证金金额：10,000.00元</w:t>
            </w:r>
          </w:p>
          <w:p>
            <w:pPr>
              <w:pStyle w:val="null3"/>
            </w:pPr>
            <w:r>
              <w:rPr>
                <w:rFonts w:ascii="仿宋_GB2312" w:hAnsi="仿宋_GB2312" w:cs="仿宋_GB2312" w:eastAsia="仿宋_GB2312"/>
              </w:rPr>
              <w:t>采购包4保证金金额：10,000.00元</w:t>
            </w:r>
          </w:p>
          <w:p>
            <w:pPr>
              <w:pStyle w:val="null3"/>
            </w:pPr>
            <w:r>
              <w:rPr>
                <w:rFonts w:ascii="仿宋_GB2312" w:hAnsi="仿宋_GB2312" w:cs="仿宋_GB2312" w:eastAsia="仿宋_GB2312"/>
              </w:rPr>
              <w:t>采购包5保证金金额：10,000.00元</w:t>
            </w:r>
          </w:p>
          <w:p>
            <w:pPr>
              <w:pStyle w:val="null3"/>
            </w:pPr>
            <w:r>
              <w:rPr>
                <w:rFonts w:ascii="仿宋_GB2312" w:hAnsi="仿宋_GB2312" w:cs="仿宋_GB2312" w:eastAsia="仿宋_GB2312"/>
              </w:rPr>
              <w:t>采购包6保证金金额：10,000.00元</w:t>
            </w:r>
          </w:p>
          <w:p>
            <w:pPr>
              <w:pStyle w:val="null3"/>
            </w:pPr>
            <w:r>
              <w:rPr>
                <w:rFonts w:ascii="仿宋_GB2312" w:hAnsi="仿宋_GB2312" w:cs="仿宋_GB2312" w:eastAsia="仿宋_GB2312"/>
              </w:rPr>
              <w:t>采购包7保证金金额：10,000.00元</w:t>
            </w:r>
          </w:p>
          <w:p>
            <w:pPr>
              <w:pStyle w:val="null3"/>
            </w:pPr>
            <w:r>
              <w:rPr>
                <w:rFonts w:ascii="仿宋_GB2312" w:hAnsi="仿宋_GB2312" w:cs="仿宋_GB2312" w:eastAsia="仿宋_GB2312"/>
              </w:rPr>
              <w:t>采购包8保证金金额：10,000.00元</w:t>
            </w:r>
          </w:p>
          <w:p>
            <w:pPr>
              <w:pStyle w:val="null3"/>
            </w:pPr>
            <w:r>
              <w:rPr>
                <w:rFonts w:ascii="仿宋_GB2312" w:hAnsi="仿宋_GB2312" w:cs="仿宋_GB2312" w:eastAsia="仿宋_GB2312"/>
              </w:rPr>
              <w:t>采购包9保证金金额：10,000.00元</w:t>
            </w:r>
          </w:p>
          <w:p>
            <w:pPr>
              <w:pStyle w:val="null3"/>
            </w:pPr>
            <w:r>
              <w:rPr>
                <w:rFonts w:ascii="仿宋_GB2312" w:hAnsi="仿宋_GB2312" w:cs="仿宋_GB2312" w:eastAsia="仿宋_GB2312"/>
              </w:rPr>
              <w:t>采购包10保证金金额：10,000.00元</w:t>
            </w:r>
          </w:p>
          <w:p>
            <w:pPr>
              <w:pStyle w:val="null3"/>
            </w:pPr>
            <w:r>
              <w:rPr>
                <w:rFonts w:ascii="仿宋_GB2312" w:hAnsi="仿宋_GB2312" w:cs="仿宋_GB2312" w:eastAsia="仿宋_GB2312"/>
              </w:rPr>
              <w:t>采购包11保证金金额：3,000.00元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开户名称：兰天项目管理有限公司汉中分公司</w:t>
            </w:r>
          </w:p>
          <w:p>
            <w:pPr>
              <w:pStyle w:val="null3"/>
            </w:pPr>
            <w:r>
              <w:rPr>
                <w:rFonts w:ascii="仿宋_GB2312" w:hAnsi="仿宋_GB2312" w:cs="仿宋_GB2312" w:eastAsia="仿宋_GB2312"/>
              </w:rPr>
              <w:t>开户银行：中国建设银行股份有限公司汉中分行营业部</w:t>
            </w:r>
          </w:p>
          <w:p>
            <w:pPr>
              <w:pStyle w:val="null3"/>
            </w:pPr>
            <w:r>
              <w:rPr>
                <w:rFonts w:ascii="仿宋_GB2312" w:hAnsi="仿宋_GB2312" w:cs="仿宋_GB2312" w:eastAsia="仿宋_GB2312"/>
              </w:rPr>
              <w:t>银行账号：61050165001500000799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说明：市级验收合格后退返。</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说明：市级验收合格后退返。</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说明：市级验收合格后退返。</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说明：市级验收合格后退返。</w:t>
            </w:r>
          </w:p>
          <w:p>
            <w:pPr>
              <w:pStyle w:val="null3"/>
            </w:pPr>
            <w:r>
              <w:rPr>
                <w:rFonts w:ascii="仿宋_GB2312" w:hAnsi="仿宋_GB2312" w:cs="仿宋_GB2312" w:eastAsia="仿宋_GB2312"/>
              </w:rPr>
              <w:t>采购包5：缴纳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说明：市级验收合格后退返。</w:t>
            </w:r>
          </w:p>
          <w:p>
            <w:pPr>
              <w:pStyle w:val="null3"/>
            </w:pPr>
            <w:r>
              <w:rPr>
                <w:rFonts w:ascii="仿宋_GB2312" w:hAnsi="仿宋_GB2312" w:cs="仿宋_GB2312" w:eastAsia="仿宋_GB2312"/>
              </w:rPr>
              <w:t>采购包6：缴纳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说明：市级验收合格后退返。</w:t>
            </w:r>
          </w:p>
          <w:p>
            <w:pPr>
              <w:pStyle w:val="null3"/>
            </w:pPr>
            <w:r>
              <w:rPr>
                <w:rFonts w:ascii="仿宋_GB2312" w:hAnsi="仿宋_GB2312" w:cs="仿宋_GB2312" w:eastAsia="仿宋_GB2312"/>
              </w:rPr>
              <w:t>采购包7：缴纳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说明：市级验收合格后退返。</w:t>
            </w:r>
          </w:p>
          <w:p>
            <w:pPr>
              <w:pStyle w:val="null3"/>
            </w:pPr>
            <w:r>
              <w:rPr>
                <w:rFonts w:ascii="仿宋_GB2312" w:hAnsi="仿宋_GB2312" w:cs="仿宋_GB2312" w:eastAsia="仿宋_GB2312"/>
              </w:rPr>
              <w:t>采购包8：缴纳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说明：市级验收合格后退返。</w:t>
            </w:r>
          </w:p>
          <w:p>
            <w:pPr>
              <w:pStyle w:val="null3"/>
            </w:pPr>
            <w:r>
              <w:rPr>
                <w:rFonts w:ascii="仿宋_GB2312" w:hAnsi="仿宋_GB2312" w:cs="仿宋_GB2312" w:eastAsia="仿宋_GB2312"/>
              </w:rPr>
              <w:t>采购包9：缴纳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说明：市级验收合格后退返。</w:t>
            </w:r>
          </w:p>
          <w:p>
            <w:pPr>
              <w:pStyle w:val="null3"/>
            </w:pPr>
            <w:r>
              <w:rPr>
                <w:rFonts w:ascii="仿宋_GB2312" w:hAnsi="仿宋_GB2312" w:cs="仿宋_GB2312" w:eastAsia="仿宋_GB2312"/>
              </w:rPr>
              <w:t>采购包10：缴纳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说明：市级验收合格后退返。</w:t>
            </w:r>
          </w:p>
          <w:p>
            <w:pPr>
              <w:pStyle w:val="null3"/>
            </w:pPr>
            <w:r>
              <w:rPr>
                <w:rFonts w:ascii="仿宋_GB2312" w:hAnsi="仿宋_GB2312" w:cs="仿宋_GB2312" w:eastAsia="仿宋_GB2312"/>
              </w:rPr>
              <w:t>采购包11：缴纳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说明：市级验收合格后退返。</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代理服务费收费标准：代理服务费参照《招标代理服务收费管理暂行办法》计价[2002]1980号和《国家发改委办公厅关于招标代理服务收费有关问题的通知》（发改办价格〔2003〕857号）文件服务类标准计算。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镇巴县林业局</w:t>
      </w:r>
      <w:r>
        <w:rPr>
          <w:rFonts w:ascii="仿宋_GB2312" w:hAnsi="仿宋_GB2312" w:cs="仿宋_GB2312" w:eastAsia="仿宋_GB2312"/>
        </w:rPr>
        <w:t>和</w:t>
      </w:r>
      <w:r>
        <w:rPr>
          <w:rFonts w:ascii="仿宋_GB2312" w:hAnsi="仿宋_GB2312" w:cs="仿宋_GB2312" w:eastAsia="仿宋_GB2312"/>
        </w:rPr>
        <w:t>兰天项目管理有限公司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镇巴县林业局</w:t>
      </w:r>
      <w:r>
        <w:rPr>
          <w:rFonts w:ascii="仿宋_GB2312" w:hAnsi="仿宋_GB2312" w:cs="仿宋_GB2312" w:eastAsia="仿宋_GB2312"/>
        </w:rPr>
        <w:t>负责解释。除上述招标文件内容，其他内容由</w:t>
      </w:r>
      <w:r>
        <w:rPr>
          <w:rFonts w:ascii="仿宋_GB2312" w:hAnsi="仿宋_GB2312" w:cs="仿宋_GB2312" w:eastAsia="仿宋_GB2312"/>
        </w:rPr>
        <w:t>兰天项目管理有限公司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兰天项目管理有限公司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按验收方案执行。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按验收方案执行。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按验收方案执行。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按验收方案执行。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按验收方案执行。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按验收方案执行。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按验收方案执行。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按验收方案执行。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按验收方案执行。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按验收方案执行。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按验收方案执行。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联系人：马先生</w:t>
      </w:r>
    </w:p>
    <w:p>
      <w:pPr>
        <w:pStyle w:val="null3"/>
      </w:pPr>
      <w:r>
        <w:rPr>
          <w:rFonts w:ascii="仿宋_GB2312" w:hAnsi="仿宋_GB2312" w:cs="仿宋_GB2312" w:eastAsia="仿宋_GB2312"/>
        </w:rPr>
        <w:t>联系电话：19916164724</w:t>
      </w:r>
    </w:p>
    <w:p>
      <w:pPr>
        <w:pStyle w:val="null3"/>
      </w:pPr>
      <w:r>
        <w:rPr>
          <w:rFonts w:ascii="仿宋_GB2312" w:hAnsi="仿宋_GB2312" w:cs="仿宋_GB2312" w:eastAsia="仿宋_GB2312"/>
        </w:rPr>
        <w:t>地址：镇巴县泾洋街道办龙首融景城6号楼门面房202室</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汉中市秦巴生态保护中心《关于下达陕西省汉中市大巴山北麓和汉江谷地水土保持与水源涵养项目》（汉市秦巴中心发〔2026〕1号）和汉中市林业局关于2026年大巴山北麓和汉江谷地水士保持与水源涵养项目西乡县、镇巴县作业设计的批复）汉林函〔2026〕100号）精神，上级下达我县2026年大巴山北麓和汉江谷地水土保持与水源涵养项目中央预算内投资1263万元，主要实施封山育林50000亩，退化林修复10000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1,460,000.00</w:t>
      </w:r>
    </w:p>
    <w:p>
      <w:pPr>
        <w:pStyle w:val="null3"/>
      </w:pPr>
      <w:r>
        <w:rPr>
          <w:rFonts w:ascii="仿宋_GB2312" w:hAnsi="仿宋_GB2312" w:cs="仿宋_GB2312" w:eastAsia="仿宋_GB2312"/>
        </w:rPr>
        <w:t>采购包最高限价（元）: 1,460,000.00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910,000.00</w:t>
      </w:r>
    </w:p>
    <w:p>
      <w:pPr>
        <w:pStyle w:val="null3"/>
      </w:pPr>
      <w:r>
        <w:rPr>
          <w:rFonts w:ascii="仿宋_GB2312" w:hAnsi="仿宋_GB2312" w:cs="仿宋_GB2312" w:eastAsia="仿宋_GB2312"/>
        </w:rPr>
        <w:t>采购包最高限价（元）: 910,000.00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二标段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1,040,000.00</w:t>
      </w:r>
    </w:p>
    <w:p>
      <w:pPr>
        <w:pStyle w:val="null3"/>
      </w:pPr>
      <w:r>
        <w:rPr>
          <w:rFonts w:ascii="仿宋_GB2312" w:hAnsi="仿宋_GB2312" w:cs="仿宋_GB2312" w:eastAsia="仿宋_GB2312"/>
        </w:rPr>
        <w:t>采购包最高限价（元）: 1,040,000.00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720,000.00</w:t>
      </w:r>
    </w:p>
    <w:p>
      <w:pPr>
        <w:pStyle w:val="null3"/>
      </w:pPr>
      <w:r>
        <w:rPr>
          <w:rFonts w:ascii="仿宋_GB2312" w:hAnsi="仿宋_GB2312" w:cs="仿宋_GB2312" w:eastAsia="仿宋_GB2312"/>
        </w:rPr>
        <w:t>采购包最高限价（元）: 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四标段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930,000.00</w:t>
      </w:r>
    </w:p>
    <w:p>
      <w:pPr>
        <w:pStyle w:val="null3"/>
      </w:pPr>
      <w:r>
        <w:rPr>
          <w:rFonts w:ascii="仿宋_GB2312" w:hAnsi="仿宋_GB2312" w:cs="仿宋_GB2312" w:eastAsia="仿宋_GB2312"/>
        </w:rPr>
        <w:t>采购包最高限价（元）: 930,000.00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五标段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1,060,000.00</w:t>
      </w:r>
    </w:p>
    <w:p>
      <w:pPr>
        <w:pStyle w:val="null3"/>
      </w:pPr>
      <w:r>
        <w:rPr>
          <w:rFonts w:ascii="仿宋_GB2312" w:hAnsi="仿宋_GB2312" w:cs="仿宋_GB2312" w:eastAsia="仿宋_GB2312"/>
        </w:rPr>
        <w:t>采购包最高限价（元）: 1,060,000.00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六标段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1,730,000.00</w:t>
      </w:r>
    </w:p>
    <w:p>
      <w:pPr>
        <w:pStyle w:val="null3"/>
      </w:pPr>
      <w:r>
        <w:rPr>
          <w:rFonts w:ascii="仿宋_GB2312" w:hAnsi="仿宋_GB2312" w:cs="仿宋_GB2312" w:eastAsia="仿宋_GB2312"/>
        </w:rPr>
        <w:t>采购包最高限价（元）: 1,730,000.00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七标段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1,820,000.00</w:t>
      </w:r>
    </w:p>
    <w:p>
      <w:pPr>
        <w:pStyle w:val="null3"/>
      </w:pPr>
      <w:r>
        <w:rPr>
          <w:rFonts w:ascii="仿宋_GB2312" w:hAnsi="仿宋_GB2312" w:cs="仿宋_GB2312" w:eastAsia="仿宋_GB2312"/>
        </w:rPr>
        <w:t>采购包最高限价（元）: 1,820,000.00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八标段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1,180,000.00</w:t>
      </w:r>
    </w:p>
    <w:p>
      <w:pPr>
        <w:pStyle w:val="null3"/>
      </w:pPr>
      <w:r>
        <w:rPr>
          <w:rFonts w:ascii="仿宋_GB2312" w:hAnsi="仿宋_GB2312" w:cs="仿宋_GB2312" w:eastAsia="仿宋_GB2312"/>
        </w:rPr>
        <w:t>采购包最高限价（元）: 1,180,000.00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九标段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1,530,000.00</w:t>
      </w:r>
    </w:p>
    <w:p>
      <w:pPr>
        <w:pStyle w:val="null3"/>
      </w:pPr>
      <w:r>
        <w:rPr>
          <w:rFonts w:ascii="仿宋_GB2312" w:hAnsi="仿宋_GB2312" w:cs="仿宋_GB2312" w:eastAsia="仿宋_GB2312"/>
        </w:rPr>
        <w:t>采购包最高限价（元）: 1,530,000.00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十标段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十一标段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建设内容及规格要求：</w:t>
            </w:r>
          </w:p>
          <w:p>
            <w:pPr>
              <w:pStyle w:val="null3"/>
            </w:pPr>
            <w:r>
              <w:rPr>
                <w:rFonts w:ascii="仿宋_GB2312" w:hAnsi="仿宋_GB2312" w:cs="仿宋_GB2312" w:eastAsia="仿宋_GB2312"/>
                <w:sz w:val="21"/>
              </w:rPr>
              <w:t>(1)设立封育碑：为使当地居民和过往行人明确封山育林的重要性以及封山育林的地点、范围等，在封育区主要山口、沟口、主要交通路口等周界明显处设置封育碑，本作业区设置2座封育碑。封育碑规格:碑板总高200厘米(含基座内50厘米)X宽75厘米X厚3厘米的大理石碑，碑座宽135厘米X高50厘米，由混凝土浇筑砌成。封育碑上应标明项目名称、面积、批准单位、设计单位、封育措施、封育期限、责任人、管护人、实施单位、建立时间及管护制度等内容。</w:t>
            </w:r>
          </w:p>
          <w:p>
            <w:pPr>
              <w:pStyle w:val="null3"/>
            </w:pPr>
            <w:r>
              <w:rPr>
                <w:rFonts w:ascii="仿宋_GB2312" w:hAnsi="仿宋_GB2312" w:cs="仿宋_GB2312" w:eastAsia="仿宋_GB2312"/>
                <w:sz w:val="21"/>
              </w:rPr>
              <w:t>(2)设立宣传牌：为了加强宣传力度，提高人们对大巴山北麓水土保持与水源涵养封山育林重要意义的认识，提高护林防火意识，在封育区周边人类活动频繁处设置宣传牌，</w:t>
            </w:r>
            <w:r>
              <w:rPr>
                <w:rFonts w:ascii="仿宋_GB2312" w:hAnsi="仿宋_GB2312" w:cs="仿宋_GB2312" w:eastAsia="仿宋_GB2312"/>
                <w:sz w:val="21"/>
              </w:rPr>
              <w:t>本作业区</w:t>
            </w:r>
            <w:r>
              <w:rPr>
                <w:rFonts w:ascii="仿宋_GB2312" w:hAnsi="仿宋_GB2312" w:cs="仿宋_GB2312" w:eastAsia="仿宋_GB2312"/>
                <w:sz w:val="21"/>
              </w:rPr>
              <w:t>共设置4块宣传牌。宣传牌高2.2米，牌面规格为200厘米X120厘米。采用热镀锌钢板制作。宣传牌应标明封育区内严禁放牧、取石、砍柴、挖取腐殖质土等各种破坏森林资源的行为，提示当地过往行人遵守封山育林的有关管理规定。</w:t>
            </w:r>
          </w:p>
          <w:p>
            <w:pPr>
              <w:pStyle w:val="null3"/>
            </w:pPr>
            <w:r>
              <w:rPr>
                <w:rFonts w:ascii="仿宋_GB2312" w:hAnsi="仿宋_GB2312" w:cs="仿宋_GB2312" w:eastAsia="仿宋_GB2312"/>
                <w:sz w:val="21"/>
              </w:rPr>
              <w:t>封育碑、宣传牌作业质量要求：位置醒目，基础牢固，材料合格，规格符合要求，喷写内容齐全，字迹工整，整体效果好。</w:t>
            </w:r>
          </w:p>
          <w:p>
            <w:pPr>
              <w:pStyle w:val="null3"/>
            </w:pPr>
            <w:r>
              <w:rPr>
                <w:rFonts w:ascii="仿宋_GB2312" w:hAnsi="仿宋_GB2312" w:cs="仿宋_GB2312" w:eastAsia="仿宋_GB2312"/>
                <w:sz w:val="21"/>
              </w:rPr>
              <w:t>(3)设立生物围栏：刺槐作为生物围栏唯一树种，共布设生物围栏2029米，沿封育区边界及人畜活动频繁的出入口布设，采用双行品字形栽植模式构建生物防护屏障。苗木规格为:1年生，H&gt;lm，d&gt;1.2cm，播种苗。</w:t>
            </w:r>
          </w:p>
          <w:p>
            <w:pPr>
              <w:pStyle w:val="null3"/>
            </w:pPr>
            <w:r>
              <w:rPr>
                <w:rFonts w:ascii="仿宋_GB2312" w:hAnsi="仿宋_GB2312" w:cs="仿宋_GB2312" w:eastAsia="仿宋_GB2312"/>
                <w:sz w:val="21"/>
              </w:rPr>
              <w:t>(4)人工管护：在封育区所在村聘请当地有经验人员为兼职管护人员，本次共聘请兼职管护人员4个，管护年限为5年，进行常年巡护，管护人员必须工作责任心强，热爱林业事业，且有一定的工作经验。要求兼职护林人员每次巡山必须完成巡山记录，记录内容包括:巡查时间、地点、路线、巡查次数及发现的异常情况的处理方法。同时，每月记录不得少于21天。</w:t>
            </w:r>
          </w:p>
          <w:p>
            <w:pPr>
              <w:pStyle w:val="null3"/>
            </w:pPr>
            <w:r>
              <w:rPr>
                <w:rFonts w:ascii="仿宋_GB2312" w:hAnsi="仿宋_GB2312" w:cs="仿宋_GB2312" w:eastAsia="仿宋_GB2312"/>
                <w:sz w:val="21"/>
              </w:rPr>
              <w:t>(5)人工促进更新：人工促进更新面积共计4592亩，采取块状或带状砍灌除草的措施，砍灌除草时要以目的树种为中心，割除其周围1米范围内影响目的树种幼树幼苗生长的杂灌和杂草，以扩大幼树幼苗的生长空间，改善受光条件，增强森林自我修复能力。砍灌除草时贴近地面切割，留茬高度不宜超过5厘米，施工作业时注重保护珍稀濒危树木、林窗处的幼树幼苗及林下有生长潜力的幼树幼苗，稀疏地段适度保留灌木。</w:t>
            </w:r>
          </w:p>
          <w:p>
            <w:pPr>
              <w:pStyle w:val="null3"/>
            </w:pPr>
            <w:r>
              <w:rPr>
                <w:rFonts w:ascii="仿宋_GB2312" w:hAnsi="仿宋_GB2312" w:cs="仿宋_GB2312" w:eastAsia="仿宋_GB2312"/>
                <w:sz w:val="21"/>
              </w:rPr>
              <w:t>(6)人工补植：封育区内存在林间空地以及乔木母树自然繁育能力不足或幼苗、幼树分布不均匀的地块，灌草丛生覆盖度高而乔木树种密度低，不利于林地生产力的全部释放，需要进行人工补植，形成混交林，以减少水土流失并提高林地生产力和生态稳定性。当年成活率在 85%（含）以上，三年保存率在 80% （含）以上。</w:t>
            </w:r>
          </w:p>
          <w:p>
            <w:pPr>
              <w:pStyle w:val="null3"/>
            </w:pPr>
            <w:r>
              <w:rPr>
                <w:rFonts w:ascii="仿宋_GB2312" w:hAnsi="仿宋_GB2312" w:cs="仿宋_GB2312" w:eastAsia="仿宋_GB2312"/>
                <w:sz w:val="21"/>
              </w:rPr>
              <w:t>补植面积：306亩；补植树种:补植树种为七叶树和栓皮栎；补植密度:依据项目区小班现状，补植密度为25-30株/亩;补植数量：七叶树9310株，栓皮栎870株；整地方式及规格:穴状整地，规格为40X40X40厘米;补植方式:林窗、林间空地、林间空隙补植。</w:t>
            </w:r>
            <w:r>
              <w:rPr>
                <w:rFonts w:ascii="仿宋_GB2312" w:hAnsi="仿宋_GB2312" w:cs="仿宋_GB2312" w:eastAsia="仿宋_GB2312"/>
                <w:sz w:val="21"/>
              </w:rPr>
              <w:t>苗木规格为:七叶树，Ⅰ级苗，1 年生，H＞60cm，d＞1cm 播种苗；栓皮栎，Ⅰ级苗，1 年生，H＞60cm，d＞0.7cm 播种苗。</w:t>
            </w:r>
          </w:p>
          <w:p>
            <w:pPr>
              <w:pStyle w:val="null3"/>
            </w:pPr>
            <w:r>
              <w:rPr>
                <w:rFonts w:ascii="仿宋_GB2312" w:hAnsi="仿宋_GB2312" w:cs="仿宋_GB2312" w:eastAsia="仿宋_GB2312"/>
                <w:sz w:val="21"/>
              </w:rPr>
              <w:t>幼林管护：指在造林后至郁闭前这一段时间里所进行的各种技术措施。通过松土、除草、扩穴等改善土壤理化性质，给幼苗幼树创造一个良好的生长环境。造林后3年内每年抚育5次(2-2-1)。抚育的主要内容是松土、除草、除萌、扩穴、砍灌、培土、整枝、林业有害生物防治等。松土除草要做到“三不伤、二干净、一培土”，即不伤根、不伤皮、不伤树梢;杂草除干净、石块捡干净;把除松的土培到根际，并把除掉的杂草覆盖到树根附近，以减少水分蒸发和增加有机质。松土深度要适当，做到里浅外深，造林后第一年浅，以后逐年加深。发现病、虫、鼠、免等林业有害生物要及时进行防治。</w:t>
            </w:r>
          </w:p>
          <w:p>
            <w:pPr>
              <w:pStyle w:val="null3"/>
            </w:pPr>
            <w:r>
              <w:rPr>
                <w:rFonts w:ascii="仿宋_GB2312" w:hAnsi="仿宋_GB2312" w:cs="仿宋_GB2312" w:eastAsia="仿宋_GB2312"/>
                <w:sz w:val="21"/>
              </w:rPr>
              <w:t>苗木标准：苗木良种使用率≥75%，所用苗木供苗方应具有林草种子生产经营许可证，且每批次苗木具有“两证一签”(植物检疫合格证、苗木质量检验合格证和苗木产地标签)和良种证明的“Ⅰ”级以上苗木，同时保留苗木购销合同、苗木销售发票等资料。苗木检验中严格把关，选用植株健壮、苗干通直圆满、枝条茁壮、组织充实、木质化程度高；根系发达而完整、有较多的侧根和须根、根系无劈裂；具有完整健壮的顶芽；无机械损伤、无病虫害、不失水、有旺盛生命力的优质苗木。</w:t>
            </w:r>
          </w:p>
          <w:p>
            <w:pPr>
              <w:pStyle w:val="null3"/>
            </w:pPr>
            <w:r>
              <w:rPr>
                <w:rFonts w:ascii="仿宋_GB2312" w:hAnsi="仿宋_GB2312" w:cs="仿宋_GB2312" w:eastAsia="仿宋_GB2312"/>
                <w:sz w:val="21"/>
              </w:rPr>
              <w:t>(7)森林防火及病虫害防治:对封育区群众进行森林防火培训及宣传；对封育区遭受病、虫、鼠、兔危害严重，丧失培育前途的林木及时进行伐除。</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建设要求：</w:t>
            </w:r>
          </w:p>
          <w:p>
            <w:pPr>
              <w:pStyle w:val="null3"/>
            </w:pPr>
            <w:r>
              <w:rPr>
                <w:rFonts w:ascii="仿宋_GB2312" w:hAnsi="仿宋_GB2312" w:cs="仿宋_GB2312" w:eastAsia="仿宋_GB2312"/>
                <w:sz w:val="21"/>
              </w:rPr>
              <w:t>1.在规定的时限内，严格按照批复的《汉中市镇巴县2026年大巴山北麓和汉江谷地水土保持与水源涵养项目作业设计（封山育林）（退化林修复）》进行建设，确保建设内容、建设面积、建设质量与《作业设计》完全一致。</w:t>
            </w:r>
          </w:p>
          <w:p>
            <w:pPr>
              <w:pStyle w:val="null3"/>
            </w:pPr>
            <w:r>
              <w:rPr>
                <w:rFonts w:ascii="仿宋_GB2312" w:hAnsi="仿宋_GB2312" w:cs="仿宋_GB2312" w:eastAsia="仿宋_GB2312"/>
                <w:sz w:val="21"/>
              </w:rPr>
              <w:t>2.按时提交施工全过程档案资料，包括文字、表、图片、影像资料和苗木采购“四证一签”（林草种子生产经营许可证、植物检疫合格证、苗木质量检验合格证、良种证</w:t>
            </w:r>
            <w:r>
              <w:rPr>
                <w:rFonts w:ascii="仿宋_GB2312" w:hAnsi="仿宋_GB2312" w:cs="仿宋_GB2312" w:eastAsia="仿宋_GB2312"/>
                <w:sz w:val="21"/>
              </w:rPr>
              <w:t>和苗木产地标签</w:t>
            </w:r>
            <w:r>
              <w:rPr>
                <w:rFonts w:ascii="仿宋_GB2312" w:hAnsi="仿宋_GB2312" w:cs="仿宋_GB2312" w:eastAsia="仿宋_GB2312"/>
                <w:sz w:val="21"/>
              </w:rPr>
              <w:t>）及采购相关原始资料。</w:t>
            </w:r>
          </w:p>
          <w:p>
            <w:pPr>
              <w:pStyle w:val="null3"/>
            </w:pPr>
            <w:r>
              <w:rPr>
                <w:rFonts w:ascii="仿宋_GB2312" w:hAnsi="仿宋_GB2312" w:cs="仿宋_GB2312" w:eastAsia="仿宋_GB2312"/>
                <w:sz w:val="21"/>
              </w:rPr>
              <w:t>3.积极采取以工代赈方式实施，就地就近促进群众就业增收。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建设内容及规格要求：</w:t>
            </w:r>
          </w:p>
          <w:p>
            <w:pPr>
              <w:pStyle w:val="null3"/>
            </w:pPr>
            <w:r>
              <w:rPr>
                <w:rFonts w:ascii="仿宋_GB2312" w:hAnsi="仿宋_GB2312" w:cs="仿宋_GB2312" w:eastAsia="仿宋_GB2312"/>
                <w:sz w:val="21"/>
              </w:rPr>
              <w:t>(1)设立封育碑：为使当地居民和过往行人明确封山育林的重要性以及封山育林的地点、范围等，在封育区主要山口、沟口、主要交通路口等周界明显处设置封育碑，本作业区设置1座封育碑。封育碑规格:碑板总高200厘米(含基座内50厘米)X宽75厘米X厚3厘米的大理石碑，碑座宽135厘米X高50厘米，由混凝土浇筑砌成。封育碑上应标明项目名称、面积、批准单位、设计单位、封育措施、封育期限、责任人、管护人、实施单位、建立时间及管护制度等内容。</w:t>
            </w:r>
          </w:p>
          <w:p>
            <w:pPr>
              <w:pStyle w:val="null3"/>
            </w:pPr>
            <w:r>
              <w:rPr>
                <w:rFonts w:ascii="仿宋_GB2312" w:hAnsi="仿宋_GB2312" w:cs="仿宋_GB2312" w:eastAsia="仿宋_GB2312"/>
                <w:sz w:val="21"/>
              </w:rPr>
              <w:t>(2)设立宣传牌：为了加强宣传力度，提高人们对大巴山北麓水土保持与水源涵养封山育林重要意义的认识，提高护林防火意识，在封育区周边人类活动频繁处设置宣传牌，</w:t>
            </w:r>
            <w:r>
              <w:rPr>
                <w:rFonts w:ascii="仿宋_GB2312" w:hAnsi="仿宋_GB2312" w:cs="仿宋_GB2312" w:eastAsia="仿宋_GB2312"/>
                <w:sz w:val="21"/>
              </w:rPr>
              <w:t>本作业区</w:t>
            </w:r>
            <w:r>
              <w:rPr>
                <w:rFonts w:ascii="仿宋_GB2312" w:hAnsi="仿宋_GB2312" w:cs="仿宋_GB2312" w:eastAsia="仿宋_GB2312"/>
                <w:sz w:val="21"/>
              </w:rPr>
              <w:t>共设置2块宣传牌。宣传牌高2.2米，牌面规格为200厘米X120厘米。采用热镀锌钢板制作。宣传牌应标明封育区内严禁放牧、取石、砍柴、挖取腐殖质土等各种破坏森林资源的行为，提示当地过往行人遵守封山育林的有关管理规定。</w:t>
            </w:r>
          </w:p>
          <w:p>
            <w:pPr>
              <w:pStyle w:val="null3"/>
            </w:pPr>
            <w:r>
              <w:rPr>
                <w:rFonts w:ascii="仿宋_GB2312" w:hAnsi="仿宋_GB2312" w:cs="仿宋_GB2312" w:eastAsia="仿宋_GB2312"/>
                <w:sz w:val="21"/>
              </w:rPr>
              <w:t>封育碑、宣传牌作业质量要求：位置醒目，基础牢固，材料合格，规格符合要求，喷写内容齐全，字迹工整，整体效果好。</w:t>
            </w:r>
          </w:p>
          <w:p>
            <w:pPr>
              <w:pStyle w:val="null3"/>
            </w:pPr>
            <w:r>
              <w:rPr>
                <w:rFonts w:ascii="仿宋_GB2312" w:hAnsi="仿宋_GB2312" w:cs="仿宋_GB2312" w:eastAsia="仿宋_GB2312"/>
                <w:sz w:val="21"/>
              </w:rPr>
              <w:t>(3)设立生物围栏：刺槐作为生物围栏唯一树种，共布设生物围栏1771米，沿封育区边界及人畜活动频繁的出入口布设，采用双行品字形栽植模式构建生物防护屏障。苗木规格为:1年生，H&gt;lm，d&gt;1.2cm，播种苗。</w:t>
            </w:r>
          </w:p>
          <w:p>
            <w:pPr>
              <w:pStyle w:val="null3"/>
            </w:pPr>
            <w:r>
              <w:rPr>
                <w:rFonts w:ascii="仿宋_GB2312" w:hAnsi="仿宋_GB2312" w:cs="仿宋_GB2312" w:eastAsia="仿宋_GB2312"/>
                <w:sz w:val="21"/>
              </w:rPr>
              <w:t>(4)人工管护：在封育区所在村聘请当地有经验人员为兼职管护人员，本次共聘请兼职管护人员2个，管护年限为5年，进行常年巡护，管护人员必须工作责任心强，热爱林业事业，且有一定的工作经验。要求兼职护林人员每次巡山必须完成巡山记录，记录内容包括:巡查时间、地点、路线、巡查次数及发现的异常情况的处理方法。同时，每月记录不得少于21天。</w:t>
            </w:r>
          </w:p>
          <w:p>
            <w:pPr>
              <w:pStyle w:val="null3"/>
            </w:pPr>
            <w:r>
              <w:rPr>
                <w:rFonts w:ascii="仿宋_GB2312" w:hAnsi="仿宋_GB2312" w:cs="仿宋_GB2312" w:eastAsia="仿宋_GB2312"/>
                <w:sz w:val="21"/>
              </w:rPr>
              <w:t>(5)人工促进更新：人工促进更新面积共计2345亩，采取块状或带状砍灌除草的措施，砍灌除草时要以目的树种为中心，割除其周围1米范围内影响目的树种幼树幼苗生长的杂灌和杂草，以扩大幼树幼苗的生长空间，改善受光条件，增强森林自我修复能力。砍灌除草时贴近地面切割，留茬高度不宜超过5厘米，施工作业时注重保护珍稀濒危树木、林窗处的幼树幼苗及林下有生长潜力的幼树幼苗，稀疏地段适度保留灌木。</w:t>
            </w:r>
          </w:p>
          <w:p>
            <w:pPr>
              <w:pStyle w:val="null3"/>
            </w:pPr>
            <w:r>
              <w:rPr>
                <w:rFonts w:ascii="仿宋_GB2312" w:hAnsi="仿宋_GB2312" w:cs="仿宋_GB2312" w:eastAsia="仿宋_GB2312"/>
                <w:sz w:val="21"/>
              </w:rPr>
              <w:t>(6)人工补植：封育区内存在林间空地以及乔木母树自然繁育能力不足或幼苗、幼树分布不均匀的地块，灌草丛生覆盖度高而乔木树种密度低，不利于林地生产力的全部释放，需要进行人工补植，形成混交林，以减少水土流失并提高林地生产力和生态稳定性。当年成活率在 85%（含）以上，三年保存率在 80% （含）以上。</w:t>
            </w:r>
          </w:p>
          <w:p>
            <w:pPr>
              <w:pStyle w:val="null3"/>
            </w:pPr>
            <w:r>
              <w:rPr>
                <w:rFonts w:ascii="仿宋_GB2312" w:hAnsi="仿宋_GB2312" w:cs="仿宋_GB2312" w:eastAsia="仿宋_GB2312"/>
                <w:sz w:val="21"/>
              </w:rPr>
              <w:t>补植面积：505亩；补植树种:补植树种为七叶树；补植密度:依据项目区小班现状，补植密度为25-30株/亩;补植数量：七叶树15150株；整地方式及规格:穴状整地，规格为40X40X40厘米;补植方式:林窗、林间空地、林间空隙补植。</w:t>
            </w:r>
            <w:r>
              <w:rPr>
                <w:rFonts w:ascii="仿宋_GB2312" w:hAnsi="仿宋_GB2312" w:cs="仿宋_GB2312" w:eastAsia="仿宋_GB2312"/>
                <w:sz w:val="21"/>
              </w:rPr>
              <w:t>苗木规格为:七叶树，Ⅰ级苗，1 年生，H＞60cm，d＞1cm 播种苗。</w:t>
            </w:r>
          </w:p>
          <w:p>
            <w:pPr>
              <w:pStyle w:val="null3"/>
            </w:pPr>
            <w:r>
              <w:rPr>
                <w:rFonts w:ascii="仿宋_GB2312" w:hAnsi="仿宋_GB2312" w:cs="仿宋_GB2312" w:eastAsia="仿宋_GB2312"/>
                <w:sz w:val="21"/>
              </w:rPr>
              <w:t>幼林管护：指在造林后至郁闭前这一段时间里所进行的各种技术措施。通过松土、除草、扩穴等改善土壤理化性质，给幼苗幼树创造一个良好的生长环境。造林后3年内每年抚育5次(2-2-1)。抚育的主要内容是松土、除草、除萌、扩穴、砍灌、培土、整枝、林业有害生物防治等。松土除草要做到“三不伤、二干净、一培土”，即不伤根、不伤皮、不伤树梢;杂草除干净、石块捡干净;把除松的土培到根际，并把除掉的杂草覆盖到树根附近，以减少水分蒸发和增加有机质。松土深度要适当，做到里浅外深，造林后第一年浅，以后逐年加深。发现病、虫、鼠、免等林业有害生物要及时进行防治。</w:t>
            </w:r>
          </w:p>
          <w:p>
            <w:pPr>
              <w:pStyle w:val="null3"/>
            </w:pPr>
            <w:r>
              <w:rPr>
                <w:rFonts w:ascii="仿宋_GB2312" w:hAnsi="仿宋_GB2312" w:cs="仿宋_GB2312" w:eastAsia="仿宋_GB2312"/>
                <w:sz w:val="21"/>
              </w:rPr>
              <w:t>苗木标准：苗木良种使用率≥75%，所用苗木供苗方应具有林草种子生产经营许可证，且每批次苗木具有“两证一签”(植物检疫合格证、苗木质量检验合格证和苗木产地标签)和良种证明的“Ⅰ”级以上苗木，同时保留苗木购销合同、苗木销售发票等资料。苗木检验中严格把关，选用植株健壮、苗干通直圆满、枝条茁壮、组织充实、木质化程度高；根系发达而完整、有较多的侧根和须根、根系无劈裂；具有完整健壮的顶芽；无机械损伤、无病虫害、不失水、有旺盛生命力的优质苗木。</w:t>
            </w:r>
          </w:p>
          <w:p>
            <w:pPr>
              <w:pStyle w:val="null3"/>
            </w:pPr>
            <w:r>
              <w:rPr>
                <w:rFonts w:ascii="仿宋_GB2312" w:hAnsi="仿宋_GB2312" w:cs="仿宋_GB2312" w:eastAsia="仿宋_GB2312"/>
                <w:sz w:val="21"/>
              </w:rPr>
              <w:t>(7)森林防火及病虫害防治:对封育区群众进行森林防火培训及宣传；对封育区遭受病、虫、鼠、兔危害严重，丧失培育前途的林木及时进行伐除。</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建设要求：</w:t>
            </w:r>
          </w:p>
          <w:p>
            <w:pPr>
              <w:pStyle w:val="null3"/>
            </w:pPr>
            <w:r>
              <w:rPr>
                <w:rFonts w:ascii="仿宋_GB2312" w:hAnsi="仿宋_GB2312" w:cs="仿宋_GB2312" w:eastAsia="仿宋_GB2312"/>
                <w:sz w:val="21"/>
              </w:rPr>
              <w:t>1.在规定的时限内，严格按照批复的《汉中市镇巴县2026年大巴山北麓和汉江谷地水土保持与水源涵养项目作业设计（封山育林）（退化林修复）》进行建设，确保建设内容、建设面积、建设质量与《作业设计》完全一致。</w:t>
            </w:r>
          </w:p>
          <w:p>
            <w:pPr>
              <w:pStyle w:val="null3"/>
            </w:pPr>
            <w:r>
              <w:rPr>
                <w:rFonts w:ascii="仿宋_GB2312" w:hAnsi="仿宋_GB2312" w:cs="仿宋_GB2312" w:eastAsia="仿宋_GB2312"/>
                <w:sz w:val="21"/>
              </w:rPr>
              <w:t>2.按时提交施工全过程档案资料，包括文字、表、图片、影像资料和苗木采购“四证一签”（林草种子生产经营许可证、植物检疫合格证、苗木质量检验合格证、良种证</w:t>
            </w:r>
            <w:r>
              <w:rPr>
                <w:rFonts w:ascii="仿宋_GB2312" w:hAnsi="仿宋_GB2312" w:cs="仿宋_GB2312" w:eastAsia="仿宋_GB2312"/>
                <w:sz w:val="21"/>
              </w:rPr>
              <w:t>和苗木产地标签</w:t>
            </w:r>
            <w:r>
              <w:rPr>
                <w:rFonts w:ascii="仿宋_GB2312" w:hAnsi="仿宋_GB2312" w:cs="仿宋_GB2312" w:eastAsia="仿宋_GB2312"/>
                <w:sz w:val="21"/>
              </w:rPr>
              <w:t>）及采购相关原始资料。</w:t>
            </w:r>
          </w:p>
          <w:p>
            <w:pPr>
              <w:pStyle w:val="null3"/>
            </w:pPr>
            <w:r>
              <w:rPr>
                <w:rFonts w:ascii="仿宋_GB2312" w:hAnsi="仿宋_GB2312" w:cs="仿宋_GB2312" w:eastAsia="仿宋_GB2312"/>
                <w:sz w:val="21"/>
              </w:rPr>
              <w:t>3.积极采取以工代赈方式实施，就地就近促进群众就业增收。</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标的名称：三标段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建设内容及规格要求：</w:t>
            </w:r>
          </w:p>
          <w:p>
            <w:pPr>
              <w:pStyle w:val="null3"/>
            </w:pPr>
            <w:r>
              <w:rPr>
                <w:rFonts w:ascii="仿宋_GB2312" w:hAnsi="仿宋_GB2312" w:cs="仿宋_GB2312" w:eastAsia="仿宋_GB2312"/>
                <w:sz w:val="21"/>
              </w:rPr>
              <w:t>(1)设立封育碑：为使当地居民和过往行人明确封山育林的重要性以及封山育林的地点、范围等，在封育区主要山口、沟口、主要交通路口等周界明显处设置封育碑，本作业区设置3座封育碑。封育碑规格:碑板总高200厘米(含基座内50厘米)X宽75厘米X厚3厘米的大理石碑，碑座宽135厘米X高50厘米，由混凝土浇筑砌成。封育碑上应标明项目名称、面积、批准单位、设计单位、封育措施、封育期限、责任人、管护人、实施单位、建立时间及管护制度等内容。</w:t>
            </w:r>
          </w:p>
          <w:p>
            <w:pPr>
              <w:pStyle w:val="null3"/>
            </w:pPr>
            <w:r>
              <w:rPr>
                <w:rFonts w:ascii="仿宋_GB2312" w:hAnsi="仿宋_GB2312" w:cs="仿宋_GB2312" w:eastAsia="仿宋_GB2312"/>
                <w:sz w:val="21"/>
              </w:rPr>
              <w:t>(2)设立宣传牌：为了加强宣传力度，提高人们对大巴山北麓水土保持与水源涵养封山育林重要意义的认识，提高护林防火意识，在封育区周边人类活动频繁处设置宣传牌，</w:t>
            </w:r>
            <w:r>
              <w:rPr>
                <w:rFonts w:ascii="仿宋_GB2312" w:hAnsi="仿宋_GB2312" w:cs="仿宋_GB2312" w:eastAsia="仿宋_GB2312"/>
                <w:sz w:val="21"/>
              </w:rPr>
              <w:t>本作业区</w:t>
            </w:r>
            <w:r>
              <w:rPr>
                <w:rFonts w:ascii="仿宋_GB2312" w:hAnsi="仿宋_GB2312" w:cs="仿宋_GB2312" w:eastAsia="仿宋_GB2312"/>
                <w:sz w:val="21"/>
              </w:rPr>
              <w:t>共设置6块宣传牌。宣传牌高2.2米，牌面规格为200厘米X120厘米。采用热镀锌钢板制作。宣传牌应标明封育区内严禁放牧、取石、砍柴、挖取腐殖质土等各种破坏森林资源的行为，提示当地过往行人遵守封山育林的有关管理规定。</w:t>
            </w:r>
          </w:p>
          <w:p>
            <w:pPr>
              <w:pStyle w:val="null3"/>
            </w:pPr>
            <w:r>
              <w:rPr>
                <w:rFonts w:ascii="仿宋_GB2312" w:hAnsi="仿宋_GB2312" w:cs="仿宋_GB2312" w:eastAsia="仿宋_GB2312"/>
                <w:sz w:val="21"/>
              </w:rPr>
              <w:t>封育碑、宣传牌作业质量要求：位置醒目，基础牢固，材料合格，规格符合要求，喷写内容齐全，字迹工整，整体效果好。</w:t>
            </w:r>
          </w:p>
          <w:p>
            <w:pPr>
              <w:pStyle w:val="null3"/>
            </w:pPr>
            <w:r>
              <w:rPr>
                <w:rFonts w:ascii="仿宋_GB2312" w:hAnsi="仿宋_GB2312" w:cs="仿宋_GB2312" w:eastAsia="仿宋_GB2312"/>
                <w:sz w:val="21"/>
              </w:rPr>
              <w:t>(3)</w:t>
            </w:r>
            <w:r>
              <w:rPr>
                <w:rFonts w:ascii="仿宋_GB2312" w:hAnsi="仿宋_GB2312" w:cs="仿宋_GB2312" w:eastAsia="仿宋_GB2312"/>
                <w:sz w:val="21"/>
              </w:rPr>
              <w:t>人工管护：在封育区所在村聘请当地有经验人员为兼职管护人员，本次共聘请兼职管护人员4个，管护年限为5年，进行常年巡护，管护人员必须工作责任心强，热爱林业事业，且有一定的工作经验。要求兼职护林人员每次巡山必须完成巡山记录，记录内容包括:巡查时间、地点、路线、巡查次数及发现的异常情况的处理方法。同时，每月记录不得少于21天。</w:t>
            </w:r>
          </w:p>
          <w:p>
            <w:pPr>
              <w:pStyle w:val="null3"/>
            </w:pPr>
            <w:r>
              <w:rPr>
                <w:rFonts w:ascii="仿宋_GB2312" w:hAnsi="仿宋_GB2312" w:cs="仿宋_GB2312" w:eastAsia="仿宋_GB2312"/>
                <w:sz w:val="21"/>
              </w:rPr>
              <w:t>(4)人工促进更新：人工促进更新面积共计3050亩，采取块状或带状砍灌除草的措施，砍灌除草时要以目的树种为中心，割除其周围1米范围内影响目的树种幼树幼苗生长的杂灌和杂草，以扩大幼树幼苗的生长空间，改善受光条件，增强森林自我修复能力。砍灌除草时贴近地面切割，留茬高度不宜超过5厘米，施工作业时注重保护珍稀濒危树木、林窗处的幼树幼苗及林下有生长潜力的幼树幼苗，稀疏地段适度保留灌木。</w:t>
            </w:r>
          </w:p>
          <w:p>
            <w:pPr>
              <w:pStyle w:val="null3"/>
            </w:pPr>
            <w:r>
              <w:rPr>
                <w:rFonts w:ascii="仿宋_GB2312" w:hAnsi="仿宋_GB2312" w:cs="仿宋_GB2312" w:eastAsia="仿宋_GB2312"/>
                <w:sz w:val="21"/>
              </w:rPr>
              <w:t>(5)人工补植：封育区内存在林间空地以及乔木母树自然繁育能力不足或幼苗、幼树分布不均匀的地块，灌草丛生覆盖度高而乔木树种密度低，不利于林地生产力的全部释放，需要进行人工补植，形成混交林，以减少水土流失并提高林地生产力和生态稳定性。当年成活率在 85%（含）以上，三年保存率在 80% （含）以上。</w:t>
            </w:r>
          </w:p>
          <w:p>
            <w:pPr>
              <w:pStyle w:val="null3"/>
            </w:pPr>
            <w:r>
              <w:rPr>
                <w:rFonts w:ascii="仿宋_GB2312" w:hAnsi="仿宋_GB2312" w:cs="仿宋_GB2312" w:eastAsia="仿宋_GB2312"/>
                <w:sz w:val="21"/>
              </w:rPr>
              <w:t>补植面积：270亩；补植树种:补植树种为七叶树和栓皮栎；补植密度:依据项目区小班现状，补植密度为25-30株/亩;补植数量：七叶树4590株，栓皮栎3510株；整地方式及规格:穴状整地，规格为40X40X40厘米;补植方式:林窗、林间空地、林间空隙补植。</w:t>
            </w:r>
            <w:r>
              <w:rPr>
                <w:rFonts w:ascii="仿宋_GB2312" w:hAnsi="仿宋_GB2312" w:cs="仿宋_GB2312" w:eastAsia="仿宋_GB2312"/>
                <w:sz w:val="21"/>
              </w:rPr>
              <w:t>苗木规格为:七叶树，Ⅰ级苗，1 年生，H＞60cm，d＞1cm 播种苗；栓皮栎，Ⅰ级苗，1 年生，H＞60cm，d＞0.7cm 播种苗。</w:t>
            </w:r>
          </w:p>
          <w:p>
            <w:pPr>
              <w:pStyle w:val="null3"/>
            </w:pPr>
            <w:r>
              <w:rPr>
                <w:rFonts w:ascii="仿宋_GB2312" w:hAnsi="仿宋_GB2312" w:cs="仿宋_GB2312" w:eastAsia="仿宋_GB2312"/>
                <w:sz w:val="21"/>
              </w:rPr>
              <w:t>幼林管护：指在造林后至郁闭前这一段时间里所进行的各种技术措施。通过松土、除草、扩穴等改善土壤理化性质，给幼苗幼树创造一个良好的生长环境。造林后3年内每年抚育5次(2-2-1)。抚育的主要内容是松土、除草、除萌、扩穴、砍灌、培土、整枝、林业有害生物防治等。松土除草要做到“三不伤、二干净、一培土”，即不伤根、不伤皮、不伤树梢;杂草除干净、石块捡干净;把除松的土培到根际，并把除掉的杂草覆盖到树根附近，以减少水分蒸发和增加有机质。松土深度要适当，做到里浅外深，造林后第一年浅，以后逐年加深。发现病、虫、鼠、免等林业有害生物要及时进行防治。</w:t>
            </w:r>
          </w:p>
          <w:p>
            <w:pPr>
              <w:pStyle w:val="null3"/>
            </w:pPr>
            <w:r>
              <w:rPr>
                <w:rFonts w:ascii="仿宋_GB2312" w:hAnsi="仿宋_GB2312" w:cs="仿宋_GB2312" w:eastAsia="仿宋_GB2312"/>
                <w:sz w:val="21"/>
              </w:rPr>
              <w:t>苗木标准：苗木良种使用率≥75%，所用苗木供苗方应具有林草种子生产经营许可证，且每批次苗木具有“两证一签”(植物检疫合格证、苗木质量检验合格证和苗木产地标签)和良种证明的“Ⅰ”级以上苗木，同时保留苗木购销合同、苗木销售发票等资料。苗木检验中严格把关，选用植株健壮、苗干通直圆满、枝条茁壮、组织充实、木质化程度高；根系发达而完整、有较多的侧根和须根、根系无劈裂；具有完整健壮的顶芽；无机械损伤、无病虫害、不失水、有旺盛生命力的优质苗木。</w:t>
            </w:r>
          </w:p>
          <w:p>
            <w:pPr>
              <w:pStyle w:val="null3"/>
            </w:pPr>
            <w:r>
              <w:rPr>
                <w:rFonts w:ascii="仿宋_GB2312" w:hAnsi="仿宋_GB2312" w:cs="仿宋_GB2312" w:eastAsia="仿宋_GB2312"/>
                <w:sz w:val="21"/>
              </w:rPr>
              <w:t>(6)森林防火及病虫害防治:对封育区群众进行森林防火培训及宣传；对封育区遭受病、虫、鼠、兔危害严重，丧失培育前途的林木及时进行伐除。</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建设要求：</w:t>
            </w:r>
          </w:p>
          <w:p>
            <w:pPr>
              <w:pStyle w:val="null3"/>
            </w:pPr>
            <w:r>
              <w:rPr>
                <w:rFonts w:ascii="仿宋_GB2312" w:hAnsi="仿宋_GB2312" w:cs="仿宋_GB2312" w:eastAsia="仿宋_GB2312"/>
                <w:sz w:val="21"/>
              </w:rPr>
              <w:t>1.在规定的时限内，严格按照批复的《汉中市镇巴县2026年大巴山北麓和汉江谷地水土保持与水源涵养项目作业设计（封山育林）（退化林修复）》进行建设，确保建设内容、建设面积、建设质量与《作业设计》完全一致。</w:t>
            </w:r>
          </w:p>
          <w:p>
            <w:pPr>
              <w:pStyle w:val="null3"/>
            </w:pPr>
            <w:r>
              <w:rPr>
                <w:rFonts w:ascii="仿宋_GB2312" w:hAnsi="仿宋_GB2312" w:cs="仿宋_GB2312" w:eastAsia="仿宋_GB2312"/>
                <w:sz w:val="21"/>
              </w:rPr>
              <w:t>2.按时提交施工全过程档案资料，包括文字、表、图片、影像资料和苗木采购“四证一签”（林草种子生产经营许可证、植物检疫合格证、苗木质量检验合格证、良种证</w:t>
            </w:r>
            <w:r>
              <w:rPr>
                <w:rFonts w:ascii="仿宋_GB2312" w:hAnsi="仿宋_GB2312" w:cs="仿宋_GB2312" w:eastAsia="仿宋_GB2312"/>
                <w:sz w:val="21"/>
              </w:rPr>
              <w:t>和苗木产地标签</w:t>
            </w:r>
            <w:r>
              <w:rPr>
                <w:rFonts w:ascii="仿宋_GB2312" w:hAnsi="仿宋_GB2312" w:cs="仿宋_GB2312" w:eastAsia="仿宋_GB2312"/>
                <w:sz w:val="21"/>
              </w:rPr>
              <w:t>）及采购相关原始资料。</w:t>
            </w:r>
          </w:p>
          <w:p>
            <w:pPr>
              <w:pStyle w:val="null3"/>
            </w:pPr>
            <w:r>
              <w:rPr>
                <w:rFonts w:ascii="仿宋_GB2312" w:hAnsi="仿宋_GB2312" w:cs="仿宋_GB2312" w:eastAsia="仿宋_GB2312"/>
                <w:sz w:val="21"/>
              </w:rPr>
              <w:t>3.积极采取以工代赈方式实施，就地就近促进群众就业增收。</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标的名称：四标段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建设内容及规格要求：</w:t>
            </w:r>
          </w:p>
          <w:p>
            <w:pPr>
              <w:pStyle w:val="null3"/>
            </w:pPr>
            <w:r>
              <w:rPr>
                <w:rFonts w:ascii="仿宋_GB2312" w:hAnsi="仿宋_GB2312" w:cs="仿宋_GB2312" w:eastAsia="仿宋_GB2312"/>
                <w:sz w:val="21"/>
              </w:rPr>
              <w:t>(1)设立封育碑：为使当地居民和过往行人明确封山育林的重要性以及封山育林的地点、范围等，在封育区主要山口、沟口、主要交通路口等周界明显处设置封育碑，本作业区设置3座封育碑。封育碑规格:碑板总高200厘米(含基座内50厘米)X宽75厘米X厚3厘米的大理石碑，碑座宽135厘米X高50厘米，由混凝土浇筑砌成。封育碑上应标明项目名称、面积、批准单位、设计单位、封育措施、封育期限、责任人、管护人、实施单位、建立时间及管护制度等内容。</w:t>
            </w:r>
          </w:p>
          <w:p>
            <w:pPr>
              <w:pStyle w:val="null3"/>
            </w:pPr>
            <w:r>
              <w:rPr>
                <w:rFonts w:ascii="仿宋_GB2312" w:hAnsi="仿宋_GB2312" w:cs="仿宋_GB2312" w:eastAsia="仿宋_GB2312"/>
                <w:sz w:val="21"/>
              </w:rPr>
              <w:t>(2)设立宣传牌：为了加强宣传力度，提高人们对大巴山北麓水土保持与水源涵养封山育林重要意义的认识，提高护林防火意识，在封育区周边人类活动频繁处设置宣传牌，</w:t>
            </w:r>
            <w:r>
              <w:rPr>
                <w:rFonts w:ascii="仿宋_GB2312" w:hAnsi="仿宋_GB2312" w:cs="仿宋_GB2312" w:eastAsia="仿宋_GB2312"/>
                <w:sz w:val="21"/>
              </w:rPr>
              <w:t>本作业区</w:t>
            </w:r>
            <w:r>
              <w:rPr>
                <w:rFonts w:ascii="仿宋_GB2312" w:hAnsi="仿宋_GB2312" w:cs="仿宋_GB2312" w:eastAsia="仿宋_GB2312"/>
                <w:sz w:val="21"/>
              </w:rPr>
              <w:t>共设置5块宣传牌。宣传牌高2.2米，牌面规格为200厘米X120厘米。采用热镀锌钢板制作。宣传牌应标明封育区内严禁放牧、取石、砍柴、挖取腐殖质土等各种破坏森林资源的行为，提示当地过往行人遵守封山育林的有关管理规定。</w:t>
            </w:r>
          </w:p>
          <w:p>
            <w:pPr>
              <w:pStyle w:val="null3"/>
            </w:pPr>
            <w:r>
              <w:rPr>
                <w:rFonts w:ascii="仿宋_GB2312" w:hAnsi="仿宋_GB2312" w:cs="仿宋_GB2312" w:eastAsia="仿宋_GB2312"/>
                <w:sz w:val="21"/>
              </w:rPr>
              <w:t>封育碑、宣传牌作业质量要求：位置醒目，基础牢固，材料合格，规格符合要求，喷写内容齐全，字迹工整，整体效果好。</w:t>
            </w:r>
          </w:p>
          <w:p>
            <w:pPr>
              <w:pStyle w:val="null3"/>
            </w:pPr>
            <w:r>
              <w:rPr>
                <w:rFonts w:ascii="仿宋_GB2312" w:hAnsi="仿宋_GB2312" w:cs="仿宋_GB2312" w:eastAsia="仿宋_GB2312"/>
                <w:sz w:val="21"/>
              </w:rPr>
              <w:t>(3)</w:t>
            </w:r>
            <w:r>
              <w:rPr>
                <w:rFonts w:ascii="仿宋_GB2312" w:hAnsi="仿宋_GB2312" w:cs="仿宋_GB2312" w:eastAsia="仿宋_GB2312"/>
                <w:sz w:val="21"/>
              </w:rPr>
              <w:t>人工管护：在封育区所在村聘请当地有经验人员为兼职管护人员，本次共聘请兼职管护人员3个，管护年限为5年，进行常年巡护，管护人员必须工作责任心强，热爱林业事业，且有一定的工作经验。要求兼职护林人员每次巡山必须完成巡山记录，记录内容包括:巡查时间、地点、路线、巡查次数及发现的异常情况的处理方法。同时，每月记录不得少于21天。</w:t>
            </w:r>
          </w:p>
          <w:p>
            <w:pPr>
              <w:pStyle w:val="null3"/>
            </w:pPr>
            <w:r>
              <w:rPr>
                <w:rFonts w:ascii="仿宋_GB2312" w:hAnsi="仿宋_GB2312" w:cs="仿宋_GB2312" w:eastAsia="仿宋_GB2312"/>
                <w:sz w:val="21"/>
              </w:rPr>
              <w:t>(4)人工促进更新：人工促进更新面积共计2238亩，采取块状或带状砍灌除草的措施，砍灌除草时要以目的树种为中心，割除其周围1米范围内影响目的树种幼树幼苗生长的杂灌和杂草，以扩大幼树幼苗的生长空间，改善受光条件，增强森林自我修复能力。砍灌除草时贴近地面切割，留茬高度不宜超过5厘米，施工作业时注重保护珍稀濒危树木、林窗处的幼树幼苗及林下有生长潜力的幼树幼苗，稀疏地段适度保留灌木。</w:t>
            </w:r>
          </w:p>
          <w:p>
            <w:pPr>
              <w:pStyle w:val="null3"/>
            </w:pPr>
            <w:r>
              <w:rPr>
                <w:rFonts w:ascii="仿宋_GB2312" w:hAnsi="仿宋_GB2312" w:cs="仿宋_GB2312" w:eastAsia="仿宋_GB2312"/>
                <w:sz w:val="21"/>
              </w:rPr>
              <w:t>(5)人工补植：封育区内存在林间空地以及乔木母树自然繁育能力不足或幼苗、幼树分布不均匀的地块，灌草丛生覆盖度高而乔木树种密度低，不利于林地生产力的全部释放，需要进行人工补植，形成混交林，以减少水土流失并提高林地生产力和生态稳定性。当年成活率在 85%（含）以上，三年保存率在 80% （含）以上。</w:t>
            </w:r>
          </w:p>
          <w:p>
            <w:pPr>
              <w:pStyle w:val="null3"/>
            </w:pPr>
            <w:r>
              <w:rPr>
                <w:rFonts w:ascii="仿宋_GB2312" w:hAnsi="仿宋_GB2312" w:cs="仿宋_GB2312" w:eastAsia="仿宋_GB2312"/>
                <w:sz w:val="21"/>
              </w:rPr>
              <w:t>补植面积：87亩；补植树种:补植树种为柏木和七叶树；补植密度:依据项目区小班现状，补植密度为25-30株/亩;补植数量：柏木1050株，七叶树1560株；整地方式及规格:穴状整地，规格为40X40X40厘米;补植方式:林窗、林间空地、林间空隙补植。</w:t>
            </w:r>
            <w:r>
              <w:rPr>
                <w:rFonts w:ascii="仿宋_GB2312" w:hAnsi="仿宋_GB2312" w:cs="仿宋_GB2312" w:eastAsia="仿宋_GB2312"/>
                <w:sz w:val="21"/>
              </w:rPr>
              <w:t>苗木规格为:柏木，Ⅰ级苗，2 年生，H＞70cm，d＞0.8cm 营养钵苗；七叶树，Ⅰ级苗，1 年生，H＞60cm，d＞1cm 播种苗。</w:t>
            </w:r>
          </w:p>
          <w:p>
            <w:pPr>
              <w:pStyle w:val="null3"/>
            </w:pPr>
            <w:r>
              <w:rPr>
                <w:rFonts w:ascii="仿宋_GB2312" w:hAnsi="仿宋_GB2312" w:cs="仿宋_GB2312" w:eastAsia="仿宋_GB2312"/>
                <w:sz w:val="21"/>
              </w:rPr>
              <w:t>幼林管护：指在造林后至郁闭前这一段时间里所进行的各种技术措施。通过松土、除草、扩穴等改善土壤理化性质，给幼苗幼树创造一个良好的生长环境。造林后3年内每年抚育5次(2-2-1)。抚育的主要内容是松土、除草、除萌、扩穴、砍灌、培土、整枝、林业有害生物防治等。松土除草要做到“三不伤、二干净、一培土”，即不伤根、不伤皮、不伤树梢;杂草除干净、石块捡干净;把除松的土培到根际，并把除掉的杂草覆盖到树根附近，以减少水分蒸发和增加有机质。松土深度要适当，做到里浅外深，造林后第一年浅，以后逐年加深。发现病、虫、鼠、免等林业有害生物要及时进行防治。</w:t>
            </w:r>
          </w:p>
          <w:p>
            <w:pPr>
              <w:pStyle w:val="null3"/>
            </w:pPr>
            <w:r>
              <w:rPr>
                <w:rFonts w:ascii="仿宋_GB2312" w:hAnsi="仿宋_GB2312" w:cs="仿宋_GB2312" w:eastAsia="仿宋_GB2312"/>
                <w:sz w:val="21"/>
              </w:rPr>
              <w:t>苗木标准：苗木良种使用率≥75%，所用苗木供苗方应具有林草种子生产经营许可证，且每批次苗木具有“两证一签”(植物检疫合格证、苗木质量检验合格证和苗木产地标签)和良种证明的“Ⅰ”级以上苗木，同时保留苗木购销合同、苗木销售发票等资料。苗木检验中严格把关，选用植株健壮、苗干通直圆满、枝条茁壮、组织充实、木质化程度高；根系发达而完整、有较多的侧根和须根、根系无劈裂；具有完整健壮的顶芽；无机械损伤、无病虫害、不失水、有旺盛生命力的优质苗木。</w:t>
            </w:r>
          </w:p>
          <w:p>
            <w:pPr>
              <w:pStyle w:val="null3"/>
            </w:pPr>
            <w:r>
              <w:rPr>
                <w:rFonts w:ascii="仿宋_GB2312" w:hAnsi="仿宋_GB2312" w:cs="仿宋_GB2312" w:eastAsia="仿宋_GB2312"/>
                <w:sz w:val="21"/>
              </w:rPr>
              <w:t>(6)森林防火及病虫害防治:对封育区群众进行森林防火培训及宣传；对封育区遭受病、虫、鼠、兔危害严重，丧失培育前途的林木及时进行伐除。</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建设要求：</w:t>
            </w:r>
          </w:p>
          <w:p>
            <w:pPr>
              <w:pStyle w:val="null3"/>
            </w:pPr>
            <w:r>
              <w:rPr>
                <w:rFonts w:ascii="仿宋_GB2312" w:hAnsi="仿宋_GB2312" w:cs="仿宋_GB2312" w:eastAsia="仿宋_GB2312"/>
                <w:sz w:val="21"/>
              </w:rPr>
              <w:t>1.在规定的时限内，严格按照批复的《汉中市镇巴县2026年大巴山北麓和汉江谷地水土保持与水源涵养项目作业设计（封山育林）（退化林修复）》进行建设，确保建设内容、建设面积、建设质量与《作业设计》完全一致。</w:t>
            </w:r>
          </w:p>
          <w:p>
            <w:pPr>
              <w:pStyle w:val="null3"/>
            </w:pPr>
            <w:r>
              <w:rPr>
                <w:rFonts w:ascii="仿宋_GB2312" w:hAnsi="仿宋_GB2312" w:cs="仿宋_GB2312" w:eastAsia="仿宋_GB2312"/>
                <w:sz w:val="21"/>
              </w:rPr>
              <w:t>2.按时提交施工全过程档案资料，包括文字、表、图片、影像资料和苗木采购“四证一签”（林草种子生产经营许可证、植物检疫合格证、苗木质量检验合格证、良种证</w:t>
            </w:r>
            <w:r>
              <w:rPr>
                <w:rFonts w:ascii="仿宋_GB2312" w:hAnsi="仿宋_GB2312" w:cs="仿宋_GB2312" w:eastAsia="仿宋_GB2312"/>
                <w:sz w:val="21"/>
              </w:rPr>
              <w:t>和苗木产地标签</w:t>
            </w:r>
            <w:r>
              <w:rPr>
                <w:rFonts w:ascii="仿宋_GB2312" w:hAnsi="仿宋_GB2312" w:cs="仿宋_GB2312" w:eastAsia="仿宋_GB2312"/>
                <w:sz w:val="21"/>
              </w:rPr>
              <w:t>）及采购相关原始资料。</w:t>
            </w:r>
          </w:p>
          <w:p>
            <w:pPr>
              <w:pStyle w:val="null3"/>
            </w:pPr>
            <w:r>
              <w:rPr>
                <w:rFonts w:ascii="仿宋_GB2312" w:hAnsi="仿宋_GB2312" w:cs="仿宋_GB2312" w:eastAsia="仿宋_GB2312"/>
                <w:sz w:val="21"/>
              </w:rPr>
              <w:t>3.积极采取以工代赈方式实施，就地就近促进群众就业增收。</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标的名称：五标段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建设内容及规格要求：</w:t>
            </w:r>
          </w:p>
          <w:p>
            <w:pPr>
              <w:pStyle w:val="null3"/>
            </w:pPr>
            <w:r>
              <w:rPr>
                <w:rFonts w:ascii="仿宋_GB2312" w:hAnsi="仿宋_GB2312" w:cs="仿宋_GB2312" w:eastAsia="仿宋_GB2312"/>
                <w:sz w:val="21"/>
              </w:rPr>
              <w:t>(1)设立封育碑：为使当地居民和过往行人明确封山育林的重要性以及封山育林的地点、范围等，在封育区主要山口、沟口、主要交通路口等周界明显处设置封育碑，本作业区设置3座封育碑。封育碑规格:碑板总高200厘米(含基座内50厘米)X宽75厘米X厚3厘米的大理石碑，碑座宽135厘米X高50厘米，由混凝土浇筑砌成。封育碑上应标明项目名称、面积、批准单位、设计单位、封育措施、封育期限、责任人、管护人、实施单位、建立时间及管护制度等内容。</w:t>
            </w:r>
          </w:p>
          <w:p>
            <w:pPr>
              <w:pStyle w:val="null3"/>
            </w:pPr>
            <w:r>
              <w:rPr>
                <w:rFonts w:ascii="仿宋_GB2312" w:hAnsi="仿宋_GB2312" w:cs="仿宋_GB2312" w:eastAsia="仿宋_GB2312"/>
                <w:sz w:val="21"/>
              </w:rPr>
              <w:t>(2)设立宣传牌：为了加强宣传力度，提高人们对大巴山北麓水土保持与水源涵养封山育林重要意义的认识，提高护林防火意识，在封育区周边人类活动频繁处设置宣传牌，</w:t>
            </w:r>
            <w:r>
              <w:rPr>
                <w:rFonts w:ascii="仿宋_GB2312" w:hAnsi="仿宋_GB2312" w:cs="仿宋_GB2312" w:eastAsia="仿宋_GB2312"/>
                <w:sz w:val="21"/>
              </w:rPr>
              <w:t>本作业区</w:t>
            </w:r>
            <w:r>
              <w:rPr>
                <w:rFonts w:ascii="仿宋_GB2312" w:hAnsi="仿宋_GB2312" w:cs="仿宋_GB2312" w:eastAsia="仿宋_GB2312"/>
                <w:sz w:val="21"/>
              </w:rPr>
              <w:t>共设置5块宣传牌。宣传牌高2.2米，牌面规格为200厘米X120厘米。采用热镀锌钢板制作。宣传牌应标明封育区内严禁放牧、取石、砍柴、挖取腐殖质土等各种破坏森林资源的行为，提示当地过往行人遵守封山育林的有关管理规定。</w:t>
            </w:r>
          </w:p>
          <w:p>
            <w:pPr>
              <w:pStyle w:val="null3"/>
            </w:pPr>
            <w:r>
              <w:rPr>
                <w:rFonts w:ascii="仿宋_GB2312" w:hAnsi="仿宋_GB2312" w:cs="仿宋_GB2312" w:eastAsia="仿宋_GB2312"/>
                <w:sz w:val="21"/>
              </w:rPr>
              <w:t>封育碑、宣传牌作业质量要求：位置醒目，基础牢固，材料合格，规格符合要求，喷写内容齐全，字迹工整，整体效果好。</w:t>
            </w:r>
          </w:p>
          <w:p>
            <w:pPr>
              <w:pStyle w:val="null3"/>
            </w:pPr>
            <w:r>
              <w:rPr>
                <w:rFonts w:ascii="仿宋_GB2312" w:hAnsi="仿宋_GB2312" w:cs="仿宋_GB2312" w:eastAsia="仿宋_GB2312"/>
                <w:sz w:val="21"/>
              </w:rPr>
              <w:t>(3)</w:t>
            </w:r>
            <w:r>
              <w:rPr>
                <w:rFonts w:ascii="仿宋_GB2312" w:hAnsi="仿宋_GB2312" w:cs="仿宋_GB2312" w:eastAsia="仿宋_GB2312"/>
                <w:sz w:val="21"/>
              </w:rPr>
              <w:t>人工管护：在封育区所在村聘请当地有经验人员为兼职管护人员，本次共聘请兼职管护人员3个，管护年限为5年，进行常年巡护，管护人员必须工作责任心强，热爱林业事业，且有一定的工作经验。要求兼职护林人员每次巡山必须完成巡山记录，记录内容包括:巡查时间、地点、路线、巡查次数及发现的异常情况的处理方法。同时，每月记录不得少于21天。</w:t>
            </w:r>
          </w:p>
          <w:p>
            <w:pPr>
              <w:pStyle w:val="null3"/>
            </w:pPr>
            <w:r>
              <w:rPr>
                <w:rFonts w:ascii="仿宋_GB2312" w:hAnsi="仿宋_GB2312" w:cs="仿宋_GB2312" w:eastAsia="仿宋_GB2312"/>
                <w:sz w:val="21"/>
              </w:rPr>
              <w:t>(4)人工促进更新：人工促进更新面积共计2788亩，采取块状或带状砍灌除草的措施，砍灌除草时要以目的树种为中心，割除其周围1米范围内影响目的树种幼树幼苗生长的杂灌和杂草，以扩大幼树幼苗的生长空间，改善受光条件，增强森林自我修复能力。砍灌除草时贴近地面切割，留茬高度不宜超过5厘米，施工作业时注重保护珍稀濒危树木、林窗处的幼树幼苗及林下有生长潜力的幼树幼苗，稀疏地段适度保留灌木。</w:t>
            </w:r>
          </w:p>
          <w:p>
            <w:pPr>
              <w:pStyle w:val="null3"/>
            </w:pPr>
            <w:r>
              <w:rPr>
                <w:rFonts w:ascii="仿宋_GB2312" w:hAnsi="仿宋_GB2312" w:cs="仿宋_GB2312" w:eastAsia="仿宋_GB2312"/>
                <w:sz w:val="21"/>
              </w:rPr>
              <w:t>(5)人工补植：封育区内存在林间空地以及乔木母树自然繁育能力不足或幼苗、幼树分布不均匀的地块，灌草丛生覆盖度高而乔木树种密度低，不利于林地生产力的全部释放，需要进行人工补植，形成混交林，以减少水土流失并提高林地生产力和生态稳定性。当年成活率在 85%（含）以上，三年保存率在 80% （含）以上。</w:t>
            </w:r>
          </w:p>
          <w:p>
            <w:pPr>
              <w:pStyle w:val="null3"/>
            </w:pPr>
            <w:r>
              <w:rPr>
                <w:rFonts w:ascii="仿宋_GB2312" w:hAnsi="仿宋_GB2312" w:cs="仿宋_GB2312" w:eastAsia="仿宋_GB2312"/>
                <w:sz w:val="21"/>
              </w:rPr>
              <w:t>补植面积：200亩；补植树种:补植树种为柏木；补植密度:依据项目区小班现状，补植密度为25-30株/亩;补植数量：柏木6000株；整地方式及规格:穴状整地，规格为40X40X40厘米;补植方式:林窗、林间空地、林间空隙补植。</w:t>
            </w:r>
            <w:r>
              <w:rPr>
                <w:rFonts w:ascii="仿宋_GB2312" w:hAnsi="仿宋_GB2312" w:cs="仿宋_GB2312" w:eastAsia="仿宋_GB2312"/>
                <w:sz w:val="21"/>
              </w:rPr>
              <w:t>苗木规格为:柏木，Ⅰ级苗，2 年生，H＞70cm，d＞0.8cm 营养钵苗。</w:t>
            </w:r>
          </w:p>
          <w:p>
            <w:pPr>
              <w:pStyle w:val="null3"/>
            </w:pPr>
            <w:r>
              <w:rPr>
                <w:rFonts w:ascii="仿宋_GB2312" w:hAnsi="仿宋_GB2312" w:cs="仿宋_GB2312" w:eastAsia="仿宋_GB2312"/>
                <w:sz w:val="21"/>
              </w:rPr>
              <w:t>幼林管护：指在造林后至郁闭前这一段时间里所进行的各种技术措施。通过松土、除草、扩穴等改善土壤理化性质，给幼苗幼树创造一个良好的生长环境。造林后3年内每年抚育5次(2-2-1)。抚育的主要内容是松土、除草、除萌、扩穴、砍灌、培土、整枝、林业有害生物防治等。松土除草要做到“三不伤、二干净、一培土”，即不伤根、不伤皮、不伤树梢;杂草除干净、石块捡干净;把除松的土培到根际，并把除掉的杂草覆盖到树根附近，以减少水分蒸发和增加有机质。松土深度要适当，做到里浅外深，造林后第一年浅，以后逐年加深。发现病、虫、鼠、免等林业有害生物要及时进行防治。</w:t>
            </w:r>
          </w:p>
          <w:p>
            <w:pPr>
              <w:pStyle w:val="null3"/>
            </w:pPr>
            <w:r>
              <w:rPr>
                <w:rFonts w:ascii="仿宋_GB2312" w:hAnsi="仿宋_GB2312" w:cs="仿宋_GB2312" w:eastAsia="仿宋_GB2312"/>
                <w:sz w:val="21"/>
              </w:rPr>
              <w:t>苗木标准：苗木良种使用率≥75%，所用苗木供苗方应具有林草种子生产经营许可证，且每批次苗木具有“两证一签”(植物检疫合格证、苗木质量检验合格证和苗木产地标签)和良种证明的“Ⅰ”级以上苗木，同时保留苗木购销合同、苗木销售发票等资料。苗木检验中严格把关，选用植株健壮、苗干通直圆满、枝条茁壮、组织充实、木质化程度高；根系发达而完整、有较多的侧根和须根、根系无劈裂；具有完整健壮的顶芽；无机械损伤、无病虫害、不失水、有旺盛生命力的优质苗木。</w:t>
            </w:r>
          </w:p>
          <w:p>
            <w:pPr>
              <w:pStyle w:val="null3"/>
            </w:pPr>
            <w:r>
              <w:rPr>
                <w:rFonts w:ascii="仿宋_GB2312" w:hAnsi="仿宋_GB2312" w:cs="仿宋_GB2312" w:eastAsia="仿宋_GB2312"/>
                <w:sz w:val="21"/>
              </w:rPr>
              <w:t>(6)森林防火及病虫害防治:对封育区群众进行森林防火培训及宣传；对封育区遭受病、虫、鼠、兔危害严重，丧失培育前途的林木及时进行伐除。</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建设要求：</w:t>
            </w:r>
          </w:p>
          <w:p>
            <w:pPr>
              <w:pStyle w:val="null3"/>
            </w:pPr>
            <w:r>
              <w:rPr>
                <w:rFonts w:ascii="仿宋_GB2312" w:hAnsi="仿宋_GB2312" w:cs="仿宋_GB2312" w:eastAsia="仿宋_GB2312"/>
                <w:sz w:val="21"/>
              </w:rPr>
              <w:t>1.在规定的时限内，严格按照批复的《汉中市镇巴县2026年大巴山北麓和汉江谷地水土保持与水源涵养项目作业设计（封山育林）（退化林修复）》进行建设，确保建设内容、建设面积、建设质量与《作业设计》完全一致。</w:t>
            </w:r>
          </w:p>
          <w:p>
            <w:pPr>
              <w:pStyle w:val="null3"/>
            </w:pPr>
            <w:r>
              <w:rPr>
                <w:rFonts w:ascii="仿宋_GB2312" w:hAnsi="仿宋_GB2312" w:cs="仿宋_GB2312" w:eastAsia="仿宋_GB2312"/>
                <w:sz w:val="21"/>
              </w:rPr>
              <w:t>2.按时提交施工全过程档案资料，包括文字、表、图片、影像资料和苗木采购“四证一签”（林草种子生产经营许可证、植物检疫合格证、苗木质量检验合格证、良种证</w:t>
            </w:r>
            <w:r>
              <w:rPr>
                <w:rFonts w:ascii="仿宋_GB2312" w:hAnsi="仿宋_GB2312" w:cs="仿宋_GB2312" w:eastAsia="仿宋_GB2312"/>
                <w:sz w:val="21"/>
              </w:rPr>
              <w:t>和苗木产地标签</w:t>
            </w:r>
            <w:r>
              <w:rPr>
                <w:rFonts w:ascii="仿宋_GB2312" w:hAnsi="仿宋_GB2312" w:cs="仿宋_GB2312" w:eastAsia="仿宋_GB2312"/>
                <w:sz w:val="21"/>
              </w:rPr>
              <w:t>）及采购相关原始资料。</w:t>
            </w:r>
          </w:p>
          <w:p>
            <w:pPr>
              <w:pStyle w:val="null3"/>
            </w:pPr>
            <w:r>
              <w:rPr>
                <w:rFonts w:ascii="仿宋_GB2312" w:hAnsi="仿宋_GB2312" w:cs="仿宋_GB2312" w:eastAsia="仿宋_GB2312"/>
                <w:sz w:val="21"/>
              </w:rPr>
              <w:t>3.积极采取以工代赈方式实施，就地就近促进群众就业增收。</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标的名称：六标段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建设内容及规格要求：</w:t>
            </w:r>
          </w:p>
          <w:p>
            <w:pPr>
              <w:pStyle w:val="null3"/>
            </w:pPr>
            <w:r>
              <w:rPr>
                <w:rFonts w:ascii="仿宋_GB2312" w:hAnsi="仿宋_GB2312" w:cs="仿宋_GB2312" w:eastAsia="仿宋_GB2312"/>
                <w:sz w:val="21"/>
              </w:rPr>
              <w:t>(1)设立封育碑：为使当地居民和过往行人明确封山育林的重要性以及封山育林的地点、范围等，在封育区主要山口、沟口、主要交通路口等周界明显处设置封育碑，本作业区设置2座封育碑。封育碑规格:碑板总高200厘米(含基座内50厘米)X宽75厘米X厚3厘米的大理石碑，碑座宽135厘米X高50厘米，由混凝土浇筑砌成。封育碑上应标明项目名称、面积、批准单位、设计单位、封育措施、封育期限、责任人、管护人、实施单位、建立时间及管护制度等内容。</w:t>
            </w:r>
          </w:p>
          <w:p>
            <w:pPr>
              <w:pStyle w:val="null3"/>
            </w:pPr>
            <w:r>
              <w:rPr>
                <w:rFonts w:ascii="仿宋_GB2312" w:hAnsi="仿宋_GB2312" w:cs="仿宋_GB2312" w:eastAsia="仿宋_GB2312"/>
                <w:sz w:val="21"/>
              </w:rPr>
              <w:t>(2)设立宣传牌：为了加强宣传力度，提高人们对大巴山北麓水土保持与水源涵养封山育林重要意义的认识，提高护林防火意识，在封育区周边人类活动频繁处设置宣传牌，</w:t>
            </w:r>
            <w:r>
              <w:rPr>
                <w:rFonts w:ascii="仿宋_GB2312" w:hAnsi="仿宋_GB2312" w:cs="仿宋_GB2312" w:eastAsia="仿宋_GB2312"/>
                <w:sz w:val="21"/>
              </w:rPr>
              <w:t>本作业区</w:t>
            </w:r>
            <w:r>
              <w:rPr>
                <w:rFonts w:ascii="仿宋_GB2312" w:hAnsi="仿宋_GB2312" w:cs="仿宋_GB2312" w:eastAsia="仿宋_GB2312"/>
                <w:sz w:val="21"/>
              </w:rPr>
              <w:t>共设置5块宣传牌。宣传牌高2.2米，牌面规格为200厘米X120厘米。采用热镀锌钢板制作。宣传牌应标明封育区内严禁放牧、取石、砍柴、挖取腐殖质土等各种破坏森林资源的行为，提示当地过往行人遵守封山育林的有关管理规定。</w:t>
            </w:r>
          </w:p>
          <w:p>
            <w:pPr>
              <w:pStyle w:val="null3"/>
            </w:pPr>
            <w:r>
              <w:rPr>
                <w:rFonts w:ascii="仿宋_GB2312" w:hAnsi="仿宋_GB2312" w:cs="仿宋_GB2312" w:eastAsia="仿宋_GB2312"/>
                <w:sz w:val="21"/>
              </w:rPr>
              <w:t>封育碑、宣传牌作业质量要求：位置醒目，基础牢固，材料合格，规格符合要求，喷写内容齐全，字迹工整，整体效果好。</w:t>
            </w:r>
          </w:p>
          <w:p>
            <w:pPr>
              <w:pStyle w:val="null3"/>
            </w:pPr>
            <w:r>
              <w:rPr>
                <w:rFonts w:ascii="仿宋_GB2312" w:hAnsi="仿宋_GB2312" w:cs="仿宋_GB2312" w:eastAsia="仿宋_GB2312"/>
                <w:sz w:val="21"/>
              </w:rPr>
              <w:t>(3)设立生物围栏：刺槐作为生物围栏唯一树种，共布设生物围栏3126米，沿封育区边界及人畜活动频繁的出入口布设，采用双行品字形栽植模式构建生物防护屏障。苗木规格为:1年生，H&gt;lm，d&gt;1.2cm，播种苗。</w:t>
            </w:r>
          </w:p>
          <w:p>
            <w:pPr>
              <w:pStyle w:val="null3"/>
            </w:pPr>
            <w:r>
              <w:rPr>
                <w:rFonts w:ascii="仿宋_GB2312" w:hAnsi="仿宋_GB2312" w:cs="仿宋_GB2312" w:eastAsia="仿宋_GB2312"/>
                <w:sz w:val="21"/>
              </w:rPr>
              <w:t>(4)人工管护：在封育区所在村聘请当地有经验人员为兼职管护人员，本次共聘请兼职管护人员3个，管护年限为5年，进行常年巡护，管护人员必须工作责任心强，热爱林业事业，且有一定的工作经验。要求兼职护林人员每次巡山必须完成巡山记录，记录内容包括:巡查时间、地点、路线、巡查次数及发现的异常情况的处理方法。同时，每月记录不得少于21天。</w:t>
            </w:r>
          </w:p>
          <w:p>
            <w:pPr>
              <w:pStyle w:val="null3"/>
            </w:pPr>
            <w:r>
              <w:rPr>
                <w:rFonts w:ascii="仿宋_GB2312" w:hAnsi="仿宋_GB2312" w:cs="仿宋_GB2312" w:eastAsia="仿宋_GB2312"/>
                <w:sz w:val="21"/>
              </w:rPr>
              <w:t>(5)人工促进更新：人工促进更新面积共计3147亩，采取块状或带状砍灌除草的措施，砍灌除草时要以目的树种为中心，割除其周围1米范围内影响目的树种幼树幼苗生长的杂灌和杂草，以扩大幼树幼苗的生长空间，改善受光条件，增强森林自我修复能力。砍灌除草时贴近地面切割，留茬高度不宜超过5厘米，施工作业时注重保护珍稀濒危树木、林窗处的幼树幼苗及林下有生长潜力的幼树幼苗，稀疏地段适度保留灌木。</w:t>
            </w:r>
          </w:p>
          <w:p>
            <w:pPr>
              <w:pStyle w:val="null3"/>
            </w:pPr>
            <w:r>
              <w:rPr>
                <w:rFonts w:ascii="仿宋_GB2312" w:hAnsi="仿宋_GB2312" w:cs="仿宋_GB2312" w:eastAsia="仿宋_GB2312"/>
                <w:sz w:val="21"/>
              </w:rPr>
              <w:t>(6)人工补植：封育区内存在林间空地以及乔木母树自然繁育能力不足或幼苗、幼树分布不均匀的地块，灌草丛生覆盖度高而乔木树种密度低，不利于林地生产力的全部释放，需要进行人工补植，形成混交林，以减少水土流失并提高林地生产力和生态稳定性。当年成活率在 85%（含）以上，三年保存率在 80% （含）以上。</w:t>
            </w:r>
          </w:p>
          <w:p>
            <w:pPr>
              <w:pStyle w:val="null3"/>
            </w:pPr>
            <w:r>
              <w:rPr>
                <w:rFonts w:ascii="仿宋_GB2312" w:hAnsi="仿宋_GB2312" w:cs="仿宋_GB2312" w:eastAsia="仿宋_GB2312"/>
                <w:sz w:val="21"/>
              </w:rPr>
              <w:t>补植面积：247亩；补植树种:补植树种为漆树；补植密度:依据项目区小班现状，补植密度为25-30株/亩;补植数量：漆树7410株；整地方式及规格:穴状整地，规格为40X40X40厘米;补植方式:林窗、林间空地、林间空隙补植。</w:t>
            </w:r>
            <w:r>
              <w:rPr>
                <w:rFonts w:ascii="仿宋_GB2312" w:hAnsi="仿宋_GB2312" w:cs="仿宋_GB2312" w:eastAsia="仿宋_GB2312"/>
                <w:sz w:val="21"/>
              </w:rPr>
              <w:t>苗木规格为:漆树，Ⅰ级苗，1 年生，H＞100cm，d＞1.2cm 播种苗。</w:t>
            </w:r>
          </w:p>
          <w:p>
            <w:pPr>
              <w:pStyle w:val="null3"/>
            </w:pPr>
            <w:r>
              <w:rPr>
                <w:rFonts w:ascii="仿宋_GB2312" w:hAnsi="仿宋_GB2312" w:cs="仿宋_GB2312" w:eastAsia="仿宋_GB2312"/>
                <w:sz w:val="21"/>
              </w:rPr>
              <w:t>幼林管护：指在造林后至郁闭前这一段时间里所进行的各种技术措施。通过松土、除草、扩穴等改善土壤理化性质，给幼苗幼树创造一个良好的生长环境。造林后3年内每年抚育5次(2-2-1)。抚育的主要内容是松土、除草、除萌、扩穴、砍灌、培土、整枝、林业有害生物防治等。松土除草要做到“三不伤、二干净、一培土”，即不伤根、不伤皮、不伤树梢;杂草除干净、石块捡干净;把除松的土培到根际，并把除掉的杂草覆盖到树根附近，以减少水分蒸发和增加有机质。松土深度要适当，做到里浅外深，造林后第一年浅，以后逐年加深。发现病、虫、鼠、免等林业有害生物要及时进行防治。</w:t>
            </w:r>
          </w:p>
          <w:p>
            <w:pPr>
              <w:pStyle w:val="null3"/>
            </w:pPr>
            <w:r>
              <w:rPr>
                <w:rFonts w:ascii="仿宋_GB2312" w:hAnsi="仿宋_GB2312" w:cs="仿宋_GB2312" w:eastAsia="仿宋_GB2312"/>
                <w:sz w:val="21"/>
              </w:rPr>
              <w:t>苗木标准：苗木良种使用率≥75%，所用苗木供苗方应具有林草种子生产经营许可证，且每批次苗木具有“两证一签”(植物检疫合格证、苗木质量检验合格证和苗木产地标签)和良种证明的“Ⅰ”级以上苗木，同时保留苗木购销合同、苗木销售发票等资料。苗木检验中严格把关，选用植株健壮、苗干通直圆满、枝条茁壮、组织充实、木质化程度高；根系发达而完整、有较多的侧根和须根、根系无劈裂；具有完整健壮的顶芽；无机械损伤、无病虫害、不失水、有旺盛生命力的优质苗木。</w:t>
            </w:r>
          </w:p>
          <w:p>
            <w:pPr>
              <w:pStyle w:val="null3"/>
            </w:pPr>
            <w:r>
              <w:rPr>
                <w:rFonts w:ascii="仿宋_GB2312" w:hAnsi="仿宋_GB2312" w:cs="仿宋_GB2312" w:eastAsia="仿宋_GB2312"/>
                <w:sz w:val="21"/>
              </w:rPr>
              <w:t>(7)森林防火及病虫害防治:对封育区群众进行森林防火培训及宣传；对封育区遭受病、虫、鼠、兔危害严重，丧失培育前途的林木及时进行伐除。</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建设要求：</w:t>
            </w:r>
          </w:p>
          <w:p>
            <w:pPr>
              <w:pStyle w:val="null3"/>
            </w:pPr>
            <w:r>
              <w:rPr>
                <w:rFonts w:ascii="仿宋_GB2312" w:hAnsi="仿宋_GB2312" w:cs="仿宋_GB2312" w:eastAsia="仿宋_GB2312"/>
                <w:sz w:val="21"/>
              </w:rPr>
              <w:t>1.在规定的时限内，严格按照批复的《汉中市镇巴县2026年大巴山北麓和汉江谷地水土保持与水源涵养项目作业设计（封山育林）（退化林修复）》进行建设，确保建设内容、建设面积、建设质量与《作业设计》完全一致。</w:t>
            </w:r>
          </w:p>
          <w:p>
            <w:pPr>
              <w:pStyle w:val="null3"/>
            </w:pPr>
            <w:r>
              <w:rPr>
                <w:rFonts w:ascii="仿宋_GB2312" w:hAnsi="仿宋_GB2312" w:cs="仿宋_GB2312" w:eastAsia="仿宋_GB2312"/>
                <w:sz w:val="21"/>
              </w:rPr>
              <w:t>2.按时提交施工全过程档案资料，包括文字、表、图片、影像资料和苗木采购“四证一签”（林草种子生产经营许可证、植物检疫合格证、苗木质量检验合格证、良种证</w:t>
            </w:r>
            <w:r>
              <w:rPr>
                <w:rFonts w:ascii="仿宋_GB2312" w:hAnsi="仿宋_GB2312" w:cs="仿宋_GB2312" w:eastAsia="仿宋_GB2312"/>
                <w:sz w:val="21"/>
              </w:rPr>
              <w:t>和苗木产地标签</w:t>
            </w:r>
            <w:r>
              <w:rPr>
                <w:rFonts w:ascii="仿宋_GB2312" w:hAnsi="仿宋_GB2312" w:cs="仿宋_GB2312" w:eastAsia="仿宋_GB2312"/>
                <w:sz w:val="21"/>
              </w:rPr>
              <w:t>）及采购相关原始资料。</w:t>
            </w:r>
          </w:p>
          <w:p>
            <w:pPr>
              <w:pStyle w:val="null3"/>
            </w:pPr>
            <w:r>
              <w:rPr>
                <w:rFonts w:ascii="仿宋_GB2312" w:hAnsi="仿宋_GB2312" w:cs="仿宋_GB2312" w:eastAsia="仿宋_GB2312"/>
                <w:sz w:val="21"/>
              </w:rPr>
              <w:t>3.积极采取以工代赈方式实施，就地就近促进群众就业增收。</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标的名称：七标段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一、建设内容及规格要求：</w:t>
            </w:r>
          </w:p>
          <w:p>
            <w:pPr>
              <w:pStyle w:val="null3"/>
            </w:pPr>
            <w:r>
              <w:rPr>
                <w:rFonts w:ascii="仿宋_GB2312" w:hAnsi="仿宋_GB2312" w:cs="仿宋_GB2312" w:eastAsia="仿宋_GB2312"/>
                <w:sz w:val="21"/>
              </w:rPr>
              <w:t>1.择伐</w:t>
            </w:r>
            <w:r>
              <w:br/>
            </w:r>
            <w:r>
              <w:rPr>
                <w:rFonts w:ascii="仿宋_GB2312" w:hAnsi="仿宋_GB2312" w:cs="仿宋_GB2312" w:eastAsia="仿宋_GB2312"/>
                <w:sz w:val="21"/>
              </w:rPr>
              <w:t xml:space="preserve"> (1)择伐对象:受害木、病死木、濒死木、枯死木、生长不良木；</w:t>
            </w:r>
            <w:r>
              <w:br/>
            </w:r>
            <w:r>
              <w:rPr>
                <w:rFonts w:ascii="仿宋_GB2312" w:hAnsi="仿宋_GB2312" w:cs="仿宋_GB2312" w:eastAsia="仿宋_GB2312"/>
                <w:sz w:val="21"/>
              </w:rPr>
              <w:t xml:space="preserve"> (2)择伐方式:单株择伐；</w:t>
            </w:r>
            <w:r>
              <w:br/>
            </w:r>
            <w:r>
              <w:rPr>
                <w:rFonts w:ascii="仿宋_GB2312" w:hAnsi="仿宋_GB2312" w:cs="仿宋_GB2312" w:eastAsia="仿宋_GB2312"/>
                <w:sz w:val="21"/>
              </w:rPr>
              <w:t xml:space="preserve"> (3)株数采伐强度:9%-17%；</w:t>
            </w:r>
            <w:r>
              <w:br/>
            </w:r>
            <w:r>
              <w:rPr>
                <w:rFonts w:ascii="仿宋_GB2312" w:hAnsi="仿宋_GB2312" w:cs="仿宋_GB2312" w:eastAsia="仿宋_GB2312"/>
                <w:sz w:val="21"/>
              </w:rPr>
              <w:t xml:space="preserve"> (4)蓄积采伐强度:4%-7%；</w:t>
            </w:r>
            <w:r>
              <w:br/>
            </w:r>
            <w:r>
              <w:rPr>
                <w:rFonts w:ascii="仿宋_GB2312" w:hAnsi="仿宋_GB2312" w:cs="仿宋_GB2312" w:eastAsia="仿宋_GB2312"/>
                <w:sz w:val="21"/>
              </w:rPr>
              <w:t xml:space="preserve"> (5)择伐面积:2744亩；</w:t>
            </w:r>
            <w:r>
              <w:br/>
            </w:r>
            <w:r>
              <w:rPr>
                <w:rFonts w:ascii="仿宋_GB2312" w:hAnsi="仿宋_GB2312" w:cs="仿宋_GB2312" w:eastAsia="仿宋_GB2312"/>
                <w:sz w:val="21"/>
              </w:rPr>
              <w:t xml:space="preserve"> (6)择伐株数:33891株；</w:t>
            </w:r>
            <w:r>
              <w:br/>
            </w:r>
            <w:r>
              <w:rPr>
                <w:rFonts w:ascii="仿宋_GB2312" w:hAnsi="仿宋_GB2312" w:cs="仿宋_GB2312" w:eastAsia="仿宋_GB2312"/>
                <w:sz w:val="21"/>
              </w:rPr>
              <w:t xml:space="preserve"> (7)择伐蓄积量:657.55立方米。</w:t>
            </w:r>
          </w:p>
          <w:p>
            <w:pPr>
              <w:pStyle w:val="null3"/>
            </w:pPr>
            <w:r>
              <w:rPr>
                <w:rFonts w:ascii="仿宋_GB2312" w:hAnsi="仿宋_GB2312" w:cs="仿宋_GB2312" w:eastAsia="仿宋_GB2312"/>
                <w:sz w:val="21"/>
              </w:rPr>
              <w:t>2.补植</w:t>
            </w:r>
            <w:r>
              <w:br/>
            </w:r>
            <w:r>
              <w:rPr>
                <w:rFonts w:ascii="仿宋_GB2312" w:hAnsi="仿宋_GB2312" w:cs="仿宋_GB2312" w:eastAsia="仿宋_GB2312"/>
                <w:sz w:val="21"/>
              </w:rPr>
              <w:t xml:space="preserve"> (1)补植面积:790亩；</w:t>
            </w:r>
            <w:r>
              <w:br/>
            </w:r>
            <w:r>
              <w:rPr>
                <w:rFonts w:ascii="仿宋_GB2312" w:hAnsi="仿宋_GB2312" w:cs="仿宋_GB2312" w:eastAsia="仿宋_GB2312"/>
                <w:sz w:val="21"/>
              </w:rPr>
              <w:t xml:space="preserve"> (2)补植树种:七叶树、栓皮栋；</w:t>
            </w:r>
            <w:r>
              <w:br/>
            </w:r>
            <w:r>
              <w:rPr>
                <w:rFonts w:ascii="仿宋_GB2312" w:hAnsi="仿宋_GB2312" w:cs="仿宋_GB2312" w:eastAsia="仿宋_GB2312"/>
                <w:sz w:val="21"/>
              </w:rPr>
              <w:t xml:space="preserve"> (3)补植密度:30-33株/亩；</w:t>
            </w:r>
            <w:r>
              <w:br/>
            </w:r>
            <w:r>
              <w:rPr>
                <w:rFonts w:ascii="仿宋_GB2312" w:hAnsi="仿宋_GB2312" w:cs="仿宋_GB2312" w:eastAsia="仿宋_GB2312"/>
                <w:sz w:val="21"/>
              </w:rPr>
              <w:t xml:space="preserve"> (4)栽植点配置:品字形配置；</w:t>
            </w:r>
            <w:r>
              <w:br/>
            </w:r>
            <w:r>
              <w:rPr>
                <w:rFonts w:ascii="仿宋_GB2312" w:hAnsi="仿宋_GB2312" w:cs="仿宋_GB2312" w:eastAsia="仿宋_GB2312"/>
                <w:sz w:val="21"/>
              </w:rPr>
              <w:t xml:space="preserve"> (5)整地方式及规格:穴状整地，规格为40x40x40厘米；</w:t>
            </w:r>
            <w:r>
              <w:br/>
            </w:r>
            <w:r>
              <w:rPr>
                <w:rFonts w:ascii="仿宋_GB2312" w:hAnsi="仿宋_GB2312" w:cs="仿宋_GB2312" w:eastAsia="仿宋_GB2312"/>
                <w:sz w:val="21"/>
              </w:rPr>
              <w:t xml:space="preserve"> (6)物料内容:七叶树22902株、栓皮栎3168株。</w:t>
            </w:r>
            <w:r>
              <w:br/>
            </w:r>
            <w:r>
              <w:rPr>
                <w:rFonts w:ascii="仿宋_GB2312" w:hAnsi="仿宋_GB2312" w:cs="仿宋_GB2312" w:eastAsia="仿宋_GB2312"/>
                <w:sz w:val="21"/>
              </w:rPr>
              <w:t xml:space="preserve"> (7)苗木规格：七叶树，播种苗，1年生，H＞60cm，d＞1cm；栓皮栎，播种苗，1年生,H＞60cm,d＞0.7cm。</w:t>
            </w:r>
          </w:p>
          <w:p>
            <w:pPr>
              <w:pStyle w:val="null3"/>
            </w:pPr>
            <w:r>
              <w:rPr>
                <w:rFonts w:ascii="仿宋_GB2312" w:hAnsi="仿宋_GB2312" w:cs="仿宋_GB2312" w:eastAsia="仿宋_GB2312"/>
                <w:sz w:val="21"/>
              </w:rPr>
              <w:t>二、技术措施：</w:t>
            </w:r>
            <w:r>
              <w:br/>
            </w:r>
            <w:r>
              <w:rPr>
                <w:rFonts w:ascii="仿宋_GB2312" w:hAnsi="仿宋_GB2312" w:cs="仿宋_GB2312" w:eastAsia="仿宋_GB2312"/>
                <w:sz w:val="21"/>
              </w:rPr>
              <w:t xml:space="preserve"> 1.择伐修复</w:t>
            </w:r>
            <w:r>
              <w:br/>
            </w:r>
            <w:r>
              <w:rPr>
                <w:rFonts w:ascii="仿宋_GB2312" w:hAnsi="仿宋_GB2312" w:cs="仿宋_GB2312" w:eastAsia="仿宋_GB2312"/>
                <w:sz w:val="21"/>
              </w:rPr>
              <w:t xml:space="preserve"> （1）标界</w:t>
            </w:r>
            <w:r>
              <w:br/>
            </w:r>
            <w:r>
              <w:rPr>
                <w:rFonts w:ascii="仿宋_GB2312" w:hAnsi="仿宋_GB2312" w:cs="仿宋_GB2312" w:eastAsia="仿宋_GB2312"/>
                <w:sz w:val="21"/>
              </w:rPr>
              <w:t xml:space="preserve"> 在指定作业小班，施工技术人员按照设计图纸沿周界采用打桩或用红漆在固定物标注等形式确定施工作业小班的边界，使择伐准确率达到 100%。</w:t>
            </w:r>
            <w:r>
              <w:br/>
            </w:r>
            <w:r>
              <w:rPr>
                <w:rFonts w:ascii="仿宋_GB2312" w:hAnsi="仿宋_GB2312" w:cs="仿宋_GB2312" w:eastAsia="仿宋_GB2312"/>
                <w:sz w:val="21"/>
              </w:rPr>
              <w:t xml:space="preserve"> （2）打号</w:t>
            </w:r>
            <w:r>
              <w:br/>
            </w:r>
            <w:r>
              <w:rPr>
                <w:rFonts w:ascii="仿宋_GB2312" w:hAnsi="仿宋_GB2312" w:cs="仿宋_GB2312" w:eastAsia="仿宋_GB2312"/>
                <w:sz w:val="21"/>
              </w:rPr>
              <w:t xml:space="preserve"> 作业前，打号员应根据作业设计，选择林分内感染松材线虫的受害木、病原木、濒死木、枯死木和生长不良木，用红油漆对其打号，在采伐木树干胸高处和根茎处同时进行标记（标记“×”）。</w:t>
            </w:r>
            <w:r>
              <w:br/>
            </w:r>
            <w:r>
              <w:rPr>
                <w:rFonts w:ascii="仿宋_GB2312" w:hAnsi="仿宋_GB2312" w:cs="仿宋_GB2312" w:eastAsia="仿宋_GB2312"/>
                <w:sz w:val="21"/>
              </w:rPr>
              <w:t xml:space="preserve"> （3）采伐：林木采伐前，需要办理林木采伐许可证，并进行公示，采伐过程中集中监管。卫生伐时应确定并标记伐木顺序和作业小班总的树倒方向。采伐技术人员要认真观察被伐木树冠形状、树干是否腐朽、倾斜、弯曲，风向和风力，判断树的自然倒向，有无挂枝、枯枝和其他危险因素，正确选择树木伐倒方向，伐桩高度不大于 5 厘米。</w:t>
            </w:r>
            <w:r>
              <w:br/>
            </w:r>
            <w:r>
              <w:rPr>
                <w:rFonts w:ascii="仿宋_GB2312" w:hAnsi="仿宋_GB2312" w:cs="仿宋_GB2312" w:eastAsia="仿宋_GB2312"/>
                <w:sz w:val="21"/>
              </w:rPr>
              <w:t>（4）疫木处理：</w:t>
            </w:r>
            <w:r>
              <w:rPr>
                <w:rFonts w:ascii="仿宋_GB2312" w:hAnsi="仿宋_GB2312" w:cs="仿宋_GB2312" w:eastAsia="仿宋_GB2312"/>
                <w:sz w:val="21"/>
              </w:rPr>
              <w:t>在疫木采伐点周边，就近选取不会造成森林火险的开阔地段，清理出焚烧场地，对除治作业区内的伐倒木、地上和悬挂在其它树上的直径1cm以上的枝桠，全部清理干净、集运归堆、焚烧彻底、全部碳化。焚烧时确保至少2人以上专人看管值守，确保不发生安全隐患。</w:t>
            </w:r>
            <w:r>
              <w:br/>
            </w:r>
            <w:r>
              <w:rPr>
                <w:rFonts w:ascii="仿宋_GB2312" w:hAnsi="仿宋_GB2312" w:cs="仿宋_GB2312" w:eastAsia="仿宋_GB2312"/>
                <w:sz w:val="21"/>
              </w:rPr>
              <w:t xml:space="preserve"> （5）</w:t>
            </w:r>
            <w:r>
              <w:rPr>
                <w:rFonts w:ascii="仿宋_GB2312" w:hAnsi="仿宋_GB2312" w:cs="仿宋_GB2312" w:eastAsia="仿宋_GB2312"/>
                <w:sz w:val="21"/>
              </w:rPr>
              <w:t>伐桩处理：保留伐桩高度不得超过5㎝，割面平整。同时对伐桩进行开槽处理（井字形或十字形，便于固定防治药物）, 投放磷化铝2-4片，覆盖厚度大于0.8mm的塑料膜全封闭伐桩，四周用土压实不漏气，对伐桩进行熏杀处理。</w:t>
            </w:r>
            <w:r>
              <w:br/>
            </w:r>
            <w:r>
              <w:rPr>
                <w:rFonts w:ascii="仿宋_GB2312" w:hAnsi="仿宋_GB2312" w:cs="仿宋_GB2312" w:eastAsia="仿宋_GB2312"/>
                <w:sz w:val="21"/>
              </w:rPr>
              <w:t xml:space="preserve"> （6）</w:t>
            </w:r>
            <w:r>
              <w:rPr>
                <w:rFonts w:ascii="仿宋_GB2312" w:hAnsi="仿宋_GB2312" w:cs="仿宋_GB2312" w:eastAsia="仿宋_GB2312"/>
                <w:sz w:val="21"/>
              </w:rPr>
              <w:t>林木保护：在采伐和清理工作中要切实保护好周围长势健康的松树及其它林木等。</w:t>
            </w:r>
            <w:r>
              <w:br/>
            </w:r>
            <w:r>
              <w:rPr>
                <w:rFonts w:ascii="仿宋_GB2312" w:hAnsi="仿宋_GB2312" w:cs="仿宋_GB2312" w:eastAsia="仿宋_GB2312"/>
                <w:sz w:val="21"/>
              </w:rPr>
              <w:t xml:space="preserve"> 2.补植</w:t>
            </w:r>
            <w:r>
              <w:br/>
            </w:r>
            <w:r>
              <w:rPr>
                <w:rFonts w:ascii="仿宋_GB2312" w:hAnsi="仿宋_GB2312" w:cs="仿宋_GB2312" w:eastAsia="仿宋_GB2312"/>
                <w:sz w:val="21"/>
              </w:rPr>
              <w:t xml:space="preserve"> （1）林地清理</w:t>
            </w:r>
            <w:r>
              <w:br/>
            </w:r>
            <w:r>
              <w:rPr>
                <w:rFonts w:ascii="仿宋_GB2312" w:hAnsi="仿宋_GB2312" w:cs="仿宋_GB2312" w:eastAsia="仿宋_GB2312"/>
                <w:sz w:val="21"/>
              </w:rPr>
              <w:t xml:space="preserve"> 利用人工方式清除灌草，主要清除栽植穴 1.5 米范围内影响苗木生长的灌草，避免全面清除。同时，清理作业区内石块等，清理时应尽量减少对地表幼树幼苗和林地土壤的破坏。</w:t>
            </w:r>
            <w:r>
              <w:br/>
            </w:r>
            <w:r>
              <w:rPr>
                <w:rFonts w:ascii="仿宋_GB2312" w:hAnsi="仿宋_GB2312" w:cs="仿宋_GB2312" w:eastAsia="仿宋_GB2312"/>
                <w:sz w:val="21"/>
              </w:rPr>
              <w:t xml:space="preserve"> （2）整地</w:t>
            </w:r>
            <w:r>
              <w:br/>
            </w:r>
            <w:r>
              <w:rPr>
                <w:rFonts w:ascii="仿宋_GB2312" w:hAnsi="仿宋_GB2312" w:cs="仿宋_GB2312" w:eastAsia="仿宋_GB2312"/>
                <w:sz w:val="21"/>
              </w:rPr>
              <w:t xml:space="preserve"> 根据项目区自然条件和多年造林经验，整地采取局部整地，整地时间应在造林前 1 个季度进行。整地应遵照因地制宜的原则，以蓄水保土为目的。整地方式为穴状整地，整地规格为 40×40×40 厘米。挖坑时应将表土和心土分开堆放，心土与表土混合均匀填入坑内，再将心土覆盖其上，直至将坑穴填满。</w:t>
            </w:r>
            <w:r>
              <w:br/>
            </w:r>
            <w:r>
              <w:rPr>
                <w:rFonts w:ascii="仿宋_GB2312" w:hAnsi="仿宋_GB2312" w:cs="仿宋_GB2312" w:eastAsia="仿宋_GB2312"/>
                <w:sz w:val="21"/>
              </w:rPr>
              <w:t xml:space="preserve"> （3）栽植</w:t>
            </w:r>
            <w:r>
              <w:br/>
            </w:r>
            <w:r>
              <w:rPr>
                <w:rFonts w:ascii="仿宋_GB2312" w:hAnsi="仿宋_GB2312" w:cs="仿宋_GB2312" w:eastAsia="仿宋_GB2312"/>
                <w:sz w:val="21"/>
              </w:rPr>
              <w:t xml:space="preserve"> 栽植前先在穴底回填一层表土，再将苗木放入穴内，然后进行分层覆土。覆土时先填入表土至离地面 10—20 厘米处，将苗木轻轻提起，从四周向根部踩实，再填入心土至地面平齐或略高，再次踩实。补植区域坡面破碎、地形变化复杂的地方，种植点的位置应灵活掌握，不拘于株行距的规定，但要保持单位面积上种植点的数量。对于补植地上现有的乔木林木和幼苗幼树，施工时要全面保护，并适当抚育。</w:t>
            </w:r>
            <w:r>
              <w:br/>
            </w:r>
            <w:r>
              <w:rPr>
                <w:rFonts w:ascii="仿宋_GB2312" w:hAnsi="仿宋_GB2312" w:cs="仿宋_GB2312" w:eastAsia="仿宋_GB2312"/>
                <w:sz w:val="21"/>
              </w:rPr>
              <w:t xml:space="preserve"> （4）补植苗木抚育管护</w:t>
            </w:r>
            <w:r>
              <w:br/>
            </w:r>
            <w:r>
              <w:rPr>
                <w:rFonts w:ascii="仿宋_GB2312" w:hAnsi="仿宋_GB2312" w:cs="仿宋_GB2312" w:eastAsia="仿宋_GB2312"/>
                <w:sz w:val="21"/>
              </w:rPr>
              <w:t xml:space="preserve"> 为保障补植苗木成活率，苗木补植后需进行抚育管护，补植后管护 3 年，抚育 5 次。管护期内，补植苗木死亡后需及时进行二次补植，前两年每年抚育 2 次，第三年抚育 1 次，抚育的主要内容是松土、除草、除萌、扩穴、砍灌、培土等。松土除草要做到“三不伤、二干净、一培土”，即不伤根、不伤皮、不伤树梢；杂草除干净、石块捡干净；把除松的土培到根部，并把除掉的杂草覆盖到树根附近，以减少水分蒸发和增加有机质。松土深度要适当，做到里浅外深，第一次抚育浅，以后逐次加深。</w:t>
            </w:r>
            <w:r>
              <w:br/>
            </w:r>
            <w:r>
              <w:rPr>
                <w:rFonts w:ascii="仿宋_GB2312" w:hAnsi="仿宋_GB2312" w:cs="仿宋_GB2312" w:eastAsia="仿宋_GB2312"/>
                <w:sz w:val="21"/>
              </w:rPr>
              <w:t xml:space="preserve"> （5）补植成活率验收</w:t>
            </w:r>
            <w:r>
              <w:br/>
            </w:r>
            <w:r>
              <w:rPr>
                <w:rFonts w:ascii="仿宋_GB2312" w:hAnsi="仿宋_GB2312" w:cs="仿宋_GB2312" w:eastAsia="仿宋_GB2312"/>
                <w:sz w:val="21"/>
              </w:rPr>
              <w:t xml:space="preserve"> 补植后，补植成活率调查一般在补植幼苗经过一年或一个完整的生长季后进行，以小班为评价单元，统计成活与死亡株数、调查结果分三级统计。成活率≥85%为合格小班；成活率 41%—85%之间要进行补植，当年秋季或第二年用同龄苗木补植，补植作业包括栽植和穴内整地；补植成活率≤40%为补植失败，要重新进行补植。3 年后补植苗木保存率达≥80%为补植成效合格小班。</w:t>
            </w:r>
            <w:r>
              <w:br/>
            </w:r>
            <w:r>
              <w:rPr>
                <w:rFonts w:ascii="仿宋_GB2312" w:hAnsi="仿宋_GB2312" w:cs="仿宋_GB2312" w:eastAsia="仿宋_GB2312"/>
                <w:sz w:val="21"/>
              </w:rPr>
              <w:t xml:space="preserve"> 3.割灌</w:t>
            </w:r>
            <w:r>
              <w:br/>
            </w:r>
            <w:r>
              <w:rPr>
                <w:rFonts w:ascii="仿宋_GB2312" w:hAnsi="仿宋_GB2312" w:cs="仿宋_GB2312" w:eastAsia="仿宋_GB2312"/>
                <w:sz w:val="21"/>
              </w:rPr>
              <w:t xml:space="preserve"> 进行局部割灌，避免全面割灌。主要割除目的树种幼苗幼树周围1.5 米范围内和需要进行补植地段的杂灌、高大草本植物及藤本植物，以便为目的树种幼树幼苗、补植苗木创造良好的生长条件。割灌时留茬高度不得大于 5 厘米，施工作业时注重保护珍稀濒危树木、林窗处的幼树幼苗及林下有生长潜力的幼树幼苗，稀疏地段适度保留灌木。</w:t>
            </w:r>
            <w:r>
              <w:br/>
            </w:r>
            <w:r>
              <w:rPr>
                <w:rFonts w:ascii="仿宋_GB2312" w:hAnsi="仿宋_GB2312" w:cs="仿宋_GB2312" w:eastAsia="仿宋_GB2312"/>
                <w:sz w:val="21"/>
              </w:rPr>
              <w:t xml:space="preserve"> 4.剩余物处理</w:t>
            </w:r>
            <w:r>
              <w:br/>
            </w:r>
            <w:r>
              <w:rPr>
                <w:rFonts w:ascii="仿宋_GB2312" w:hAnsi="仿宋_GB2312" w:cs="仿宋_GB2312" w:eastAsia="仿宋_GB2312"/>
                <w:sz w:val="21"/>
              </w:rPr>
              <w:t xml:space="preserve"> 采伐过程中疫木严格按照上述疫木处理要求处理，非疫木要截短堆放在林内合适位置，剩余物不能覆盖压埋幼树幼苗，不能影响保留木的生长。</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建设要求：</w:t>
            </w:r>
          </w:p>
          <w:p>
            <w:pPr>
              <w:pStyle w:val="null3"/>
            </w:pPr>
            <w:r>
              <w:rPr>
                <w:rFonts w:ascii="仿宋_GB2312" w:hAnsi="仿宋_GB2312" w:cs="仿宋_GB2312" w:eastAsia="仿宋_GB2312"/>
                <w:sz w:val="21"/>
              </w:rPr>
              <w:t>1.在规定的时限内，严格按照批复的《汉中市镇巴县2026年大巴山北麓和汉江谷地水土保持与水源涵养项目作业设计（封山育林）（退化林修复）》进行建设，确保建设内容、建设面积、建设质量与《作业设计》完全一致。</w:t>
            </w:r>
          </w:p>
          <w:p>
            <w:pPr>
              <w:pStyle w:val="null3"/>
            </w:pPr>
            <w:r>
              <w:rPr>
                <w:rFonts w:ascii="仿宋_GB2312" w:hAnsi="仿宋_GB2312" w:cs="仿宋_GB2312" w:eastAsia="仿宋_GB2312"/>
                <w:sz w:val="21"/>
              </w:rPr>
              <w:t>2.按时提交施工全过程档案资料，包括文字、表、图片、影像资料和苗木采购“四证一签”（林草种子生产经营许可证、植物检疫合格证、苗木质量检验合格证、良种证</w:t>
            </w:r>
            <w:r>
              <w:rPr>
                <w:rFonts w:ascii="仿宋_GB2312" w:hAnsi="仿宋_GB2312" w:cs="仿宋_GB2312" w:eastAsia="仿宋_GB2312"/>
                <w:sz w:val="21"/>
              </w:rPr>
              <w:t>和苗木产地标签</w:t>
            </w:r>
            <w:r>
              <w:rPr>
                <w:rFonts w:ascii="仿宋_GB2312" w:hAnsi="仿宋_GB2312" w:cs="仿宋_GB2312" w:eastAsia="仿宋_GB2312"/>
                <w:sz w:val="21"/>
              </w:rPr>
              <w:t>）及采购相关原始资料。</w:t>
            </w:r>
          </w:p>
          <w:p>
            <w:pPr>
              <w:pStyle w:val="null3"/>
            </w:pPr>
            <w:r>
              <w:rPr>
                <w:rFonts w:ascii="仿宋_GB2312" w:hAnsi="仿宋_GB2312" w:cs="仿宋_GB2312" w:eastAsia="仿宋_GB2312"/>
                <w:sz w:val="21"/>
              </w:rPr>
              <w:t>3.积极采取以工代赈方式实施，就地就近促进群众就业增收。</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标的名称：八标段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一、建设内容及规格要求：</w:t>
            </w:r>
          </w:p>
          <w:p>
            <w:pPr>
              <w:pStyle w:val="null3"/>
            </w:pPr>
            <w:r>
              <w:rPr>
                <w:rFonts w:ascii="仿宋_GB2312" w:hAnsi="仿宋_GB2312" w:cs="仿宋_GB2312" w:eastAsia="仿宋_GB2312"/>
                <w:sz w:val="21"/>
              </w:rPr>
              <w:t>1.择伐</w:t>
            </w:r>
            <w:r>
              <w:br/>
            </w:r>
            <w:r>
              <w:rPr>
                <w:rFonts w:ascii="仿宋_GB2312" w:hAnsi="仿宋_GB2312" w:cs="仿宋_GB2312" w:eastAsia="仿宋_GB2312"/>
                <w:sz w:val="21"/>
              </w:rPr>
              <w:t xml:space="preserve"> (1)择伐对象:受害木、病死木、濒死木、枯死木、生长不良木；</w:t>
            </w:r>
            <w:r>
              <w:br/>
            </w:r>
            <w:r>
              <w:rPr>
                <w:rFonts w:ascii="仿宋_GB2312" w:hAnsi="仿宋_GB2312" w:cs="仿宋_GB2312" w:eastAsia="仿宋_GB2312"/>
                <w:sz w:val="21"/>
              </w:rPr>
              <w:t xml:space="preserve"> (2)择伐方式:单株择伐；</w:t>
            </w:r>
            <w:r>
              <w:br/>
            </w:r>
            <w:r>
              <w:rPr>
                <w:rFonts w:ascii="仿宋_GB2312" w:hAnsi="仿宋_GB2312" w:cs="仿宋_GB2312" w:eastAsia="仿宋_GB2312"/>
                <w:sz w:val="21"/>
              </w:rPr>
              <w:t xml:space="preserve"> (3)株数采伐强度:9%-17%；</w:t>
            </w:r>
            <w:r>
              <w:br/>
            </w:r>
            <w:r>
              <w:rPr>
                <w:rFonts w:ascii="仿宋_GB2312" w:hAnsi="仿宋_GB2312" w:cs="仿宋_GB2312" w:eastAsia="仿宋_GB2312"/>
                <w:sz w:val="21"/>
              </w:rPr>
              <w:t xml:space="preserve"> (4)蓄积采伐强度:4%-7%；</w:t>
            </w:r>
            <w:r>
              <w:br/>
            </w:r>
            <w:r>
              <w:rPr>
                <w:rFonts w:ascii="仿宋_GB2312" w:hAnsi="仿宋_GB2312" w:cs="仿宋_GB2312" w:eastAsia="仿宋_GB2312"/>
                <w:sz w:val="21"/>
              </w:rPr>
              <w:t xml:space="preserve"> (5)择伐面积:2941亩；</w:t>
            </w:r>
            <w:r>
              <w:br/>
            </w:r>
            <w:r>
              <w:rPr>
                <w:rFonts w:ascii="仿宋_GB2312" w:hAnsi="仿宋_GB2312" w:cs="仿宋_GB2312" w:eastAsia="仿宋_GB2312"/>
                <w:sz w:val="21"/>
              </w:rPr>
              <w:t xml:space="preserve"> (6)择伐株数:41312株；</w:t>
            </w:r>
            <w:r>
              <w:br/>
            </w:r>
            <w:r>
              <w:rPr>
                <w:rFonts w:ascii="仿宋_GB2312" w:hAnsi="仿宋_GB2312" w:cs="仿宋_GB2312" w:eastAsia="仿宋_GB2312"/>
                <w:sz w:val="21"/>
              </w:rPr>
              <w:t xml:space="preserve"> (7)择伐蓄积量:780.75立方米。</w:t>
            </w:r>
          </w:p>
          <w:p>
            <w:pPr>
              <w:pStyle w:val="null3"/>
            </w:pPr>
            <w:r>
              <w:rPr>
                <w:rFonts w:ascii="仿宋_GB2312" w:hAnsi="仿宋_GB2312" w:cs="仿宋_GB2312" w:eastAsia="仿宋_GB2312"/>
                <w:sz w:val="21"/>
              </w:rPr>
              <w:t>2.补植</w:t>
            </w:r>
            <w:r>
              <w:br/>
            </w:r>
            <w:r>
              <w:rPr>
                <w:rFonts w:ascii="仿宋_GB2312" w:hAnsi="仿宋_GB2312" w:cs="仿宋_GB2312" w:eastAsia="仿宋_GB2312"/>
                <w:sz w:val="21"/>
              </w:rPr>
              <w:t xml:space="preserve"> (1)补植面积:860亩；</w:t>
            </w:r>
            <w:r>
              <w:br/>
            </w:r>
            <w:r>
              <w:rPr>
                <w:rFonts w:ascii="仿宋_GB2312" w:hAnsi="仿宋_GB2312" w:cs="仿宋_GB2312" w:eastAsia="仿宋_GB2312"/>
                <w:sz w:val="21"/>
              </w:rPr>
              <w:t xml:space="preserve"> (2)补植树种:漆树、七叶树、栓皮栋；</w:t>
            </w:r>
            <w:r>
              <w:br/>
            </w:r>
            <w:r>
              <w:rPr>
                <w:rFonts w:ascii="仿宋_GB2312" w:hAnsi="仿宋_GB2312" w:cs="仿宋_GB2312" w:eastAsia="仿宋_GB2312"/>
                <w:sz w:val="21"/>
              </w:rPr>
              <w:t xml:space="preserve"> (3)补植密度:30-33株/亩；</w:t>
            </w:r>
            <w:r>
              <w:br/>
            </w:r>
            <w:r>
              <w:rPr>
                <w:rFonts w:ascii="仿宋_GB2312" w:hAnsi="仿宋_GB2312" w:cs="仿宋_GB2312" w:eastAsia="仿宋_GB2312"/>
                <w:sz w:val="21"/>
              </w:rPr>
              <w:t xml:space="preserve"> (4)栽植点配置:品字形配置；</w:t>
            </w:r>
            <w:r>
              <w:br/>
            </w:r>
            <w:r>
              <w:rPr>
                <w:rFonts w:ascii="仿宋_GB2312" w:hAnsi="仿宋_GB2312" w:cs="仿宋_GB2312" w:eastAsia="仿宋_GB2312"/>
                <w:sz w:val="21"/>
              </w:rPr>
              <w:t xml:space="preserve"> (5)整地方式及规格:穴状整地，规格为40x40x40厘米；</w:t>
            </w:r>
            <w:r>
              <w:br/>
            </w:r>
            <w:r>
              <w:rPr>
                <w:rFonts w:ascii="仿宋_GB2312" w:hAnsi="仿宋_GB2312" w:cs="仿宋_GB2312" w:eastAsia="仿宋_GB2312"/>
                <w:sz w:val="21"/>
              </w:rPr>
              <w:t>(6)物料内容:</w:t>
            </w:r>
            <w:r>
              <w:rPr>
                <w:rFonts w:ascii="仿宋_GB2312" w:hAnsi="仿宋_GB2312" w:cs="仿宋_GB2312" w:eastAsia="仿宋_GB2312"/>
                <w:sz w:val="21"/>
              </w:rPr>
              <w:t>漆树4587株、七叶树1914株、栓皮栎21879株</w:t>
            </w:r>
            <w:r>
              <w:rPr>
                <w:rFonts w:ascii="仿宋_GB2312" w:hAnsi="仿宋_GB2312" w:cs="仿宋_GB2312" w:eastAsia="仿宋_GB2312"/>
                <w:sz w:val="21"/>
              </w:rPr>
              <w:t>。</w:t>
            </w:r>
            <w:r>
              <w:br/>
            </w:r>
            <w:r>
              <w:rPr>
                <w:rFonts w:ascii="仿宋_GB2312" w:hAnsi="仿宋_GB2312" w:cs="仿宋_GB2312" w:eastAsia="仿宋_GB2312"/>
                <w:sz w:val="21"/>
              </w:rPr>
              <w:t xml:space="preserve"> (7)苗木规格：漆树，1 年生，播种苗，H＞100cm，d＞1.2cm；七叶树，播种苗，1年生，H＞60cm，d＞1cm；栓皮栎，播种苗，1年生,H＞60cm,d＞0.7cm。</w:t>
            </w:r>
          </w:p>
          <w:p>
            <w:pPr>
              <w:pStyle w:val="null3"/>
            </w:pPr>
            <w:r>
              <w:rPr>
                <w:rFonts w:ascii="仿宋_GB2312" w:hAnsi="仿宋_GB2312" w:cs="仿宋_GB2312" w:eastAsia="仿宋_GB2312"/>
                <w:sz w:val="21"/>
              </w:rPr>
              <w:t>二、技术措施：</w:t>
            </w:r>
            <w:r>
              <w:br/>
            </w:r>
            <w:r>
              <w:rPr>
                <w:rFonts w:ascii="仿宋_GB2312" w:hAnsi="仿宋_GB2312" w:cs="仿宋_GB2312" w:eastAsia="仿宋_GB2312"/>
                <w:sz w:val="21"/>
              </w:rPr>
              <w:t xml:space="preserve"> 1.择伐修复</w:t>
            </w:r>
            <w:r>
              <w:br/>
            </w:r>
            <w:r>
              <w:rPr>
                <w:rFonts w:ascii="仿宋_GB2312" w:hAnsi="仿宋_GB2312" w:cs="仿宋_GB2312" w:eastAsia="仿宋_GB2312"/>
                <w:sz w:val="21"/>
              </w:rPr>
              <w:t xml:space="preserve"> （1）标界</w:t>
            </w:r>
            <w:r>
              <w:br/>
            </w:r>
            <w:r>
              <w:rPr>
                <w:rFonts w:ascii="仿宋_GB2312" w:hAnsi="仿宋_GB2312" w:cs="仿宋_GB2312" w:eastAsia="仿宋_GB2312"/>
                <w:sz w:val="21"/>
              </w:rPr>
              <w:t xml:space="preserve"> 在指定作业小班，施工技术人员按照设计图纸沿周界采用打桩或用红漆在固定物标注等形式确定施工作业小班的边界，使择伐准确率达到 100%。</w:t>
            </w:r>
            <w:r>
              <w:br/>
            </w:r>
            <w:r>
              <w:rPr>
                <w:rFonts w:ascii="仿宋_GB2312" w:hAnsi="仿宋_GB2312" w:cs="仿宋_GB2312" w:eastAsia="仿宋_GB2312"/>
                <w:sz w:val="21"/>
              </w:rPr>
              <w:t xml:space="preserve"> （2）打号</w:t>
            </w:r>
            <w:r>
              <w:br/>
            </w:r>
            <w:r>
              <w:rPr>
                <w:rFonts w:ascii="仿宋_GB2312" w:hAnsi="仿宋_GB2312" w:cs="仿宋_GB2312" w:eastAsia="仿宋_GB2312"/>
                <w:sz w:val="21"/>
              </w:rPr>
              <w:t xml:space="preserve"> 作业前，打号员应根据作业设计，选择林分内感染松材线虫的受害木、病原木、濒死木、枯死木和生长不良木，用红油漆对其打号，在采伐木树干胸高处和根茎处同时进行标记（标记“×”）。</w:t>
            </w:r>
            <w:r>
              <w:br/>
            </w:r>
            <w:r>
              <w:rPr>
                <w:rFonts w:ascii="仿宋_GB2312" w:hAnsi="仿宋_GB2312" w:cs="仿宋_GB2312" w:eastAsia="仿宋_GB2312"/>
                <w:sz w:val="21"/>
              </w:rPr>
              <w:t xml:space="preserve"> （3）采伐：林木采伐前，需要办理林木采伐许可证，并进行公示，采伐过程中集中监管。卫生伐时应确定并标记伐木顺序和作业小班总的树倒方向。采伐技术人员要认真观察被伐木树冠形状、树干是否腐朽、倾斜、弯曲，风向和风力，判断树的自然倒向，有无挂枝、枯枝和其他危险因素，正确选择树木伐倒方向，伐桩高度不大于 5 厘米。</w:t>
            </w:r>
            <w:r>
              <w:br/>
            </w:r>
            <w:r>
              <w:rPr>
                <w:rFonts w:ascii="仿宋_GB2312" w:hAnsi="仿宋_GB2312" w:cs="仿宋_GB2312" w:eastAsia="仿宋_GB2312"/>
                <w:sz w:val="21"/>
              </w:rPr>
              <w:t xml:space="preserve"> （4）疫木处理：</w:t>
            </w:r>
            <w:r>
              <w:rPr>
                <w:rFonts w:ascii="仿宋_GB2312" w:hAnsi="仿宋_GB2312" w:cs="仿宋_GB2312" w:eastAsia="仿宋_GB2312"/>
                <w:sz w:val="21"/>
              </w:rPr>
              <w:t>在疫木采伐点周边，就近选取不会造成森林火险的开阔地段，清理出焚烧场地，对除治作业区内的伐倒木、地上和悬挂在其它树上的直径1cm以上的枝桠，全部清理干净、集运归堆、焚烧彻底、全部碳化。焚烧时确保至少2人以上专人看管值守，确保不发生安全隐患。</w:t>
            </w:r>
            <w:r>
              <w:br/>
            </w:r>
            <w:r>
              <w:rPr>
                <w:rFonts w:ascii="仿宋_GB2312" w:hAnsi="仿宋_GB2312" w:cs="仿宋_GB2312" w:eastAsia="仿宋_GB2312"/>
                <w:sz w:val="21"/>
              </w:rPr>
              <w:t xml:space="preserve"> （5）</w:t>
            </w:r>
            <w:r>
              <w:rPr>
                <w:rFonts w:ascii="仿宋_GB2312" w:hAnsi="仿宋_GB2312" w:cs="仿宋_GB2312" w:eastAsia="仿宋_GB2312"/>
                <w:sz w:val="21"/>
              </w:rPr>
              <w:t>伐桩处理：保留伐桩高度不得超过5㎝，割面平整。同时对伐桩进行开槽处理（井字形或十字形，便于固定防治药物）, 投放磷化铝2-4片，覆盖厚度大于0.8mm的塑料膜全封闭伐桩，四周用土压实不漏气，对伐桩进行熏杀处理。</w:t>
            </w:r>
            <w:r>
              <w:br/>
            </w:r>
            <w:r>
              <w:rPr>
                <w:rFonts w:ascii="仿宋_GB2312" w:hAnsi="仿宋_GB2312" w:cs="仿宋_GB2312" w:eastAsia="仿宋_GB2312"/>
                <w:sz w:val="21"/>
              </w:rPr>
              <w:t xml:space="preserve"> （6）</w:t>
            </w:r>
            <w:r>
              <w:rPr>
                <w:rFonts w:ascii="仿宋_GB2312" w:hAnsi="仿宋_GB2312" w:cs="仿宋_GB2312" w:eastAsia="仿宋_GB2312"/>
                <w:sz w:val="21"/>
              </w:rPr>
              <w:t>林木保护：在采伐和清理工作中要切实保护好周围长势健康的松树及其它林木等。</w:t>
            </w:r>
            <w:r>
              <w:br/>
            </w:r>
            <w:r>
              <w:rPr>
                <w:rFonts w:ascii="仿宋_GB2312" w:hAnsi="仿宋_GB2312" w:cs="仿宋_GB2312" w:eastAsia="仿宋_GB2312"/>
                <w:sz w:val="21"/>
              </w:rPr>
              <w:t xml:space="preserve"> 2.补植</w:t>
            </w:r>
            <w:r>
              <w:br/>
            </w:r>
            <w:r>
              <w:rPr>
                <w:rFonts w:ascii="仿宋_GB2312" w:hAnsi="仿宋_GB2312" w:cs="仿宋_GB2312" w:eastAsia="仿宋_GB2312"/>
                <w:sz w:val="21"/>
              </w:rPr>
              <w:t xml:space="preserve"> （1）林地清理</w:t>
            </w:r>
            <w:r>
              <w:br/>
            </w:r>
            <w:r>
              <w:rPr>
                <w:rFonts w:ascii="仿宋_GB2312" w:hAnsi="仿宋_GB2312" w:cs="仿宋_GB2312" w:eastAsia="仿宋_GB2312"/>
                <w:sz w:val="21"/>
              </w:rPr>
              <w:t xml:space="preserve"> 利用人工方式清除灌草，主要清除栽植穴 1.5 米范围内影响苗木生长的灌草，避免全面清除。同时，清理作业区内石块等，清理时应尽量减少对地表幼树幼苗和林地土壤的破坏。</w:t>
            </w:r>
            <w:r>
              <w:br/>
            </w:r>
            <w:r>
              <w:rPr>
                <w:rFonts w:ascii="仿宋_GB2312" w:hAnsi="仿宋_GB2312" w:cs="仿宋_GB2312" w:eastAsia="仿宋_GB2312"/>
                <w:sz w:val="21"/>
              </w:rPr>
              <w:t xml:space="preserve"> （2）整地</w:t>
            </w:r>
            <w:r>
              <w:br/>
            </w:r>
            <w:r>
              <w:rPr>
                <w:rFonts w:ascii="仿宋_GB2312" w:hAnsi="仿宋_GB2312" w:cs="仿宋_GB2312" w:eastAsia="仿宋_GB2312"/>
                <w:sz w:val="21"/>
              </w:rPr>
              <w:t xml:space="preserve"> 根据项目区自然条件和多年造林经验，整地采取局部整地，整地时间应在造林前 1 个季度进行。整地应遵照因地制宜的原则，以蓄水保土为目的。整地方式为穴状整地，整地规格为 40×40×40 厘米。挖坑时应将表土和心土分开堆放，心土与表土混合均匀填入坑内，再将心土覆盖其上，直至将坑穴填满。</w:t>
            </w:r>
            <w:r>
              <w:br/>
            </w:r>
            <w:r>
              <w:rPr>
                <w:rFonts w:ascii="仿宋_GB2312" w:hAnsi="仿宋_GB2312" w:cs="仿宋_GB2312" w:eastAsia="仿宋_GB2312"/>
                <w:sz w:val="21"/>
              </w:rPr>
              <w:t xml:space="preserve"> （3）栽植</w:t>
            </w:r>
            <w:r>
              <w:br/>
            </w:r>
            <w:r>
              <w:rPr>
                <w:rFonts w:ascii="仿宋_GB2312" w:hAnsi="仿宋_GB2312" w:cs="仿宋_GB2312" w:eastAsia="仿宋_GB2312"/>
                <w:sz w:val="21"/>
              </w:rPr>
              <w:t xml:space="preserve"> 栽植前先在穴底回填一层表土，再将苗木放入穴内，然后进行分层覆土。覆土时先填入表土至离地面 10—20 厘米处，将苗木轻轻提起，从四周向根部踩实，再填入心土至地面平齐或略高，再次踩实。补植区域坡面破碎、地形变化复杂的地方，种植点的位置应灵活掌握，不拘于株行距的规定，但要保持单位面积上种植点的数量。对于补植地上现有的乔木林木和幼苗幼树，施工时要全面保护，并适当抚育。</w:t>
            </w:r>
            <w:r>
              <w:br/>
            </w:r>
            <w:r>
              <w:rPr>
                <w:rFonts w:ascii="仿宋_GB2312" w:hAnsi="仿宋_GB2312" w:cs="仿宋_GB2312" w:eastAsia="仿宋_GB2312"/>
                <w:sz w:val="21"/>
              </w:rPr>
              <w:t xml:space="preserve"> （4）补植苗木抚育管护</w:t>
            </w:r>
            <w:r>
              <w:br/>
            </w:r>
            <w:r>
              <w:rPr>
                <w:rFonts w:ascii="仿宋_GB2312" w:hAnsi="仿宋_GB2312" w:cs="仿宋_GB2312" w:eastAsia="仿宋_GB2312"/>
                <w:sz w:val="21"/>
              </w:rPr>
              <w:t xml:space="preserve"> 为保障补植苗木成活率，苗木补植后需进行抚育管护，补植后管护 3 年，抚育 5 次。管护期内，补植苗木死亡后需及时进行二次补植，前两年每年抚育 2 次，第三年抚育 1 次，抚育的主要内容是松土、除草、除萌、扩穴、砍灌、培土等。松土除草要做到“三不伤、二干净、一培土”，即不伤根、不伤皮、不伤树梢；杂草除干净、石块捡干净；把除松的土培到根部，并把除掉的杂草覆盖到树根附近，以减少水分蒸发和增加有机质。松土深度要适当，做到里浅外深，第一次抚育浅，以后逐次加深。</w:t>
            </w:r>
            <w:r>
              <w:br/>
            </w:r>
            <w:r>
              <w:rPr>
                <w:rFonts w:ascii="仿宋_GB2312" w:hAnsi="仿宋_GB2312" w:cs="仿宋_GB2312" w:eastAsia="仿宋_GB2312"/>
                <w:sz w:val="21"/>
              </w:rPr>
              <w:t xml:space="preserve"> （5）补植成活率验收</w:t>
            </w:r>
            <w:r>
              <w:br/>
            </w:r>
            <w:r>
              <w:rPr>
                <w:rFonts w:ascii="仿宋_GB2312" w:hAnsi="仿宋_GB2312" w:cs="仿宋_GB2312" w:eastAsia="仿宋_GB2312"/>
                <w:sz w:val="21"/>
              </w:rPr>
              <w:t xml:space="preserve"> 补植后，补植成活率调查一般在补植幼苗经过一年或一个完整的生长季后进行，以小班为评价单元，统计成活与死亡株数、调查结果分三级统计。成活率≥85%为合格小班；成活率 41%—85%之间要进行补植，当年秋季或第二年用同龄苗木补植，补植作业包括栽植和穴内整地；补植成活率≤40%为补植失败，要重新进行补植。3 年后补植苗木保存率达≥80%为补植成效合格小班。</w:t>
            </w:r>
            <w:r>
              <w:br/>
            </w:r>
            <w:r>
              <w:rPr>
                <w:rFonts w:ascii="仿宋_GB2312" w:hAnsi="仿宋_GB2312" w:cs="仿宋_GB2312" w:eastAsia="仿宋_GB2312"/>
                <w:sz w:val="21"/>
              </w:rPr>
              <w:t xml:space="preserve"> 3.割灌</w:t>
            </w:r>
            <w:r>
              <w:br/>
            </w:r>
            <w:r>
              <w:rPr>
                <w:rFonts w:ascii="仿宋_GB2312" w:hAnsi="仿宋_GB2312" w:cs="仿宋_GB2312" w:eastAsia="仿宋_GB2312"/>
                <w:sz w:val="21"/>
              </w:rPr>
              <w:t xml:space="preserve"> 进行局部割灌，避免全面割灌。主要割除目的树种幼苗幼树周围1.5 米范围内和需要进行补植地段的杂灌、高大草本植物及藤本植物，以便为目的树种幼树幼苗、补植苗木创造良好的生长条件。割灌时留茬高度不得大于 5 厘米，施工作业时注重保护珍稀濒危树木、林窗处的幼树幼苗及林下有生长潜力的幼树幼苗，稀疏地段适度保留灌木。</w:t>
            </w:r>
            <w:r>
              <w:br/>
            </w:r>
            <w:r>
              <w:rPr>
                <w:rFonts w:ascii="仿宋_GB2312" w:hAnsi="仿宋_GB2312" w:cs="仿宋_GB2312" w:eastAsia="仿宋_GB2312"/>
                <w:sz w:val="21"/>
              </w:rPr>
              <w:t xml:space="preserve"> 4.剩余物处理</w:t>
            </w:r>
            <w:r>
              <w:br/>
            </w:r>
            <w:r>
              <w:rPr>
                <w:rFonts w:ascii="仿宋_GB2312" w:hAnsi="仿宋_GB2312" w:cs="仿宋_GB2312" w:eastAsia="仿宋_GB2312"/>
                <w:sz w:val="21"/>
              </w:rPr>
              <w:t xml:space="preserve"> 采伐过程中疫木严格按照上述疫木处理要求处理，非疫木要截短堆放在林内合适位置，剩余物不能覆盖压埋幼树幼苗，不能影响保留木的生长。</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建设要求：</w:t>
            </w:r>
          </w:p>
          <w:p>
            <w:pPr>
              <w:pStyle w:val="null3"/>
            </w:pPr>
            <w:r>
              <w:rPr>
                <w:rFonts w:ascii="仿宋_GB2312" w:hAnsi="仿宋_GB2312" w:cs="仿宋_GB2312" w:eastAsia="仿宋_GB2312"/>
                <w:sz w:val="21"/>
              </w:rPr>
              <w:t>1.在规定的时限内，严格按照批复的《汉中市镇巴县2026年大巴山北麓和汉江谷地水土保持与水源涵养项目作业设计（封山育林）（退化林修复）》进行建设，确保建设内容、建设面积、建设质量与《作业设计》完全一致。</w:t>
            </w:r>
          </w:p>
          <w:p>
            <w:pPr>
              <w:pStyle w:val="null3"/>
            </w:pPr>
            <w:r>
              <w:rPr>
                <w:rFonts w:ascii="仿宋_GB2312" w:hAnsi="仿宋_GB2312" w:cs="仿宋_GB2312" w:eastAsia="仿宋_GB2312"/>
                <w:sz w:val="21"/>
              </w:rPr>
              <w:t>2.按时提交施工全过程档案资料，包括文字、表、图片、影像资料和苗木采购“四证一签”（林草种子生产经营许可证、植物检疫合格证、苗木质量检验合格证、良种证</w:t>
            </w:r>
            <w:r>
              <w:rPr>
                <w:rFonts w:ascii="仿宋_GB2312" w:hAnsi="仿宋_GB2312" w:cs="仿宋_GB2312" w:eastAsia="仿宋_GB2312"/>
                <w:sz w:val="21"/>
              </w:rPr>
              <w:t>和苗木产地标签</w:t>
            </w:r>
            <w:r>
              <w:rPr>
                <w:rFonts w:ascii="仿宋_GB2312" w:hAnsi="仿宋_GB2312" w:cs="仿宋_GB2312" w:eastAsia="仿宋_GB2312"/>
                <w:sz w:val="21"/>
              </w:rPr>
              <w:t>）及采购相关原始资料。</w:t>
            </w:r>
          </w:p>
          <w:p>
            <w:pPr>
              <w:pStyle w:val="null3"/>
            </w:pPr>
            <w:r>
              <w:rPr>
                <w:rFonts w:ascii="仿宋_GB2312" w:hAnsi="仿宋_GB2312" w:cs="仿宋_GB2312" w:eastAsia="仿宋_GB2312"/>
                <w:sz w:val="21"/>
              </w:rPr>
              <w:t>3.积极采取以工代赈方式实施，就地就近促进群众就业增收。</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标的名称：九标段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一、建设内容及规格要求：</w:t>
            </w:r>
          </w:p>
          <w:p>
            <w:pPr>
              <w:pStyle w:val="null3"/>
            </w:pPr>
            <w:r>
              <w:rPr>
                <w:rFonts w:ascii="仿宋_GB2312" w:hAnsi="仿宋_GB2312" w:cs="仿宋_GB2312" w:eastAsia="仿宋_GB2312"/>
                <w:sz w:val="21"/>
              </w:rPr>
              <w:t>1.择伐</w:t>
            </w:r>
            <w:r>
              <w:br/>
            </w:r>
            <w:r>
              <w:rPr>
                <w:rFonts w:ascii="仿宋_GB2312" w:hAnsi="仿宋_GB2312" w:cs="仿宋_GB2312" w:eastAsia="仿宋_GB2312"/>
                <w:sz w:val="21"/>
              </w:rPr>
              <w:t xml:space="preserve"> (1)择伐对象:受害木、病死木、濒死木、枯死木、生长不良木；</w:t>
            </w:r>
            <w:r>
              <w:br/>
            </w:r>
            <w:r>
              <w:rPr>
                <w:rFonts w:ascii="仿宋_GB2312" w:hAnsi="仿宋_GB2312" w:cs="仿宋_GB2312" w:eastAsia="仿宋_GB2312"/>
                <w:sz w:val="21"/>
              </w:rPr>
              <w:t xml:space="preserve"> (2)择伐方式:单株择伐；</w:t>
            </w:r>
            <w:r>
              <w:br/>
            </w:r>
            <w:r>
              <w:rPr>
                <w:rFonts w:ascii="仿宋_GB2312" w:hAnsi="仿宋_GB2312" w:cs="仿宋_GB2312" w:eastAsia="仿宋_GB2312"/>
                <w:sz w:val="21"/>
              </w:rPr>
              <w:t xml:space="preserve"> (3)株数采伐强度:9%-17%；</w:t>
            </w:r>
            <w:r>
              <w:br/>
            </w:r>
            <w:r>
              <w:rPr>
                <w:rFonts w:ascii="仿宋_GB2312" w:hAnsi="仿宋_GB2312" w:cs="仿宋_GB2312" w:eastAsia="仿宋_GB2312"/>
                <w:sz w:val="21"/>
              </w:rPr>
              <w:t xml:space="preserve"> (4)蓄积采伐强度:4%-7%；</w:t>
            </w:r>
            <w:r>
              <w:br/>
            </w:r>
            <w:r>
              <w:rPr>
                <w:rFonts w:ascii="仿宋_GB2312" w:hAnsi="仿宋_GB2312" w:cs="仿宋_GB2312" w:eastAsia="仿宋_GB2312"/>
                <w:sz w:val="21"/>
              </w:rPr>
              <w:t xml:space="preserve"> (5)择伐面积:1957亩；</w:t>
            </w:r>
            <w:r>
              <w:br/>
            </w:r>
            <w:r>
              <w:rPr>
                <w:rFonts w:ascii="仿宋_GB2312" w:hAnsi="仿宋_GB2312" w:cs="仿宋_GB2312" w:eastAsia="仿宋_GB2312"/>
                <w:sz w:val="21"/>
              </w:rPr>
              <w:t xml:space="preserve"> (6)择伐株数:26701株；</w:t>
            </w:r>
            <w:r>
              <w:br/>
            </w:r>
            <w:r>
              <w:rPr>
                <w:rFonts w:ascii="仿宋_GB2312" w:hAnsi="仿宋_GB2312" w:cs="仿宋_GB2312" w:eastAsia="仿宋_GB2312"/>
                <w:sz w:val="21"/>
              </w:rPr>
              <w:t xml:space="preserve"> (7)择伐蓄积量:529.02立方米。</w:t>
            </w:r>
          </w:p>
          <w:p>
            <w:pPr>
              <w:pStyle w:val="null3"/>
            </w:pPr>
            <w:r>
              <w:rPr>
                <w:rFonts w:ascii="仿宋_GB2312" w:hAnsi="仿宋_GB2312" w:cs="仿宋_GB2312" w:eastAsia="仿宋_GB2312"/>
                <w:sz w:val="21"/>
              </w:rPr>
              <w:t>2.补植</w:t>
            </w:r>
            <w:r>
              <w:br/>
            </w:r>
            <w:r>
              <w:rPr>
                <w:rFonts w:ascii="仿宋_GB2312" w:hAnsi="仿宋_GB2312" w:cs="仿宋_GB2312" w:eastAsia="仿宋_GB2312"/>
                <w:sz w:val="21"/>
              </w:rPr>
              <w:t xml:space="preserve"> (1)补植面积:422亩；</w:t>
            </w:r>
            <w:r>
              <w:br/>
            </w:r>
            <w:r>
              <w:rPr>
                <w:rFonts w:ascii="仿宋_GB2312" w:hAnsi="仿宋_GB2312" w:cs="仿宋_GB2312" w:eastAsia="仿宋_GB2312"/>
                <w:sz w:val="21"/>
              </w:rPr>
              <w:t xml:space="preserve"> (2)补植树种:漆树、七叶树、栓皮栋；</w:t>
            </w:r>
            <w:r>
              <w:br/>
            </w:r>
            <w:r>
              <w:rPr>
                <w:rFonts w:ascii="仿宋_GB2312" w:hAnsi="仿宋_GB2312" w:cs="仿宋_GB2312" w:eastAsia="仿宋_GB2312"/>
                <w:sz w:val="21"/>
              </w:rPr>
              <w:t xml:space="preserve"> (3)补植密度:30-33株/亩；</w:t>
            </w:r>
            <w:r>
              <w:br/>
            </w:r>
            <w:r>
              <w:rPr>
                <w:rFonts w:ascii="仿宋_GB2312" w:hAnsi="仿宋_GB2312" w:cs="仿宋_GB2312" w:eastAsia="仿宋_GB2312"/>
                <w:sz w:val="21"/>
              </w:rPr>
              <w:t xml:space="preserve"> (4)栽植点配置:品字形配置；</w:t>
            </w:r>
            <w:r>
              <w:br/>
            </w:r>
            <w:r>
              <w:rPr>
                <w:rFonts w:ascii="仿宋_GB2312" w:hAnsi="仿宋_GB2312" w:cs="仿宋_GB2312" w:eastAsia="仿宋_GB2312"/>
                <w:sz w:val="21"/>
              </w:rPr>
              <w:t xml:space="preserve"> (5)整地方式及规格:穴状整地，规格为40x40x40厘米；</w:t>
            </w:r>
            <w:r>
              <w:br/>
            </w:r>
            <w:r>
              <w:rPr>
                <w:rFonts w:ascii="仿宋_GB2312" w:hAnsi="仿宋_GB2312" w:cs="仿宋_GB2312" w:eastAsia="仿宋_GB2312"/>
                <w:sz w:val="21"/>
              </w:rPr>
              <w:t xml:space="preserve"> (6)物料内容:漆树1221株、七叶树3993株、栓皮栎8712株。</w:t>
            </w:r>
            <w:r>
              <w:br/>
            </w:r>
            <w:r>
              <w:rPr>
                <w:rFonts w:ascii="仿宋_GB2312" w:hAnsi="仿宋_GB2312" w:cs="仿宋_GB2312" w:eastAsia="仿宋_GB2312"/>
                <w:sz w:val="21"/>
              </w:rPr>
              <w:t xml:space="preserve"> (7)苗木规格：漆树，1 年生，播种苗，H＞100cm，d＞1.2cm；七叶树，播种苗，1年生，H＞60cm，d＞1cm；栓皮栎，播种苗，1年生,H＞60cm,d＞0.7cm。</w:t>
            </w:r>
          </w:p>
          <w:p>
            <w:pPr>
              <w:pStyle w:val="null3"/>
            </w:pPr>
            <w:r>
              <w:rPr>
                <w:rFonts w:ascii="仿宋_GB2312" w:hAnsi="仿宋_GB2312" w:cs="仿宋_GB2312" w:eastAsia="仿宋_GB2312"/>
                <w:sz w:val="21"/>
              </w:rPr>
              <w:t>二、技术措施：</w:t>
            </w:r>
            <w:r>
              <w:br/>
            </w:r>
            <w:r>
              <w:rPr>
                <w:rFonts w:ascii="仿宋_GB2312" w:hAnsi="仿宋_GB2312" w:cs="仿宋_GB2312" w:eastAsia="仿宋_GB2312"/>
                <w:sz w:val="21"/>
              </w:rPr>
              <w:t xml:space="preserve"> 1.择伐修复</w:t>
            </w:r>
            <w:r>
              <w:br/>
            </w:r>
            <w:r>
              <w:rPr>
                <w:rFonts w:ascii="仿宋_GB2312" w:hAnsi="仿宋_GB2312" w:cs="仿宋_GB2312" w:eastAsia="仿宋_GB2312"/>
                <w:sz w:val="21"/>
              </w:rPr>
              <w:t xml:space="preserve"> （1）标界</w:t>
            </w:r>
            <w:r>
              <w:br/>
            </w:r>
            <w:r>
              <w:rPr>
                <w:rFonts w:ascii="仿宋_GB2312" w:hAnsi="仿宋_GB2312" w:cs="仿宋_GB2312" w:eastAsia="仿宋_GB2312"/>
                <w:sz w:val="21"/>
              </w:rPr>
              <w:t xml:space="preserve"> 在指定作业小班，施工技术人员按照设计图纸沿周界采用打桩或用红漆在固定物标注等形式确定施工作业小班的边界，使择伐准确率达到 100%。</w:t>
            </w:r>
            <w:r>
              <w:br/>
            </w:r>
            <w:r>
              <w:rPr>
                <w:rFonts w:ascii="仿宋_GB2312" w:hAnsi="仿宋_GB2312" w:cs="仿宋_GB2312" w:eastAsia="仿宋_GB2312"/>
                <w:sz w:val="21"/>
              </w:rPr>
              <w:t xml:space="preserve"> （2）打号</w:t>
            </w:r>
            <w:r>
              <w:br/>
            </w:r>
            <w:r>
              <w:rPr>
                <w:rFonts w:ascii="仿宋_GB2312" w:hAnsi="仿宋_GB2312" w:cs="仿宋_GB2312" w:eastAsia="仿宋_GB2312"/>
                <w:sz w:val="21"/>
              </w:rPr>
              <w:t xml:space="preserve"> 作业前，打号员应根据作业设计，选择林分内感染松材线虫的受害木、病原木、濒死木、枯死木和生长不良木，用红油漆对其打号，在采伐木树干胸高处和根茎处同时进行标记（标记“×”）。</w:t>
            </w:r>
            <w:r>
              <w:br/>
            </w:r>
            <w:r>
              <w:rPr>
                <w:rFonts w:ascii="仿宋_GB2312" w:hAnsi="仿宋_GB2312" w:cs="仿宋_GB2312" w:eastAsia="仿宋_GB2312"/>
                <w:sz w:val="21"/>
              </w:rPr>
              <w:t xml:space="preserve"> （3）采伐：林木采伐前，需要办理林木采伐许可证，并进行公示，采伐过程中集中监管。卫生伐时应确定并标记伐木顺序和作业小班总的树倒方向。采伐技术人员要认真观察被伐木树冠形状、树干是否腐朽、倾斜、弯曲，风向和风力，判断树的自然倒向，有无挂枝、枯枝和其他危险因素，正确选择树木伐倒方向，伐桩高度不大于 5 厘米。</w:t>
            </w:r>
            <w:r>
              <w:br/>
            </w:r>
            <w:r>
              <w:rPr>
                <w:rFonts w:ascii="仿宋_GB2312" w:hAnsi="仿宋_GB2312" w:cs="仿宋_GB2312" w:eastAsia="仿宋_GB2312"/>
                <w:sz w:val="21"/>
              </w:rPr>
              <w:t xml:space="preserve"> （4）疫木处理：</w:t>
            </w:r>
            <w:r>
              <w:rPr>
                <w:rFonts w:ascii="仿宋_GB2312" w:hAnsi="仿宋_GB2312" w:cs="仿宋_GB2312" w:eastAsia="仿宋_GB2312"/>
                <w:sz w:val="21"/>
              </w:rPr>
              <w:t>在疫木采伐点周边，就近选取不会造成森林火险的开阔地段，清理出焚烧场地，对除治作业区内的伐倒木、地上和悬挂在其它树上的直径1cm以上的枝桠，全部清理干净、集运归堆、焚烧彻底、全部碳化。焚烧时确保至少2人以上专人看管值守，确保不发生安全隐患。</w:t>
            </w:r>
            <w:r>
              <w:br/>
            </w:r>
            <w:r>
              <w:rPr>
                <w:rFonts w:ascii="仿宋_GB2312" w:hAnsi="仿宋_GB2312" w:cs="仿宋_GB2312" w:eastAsia="仿宋_GB2312"/>
                <w:sz w:val="21"/>
              </w:rPr>
              <w:t xml:space="preserve"> （5）</w:t>
            </w:r>
            <w:r>
              <w:rPr>
                <w:rFonts w:ascii="仿宋_GB2312" w:hAnsi="仿宋_GB2312" w:cs="仿宋_GB2312" w:eastAsia="仿宋_GB2312"/>
                <w:sz w:val="21"/>
              </w:rPr>
              <w:t>伐桩处理：保留伐桩高度不得超过5㎝，割面平整。同时对伐桩进行开槽处理（井字形或十字形，便于固定防治药物）, 投放磷化铝2-4片，覆盖厚度大于0.8mm的塑料膜全封闭伐桩，四周用土压实不漏气，对伐桩进行熏杀处理。</w:t>
            </w:r>
            <w:r>
              <w:br/>
            </w:r>
            <w:r>
              <w:rPr>
                <w:rFonts w:ascii="仿宋_GB2312" w:hAnsi="仿宋_GB2312" w:cs="仿宋_GB2312" w:eastAsia="仿宋_GB2312"/>
                <w:sz w:val="21"/>
              </w:rPr>
              <w:t xml:space="preserve"> （6）</w:t>
            </w:r>
            <w:r>
              <w:rPr>
                <w:rFonts w:ascii="仿宋_GB2312" w:hAnsi="仿宋_GB2312" w:cs="仿宋_GB2312" w:eastAsia="仿宋_GB2312"/>
                <w:sz w:val="21"/>
              </w:rPr>
              <w:t>林木保护：在采伐和清理工作中要切实保护好周围长势健康的松树及其它林木等。</w:t>
            </w:r>
            <w:r>
              <w:br/>
            </w:r>
            <w:r>
              <w:rPr>
                <w:rFonts w:ascii="仿宋_GB2312" w:hAnsi="仿宋_GB2312" w:cs="仿宋_GB2312" w:eastAsia="仿宋_GB2312"/>
                <w:sz w:val="21"/>
              </w:rPr>
              <w:t xml:space="preserve"> 2.补植</w:t>
            </w:r>
            <w:r>
              <w:br/>
            </w:r>
            <w:r>
              <w:rPr>
                <w:rFonts w:ascii="仿宋_GB2312" w:hAnsi="仿宋_GB2312" w:cs="仿宋_GB2312" w:eastAsia="仿宋_GB2312"/>
                <w:sz w:val="21"/>
              </w:rPr>
              <w:t xml:space="preserve"> （1）林地清理</w:t>
            </w:r>
            <w:r>
              <w:br/>
            </w:r>
            <w:r>
              <w:rPr>
                <w:rFonts w:ascii="仿宋_GB2312" w:hAnsi="仿宋_GB2312" w:cs="仿宋_GB2312" w:eastAsia="仿宋_GB2312"/>
                <w:sz w:val="21"/>
              </w:rPr>
              <w:t xml:space="preserve"> 利用人工方式清除灌草，主要清除栽植穴 1.5 米范围内影响苗木生长的灌草，避免全面清除。同时，清理作业区内石块等，清理时应尽量减少对地表幼树幼苗和林地土壤的破坏。</w:t>
            </w:r>
            <w:r>
              <w:br/>
            </w:r>
            <w:r>
              <w:rPr>
                <w:rFonts w:ascii="仿宋_GB2312" w:hAnsi="仿宋_GB2312" w:cs="仿宋_GB2312" w:eastAsia="仿宋_GB2312"/>
                <w:sz w:val="21"/>
              </w:rPr>
              <w:t xml:space="preserve"> （2）整地</w:t>
            </w:r>
            <w:r>
              <w:br/>
            </w:r>
            <w:r>
              <w:rPr>
                <w:rFonts w:ascii="仿宋_GB2312" w:hAnsi="仿宋_GB2312" w:cs="仿宋_GB2312" w:eastAsia="仿宋_GB2312"/>
                <w:sz w:val="21"/>
              </w:rPr>
              <w:t xml:space="preserve"> 根据项目区自然条件和多年造林经验，整地采取局部整地，整地时间应在造林前 1 个季度进行。整地应遵照因地制宜的原则，以蓄水保土为目的。整地方式为穴状整地，整地规格为 40×40×40 厘米。挖坑时应将表土和心土分开堆放，心土与表土混合均匀填入坑内，再将心土覆盖其上，直至将坑穴填满。</w:t>
            </w:r>
            <w:r>
              <w:br/>
            </w:r>
            <w:r>
              <w:rPr>
                <w:rFonts w:ascii="仿宋_GB2312" w:hAnsi="仿宋_GB2312" w:cs="仿宋_GB2312" w:eastAsia="仿宋_GB2312"/>
                <w:sz w:val="21"/>
              </w:rPr>
              <w:t xml:space="preserve"> （3）栽植</w:t>
            </w:r>
            <w:r>
              <w:br/>
            </w:r>
            <w:r>
              <w:rPr>
                <w:rFonts w:ascii="仿宋_GB2312" w:hAnsi="仿宋_GB2312" w:cs="仿宋_GB2312" w:eastAsia="仿宋_GB2312"/>
                <w:sz w:val="21"/>
              </w:rPr>
              <w:t xml:space="preserve"> 栽植前先在穴底回填一层表土，再将苗木放入穴内，然后进行分层覆土。覆土时先填入表土至离地面 10—20 厘米处，将苗木轻轻提起，从四周向根部踩实，再填入心土至地面平齐或略高，再次踩实。补植区域坡面破碎、地形变化复杂的地方，种植点的位置应灵活掌握，不拘于株行距的规定，但要保持单位面积上种植点的数量。对于补植地上现有的乔木林木和幼苗幼树，施工时要全面保护，并适当抚育。</w:t>
            </w:r>
            <w:r>
              <w:br/>
            </w:r>
            <w:r>
              <w:rPr>
                <w:rFonts w:ascii="仿宋_GB2312" w:hAnsi="仿宋_GB2312" w:cs="仿宋_GB2312" w:eastAsia="仿宋_GB2312"/>
                <w:sz w:val="21"/>
              </w:rPr>
              <w:t xml:space="preserve"> （4）补植苗木抚育管护</w:t>
            </w:r>
            <w:r>
              <w:br/>
            </w:r>
            <w:r>
              <w:rPr>
                <w:rFonts w:ascii="仿宋_GB2312" w:hAnsi="仿宋_GB2312" w:cs="仿宋_GB2312" w:eastAsia="仿宋_GB2312"/>
                <w:sz w:val="21"/>
              </w:rPr>
              <w:t xml:space="preserve"> 为保障补植苗木成活率，苗木补植后需进行抚育管护，补植后管护 3 年，抚育 5 次。管护期内，补植苗木死亡后需及时进行二次补植，前两年每年抚育 2 次，第三年抚育 1 次，抚育的主要内容是松土、除草、除萌、扩穴、砍灌、培土等。松土除草要做到“三不伤、二干净、一培土”，即不伤根、不伤皮、不伤树梢；杂草除干净、石块捡干净；把除松的土培到根部，并把除掉的杂草覆盖到树根附近，以减少水分蒸发和增加有机质。松土深度要适当，做到里浅外深，第一次抚育浅，以后逐次加深。</w:t>
            </w:r>
            <w:r>
              <w:br/>
            </w:r>
            <w:r>
              <w:rPr>
                <w:rFonts w:ascii="仿宋_GB2312" w:hAnsi="仿宋_GB2312" w:cs="仿宋_GB2312" w:eastAsia="仿宋_GB2312"/>
                <w:sz w:val="21"/>
              </w:rPr>
              <w:t xml:space="preserve"> （5）补植成活率验收</w:t>
            </w:r>
            <w:r>
              <w:br/>
            </w:r>
            <w:r>
              <w:rPr>
                <w:rFonts w:ascii="仿宋_GB2312" w:hAnsi="仿宋_GB2312" w:cs="仿宋_GB2312" w:eastAsia="仿宋_GB2312"/>
                <w:sz w:val="21"/>
              </w:rPr>
              <w:t xml:space="preserve"> 补植后，补植成活率调查一般在补植幼苗经过一年或一个完整的生长季后进行，以小班为评价单元，统计成活与死亡株数、调查结果分三级统计。成活率≥85%为合格小班；成活率 41%—85%之间要进行补植，当年秋季或第二年用同龄苗木补植，补植作业包括栽植和穴内整地；补植成活率≤40%为补植失败，要重新进行补植。3 年后补植苗木保存率达≥80%为补植成效合格小班。</w:t>
            </w:r>
            <w:r>
              <w:br/>
            </w:r>
            <w:r>
              <w:rPr>
                <w:rFonts w:ascii="仿宋_GB2312" w:hAnsi="仿宋_GB2312" w:cs="仿宋_GB2312" w:eastAsia="仿宋_GB2312"/>
                <w:sz w:val="21"/>
              </w:rPr>
              <w:t xml:space="preserve"> 3.割灌</w:t>
            </w:r>
            <w:r>
              <w:br/>
            </w:r>
            <w:r>
              <w:rPr>
                <w:rFonts w:ascii="仿宋_GB2312" w:hAnsi="仿宋_GB2312" w:cs="仿宋_GB2312" w:eastAsia="仿宋_GB2312"/>
                <w:sz w:val="21"/>
              </w:rPr>
              <w:t xml:space="preserve"> 进行局部割灌，避免全面割灌。主要割除目的树种幼苗幼树周围1.5 米范围内和需要进行补植地段的杂灌、高大草本植物及藤本植物，以便为目的树种幼树幼苗、补植苗木创造良好的生长条件。割灌时留茬高度不得大于 5 厘米，施工作业时注重保护珍稀濒危树木、林窗处的幼树幼苗及林下有生长潜力的幼树幼苗，稀疏地段适度保留灌木。</w:t>
            </w:r>
            <w:r>
              <w:br/>
            </w:r>
            <w:r>
              <w:rPr>
                <w:rFonts w:ascii="仿宋_GB2312" w:hAnsi="仿宋_GB2312" w:cs="仿宋_GB2312" w:eastAsia="仿宋_GB2312"/>
                <w:sz w:val="21"/>
              </w:rPr>
              <w:t xml:space="preserve"> 4.剩余物处理</w:t>
            </w:r>
            <w:r>
              <w:br/>
            </w:r>
            <w:r>
              <w:rPr>
                <w:rFonts w:ascii="仿宋_GB2312" w:hAnsi="仿宋_GB2312" w:cs="仿宋_GB2312" w:eastAsia="仿宋_GB2312"/>
                <w:sz w:val="21"/>
              </w:rPr>
              <w:t xml:space="preserve"> 采伐过程中疫木严格按照上述疫木处理要求处理，非疫木要截短堆放在林内合适位置，剩余物不能覆盖压埋幼树幼苗，不能影响保留木的生长。</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建设要求：</w:t>
            </w:r>
          </w:p>
          <w:p>
            <w:pPr>
              <w:pStyle w:val="null3"/>
            </w:pPr>
            <w:r>
              <w:rPr>
                <w:rFonts w:ascii="仿宋_GB2312" w:hAnsi="仿宋_GB2312" w:cs="仿宋_GB2312" w:eastAsia="仿宋_GB2312"/>
                <w:sz w:val="21"/>
              </w:rPr>
              <w:t>1.在规定的时限内，严格按照批复的《汉中市镇巴县2026年大巴山北麓和汉江谷地水土保持与水源涵养项目作业设计（封山育林）（退化林修复）》进行建设，确保建设内容、建设面积、建设质量与《作业设计》完全一致。</w:t>
            </w:r>
          </w:p>
          <w:p>
            <w:pPr>
              <w:pStyle w:val="null3"/>
            </w:pPr>
            <w:r>
              <w:rPr>
                <w:rFonts w:ascii="仿宋_GB2312" w:hAnsi="仿宋_GB2312" w:cs="仿宋_GB2312" w:eastAsia="仿宋_GB2312"/>
                <w:sz w:val="21"/>
              </w:rPr>
              <w:t>2.按时提交施工全过程档案资料，包括文字、表、图片、影像资料和苗木采购“四证一签”（林草种子生产经营许可证、植物检疫合格证、苗木质量检验合格证、良种证</w:t>
            </w:r>
            <w:r>
              <w:rPr>
                <w:rFonts w:ascii="仿宋_GB2312" w:hAnsi="仿宋_GB2312" w:cs="仿宋_GB2312" w:eastAsia="仿宋_GB2312"/>
                <w:sz w:val="21"/>
              </w:rPr>
              <w:t>和苗木产地标签</w:t>
            </w:r>
            <w:r>
              <w:rPr>
                <w:rFonts w:ascii="仿宋_GB2312" w:hAnsi="仿宋_GB2312" w:cs="仿宋_GB2312" w:eastAsia="仿宋_GB2312"/>
                <w:sz w:val="21"/>
              </w:rPr>
              <w:t>）及采购相关原始资料。</w:t>
            </w:r>
          </w:p>
          <w:p>
            <w:pPr>
              <w:pStyle w:val="null3"/>
            </w:pPr>
            <w:r>
              <w:rPr>
                <w:rFonts w:ascii="仿宋_GB2312" w:hAnsi="仿宋_GB2312" w:cs="仿宋_GB2312" w:eastAsia="仿宋_GB2312"/>
                <w:sz w:val="21"/>
              </w:rPr>
              <w:t>3.积极采取以工代赈方式实施，就地就近促进群众就业增收。</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标的名称：十标段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一、建设内容及规格要求：</w:t>
            </w:r>
          </w:p>
          <w:p>
            <w:pPr>
              <w:pStyle w:val="null3"/>
            </w:pPr>
            <w:r>
              <w:rPr>
                <w:rFonts w:ascii="仿宋_GB2312" w:hAnsi="仿宋_GB2312" w:cs="仿宋_GB2312" w:eastAsia="仿宋_GB2312"/>
                <w:sz w:val="21"/>
              </w:rPr>
              <w:t>1.择伐</w:t>
            </w:r>
            <w:r>
              <w:br/>
            </w:r>
            <w:r>
              <w:rPr>
                <w:rFonts w:ascii="仿宋_GB2312" w:hAnsi="仿宋_GB2312" w:cs="仿宋_GB2312" w:eastAsia="仿宋_GB2312"/>
                <w:sz w:val="21"/>
              </w:rPr>
              <w:t xml:space="preserve"> (1)择伐对象:受害木、病死木、濒死木、枯死木、生长不良木；</w:t>
            </w:r>
            <w:r>
              <w:br/>
            </w:r>
            <w:r>
              <w:rPr>
                <w:rFonts w:ascii="仿宋_GB2312" w:hAnsi="仿宋_GB2312" w:cs="仿宋_GB2312" w:eastAsia="仿宋_GB2312"/>
                <w:sz w:val="21"/>
              </w:rPr>
              <w:t xml:space="preserve"> (2)择伐方式:单株择伐；</w:t>
            </w:r>
            <w:r>
              <w:br/>
            </w:r>
            <w:r>
              <w:rPr>
                <w:rFonts w:ascii="仿宋_GB2312" w:hAnsi="仿宋_GB2312" w:cs="仿宋_GB2312" w:eastAsia="仿宋_GB2312"/>
                <w:sz w:val="21"/>
              </w:rPr>
              <w:t xml:space="preserve"> (3)株数采伐强度:5%-8%；</w:t>
            </w:r>
            <w:r>
              <w:br/>
            </w:r>
            <w:r>
              <w:rPr>
                <w:rFonts w:ascii="仿宋_GB2312" w:hAnsi="仿宋_GB2312" w:cs="仿宋_GB2312" w:eastAsia="仿宋_GB2312"/>
                <w:sz w:val="21"/>
              </w:rPr>
              <w:t xml:space="preserve"> (4)蓄积采伐强度:2%-3%；</w:t>
            </w:r>
            <w:r>
              <w:br/>
            </w:r>
            <w:r>
              <w:rPr>
                <w:rFonts w:ascii="仿宋_GB2312" w:hAnsi="仿宋_GB2312" w:cs="仿宋_GB2312" w:eastAsia="仿宋_GB2312"/>
                <w:sz w:val="21"/>
              </w:rPr>
              <w:t xml:space="preserve"> (5)择伐面积:2358亩；</w:t>
            </w:r>
            <w:r>
              <w:br/>
            </w:r>
            <w:r>
              <w:rPr>
                <w:rFonts w:ascii="仿宋_GB2312" w:hAnsi="仿宋_GB2312" w:cs="仿宋_GB2312" w:eastAsia="仿宋_GB2312"/>
                <w:sz w:val="21"/>
              </w:rPr>
              <w:t xml:space="preserve"> (6)择伐株数:12265株；</w:t>
            </w:r>
            <w:r>
              <w:br/>
            </w:r>
            <w:r>
              <w:rPr>
                <w:rFonts w:ascii="仿宋_GB2312" w:hAnsi="仿宋_GB2312" w:cs="仿宋_GB2312" w:eastAsia="仿宋_GB2312"/>
                <w:sz w:val="21"/>
              </w:rPr>
              <w:t xml:space="preserve"> (7)择伐蓄积量:306.66立方米。</w:t>
            </w:r>
          </w:p>
          <w:p>
            <w:pPr>
              <w:pStyle w:val="null3"/>
            </w:pPr>
            <w:r>
              <w:rPr>
                <w:rFonts w:ascii="仿宋_GB2312" w:hAnsi="仿宋_GB2312" w:cs="仿宋_GB2312" w:eastAsia="仿宋_GB2312"/>
                <w:sz w:val="21"/>
              </w:rPr>
              <w:t>2.补植</w:t>
            </w:r>
            <w:r>
              <w:br/>
            </w:r>
            <w:r>
              <w:rPr>
                <w:rFonts w:ascii="仿宋_GB2312" w:hAnsi="仿宋_GB2312" w:cs="仿宋_GB2312" w:eastAsia="仿宋_GB2312"/>
                <w:sz w:val="21"/>
              </w:rPr>
              <w:t xml:space="preserve"> (1)补植面积:654亩；</w:t>
            </w:r>
            <w:r>
              <w:br/>
            </w:r>
            <w:r>
              <w:rPr>
                <w:rFonts w:ascii="仿宋_GB2312" w:hAnsi="仿宋_GB2312" w:cs="仿宋_GB2312" w:eastAsia="仿宋_GB2312"/>
                <w:sz w:val="21"/>
              </w:rPr>
              <w:t xml:space="preserve"> (2)补植树种:漆树、柏木；</w:t>
            </w:r>
            <w:r>
              <w:br/>
            </w:r>
            <w:r>
              <w:rPr>
                <w:rFonts w:ascii="仿宋_GB2312" w:hAnsi="仿宋_GB2312" w:cs="仿宋_GB2312" w:eastAsia="仿宋_GB2312"/>
                <w:sz w:val="21"/>
              </w:rPr>
              <w:t xml:space="preserve"> (3)补植密度:30-33株/亩；</w:t>
            </w:r>
            <w:r>
              <w:br/>
            </w:r>
            <w:r>
              <w:rPr>
                <w:rFonts w:ascii="仿宋_GB2312" w:hAnsi="仿宋_GB2312" w:cs="仿宋_GB2312" w:eastAsia="仿宋_GB2312"/>
                <w:sz w:val="21"/>
              </w:rPr>
              <w:t xml:space="preserve"> (4)栽植点配置:品字形配置；</w:t>
            </w:r>
            <w:r>
              <w:br/>
            </w:r>
            <w:r>
              <w:rPr>
                <w:rFonts w:ascii="仿宋_GB2312" w:hAnsi="仿宋_GB2312" w:cs="仿宋_GB2312" w:eastAsia="仿宋_GB2312"/>
                <w:sz w:val="21"/>
              </w:rPr>
              <w:t xml:space="preserve"> (5)整地方式及规格:穴状整地，规格为40x40x40厘米；</w:t>
            </w:r>
            <w:r>
              <w:br/>
            </w:r>
            <w:r>
              <w:rPr>
                <w:rFonts w:ascii="仿宋_GB2312" w:hAnsi="仿宋_GB2312" w:cs="仿宋_GB2312" w:eastAsia="仿宋_GB2312"/>
                <w:sz w:val="21"/>
              </w:rPr>
              <w:t xml:space="preserve"> (6)物料内容:漆树1800株、柏木19602株；</w:t>
            </w:r>
            <w:r>
              <w:br/>
            </w:r>
            <w:r>
              <w:rPr>
                <w:rFonts w:ascii="仿宋_GB2312" w:hAnsi="仿宋_GB2312" w:cs="仿宋_GB2312" w:eastAsia="仿宋_GB2312"/>
                <w:sz w:val="21"/>
              </w:rPr>
              <w:t xml:space="preserve"> (7)苗木规格：漆树1 年生，播种苗，H＞100cm，d＞1.2cm；柏木Ⅰ级苗，播种苗，1年生,H＞40cm,d＞0.5cm。</w:t>
            </w:r>
          </w:p>
          <w:p>
            <w:pPr>
              <w:pStyle w:val="null3"/>
            </w:pPr>
            <w:r>
              <w:rPr>
                <w:rFonts w:ascii="仿宋_GB2312" w:hAnsi="仿宋_GB2312" w:cs="仿宋_GB2312" w:eastAsia="仿宋_GB2312"/>
                <w:sz w:val="21"/>
              </w:rPr>
              <w:t>二、技术措施：</w:t>
            </w:r>
            <w:r>
              <w:br/>
            </w:r>
            <w:r>
              <w:rPr>
                <w:rFonts w:ascii="仿宋_GB2312" w:hAnsi="仿宋_GB2312" w:cs="仿宋_GB2312" w:eastAsia="仿宋_GB2312"/>
                <w:sz w:val="21"/>
              </w:rPr>
              <w:t xml:space="preserve"> 1.择伐修复</w:t>
            </w:r>
            <w:r>
              <w:br/>
            </w:r>
            <w:r>
              <w:rPr>
                <w:rFonts w:ascii="仿宋_GB2312" w:hAnsi="仿宋_GB2312" w:cs="仿宋_GB2312" w:eastAsia="仿宋_GB2312"/>
                <w:sz w:val="21"/>
              </w:rPr>
              <w:t xml:space="preserve"> （1）标界</w:t>
            </w:r>
            <w:r>
              <w:br/>
            </w:r>
            <w:r>
              <w:rPr>
                <w:rFonts w:ascii="仿宋_GB2312" w:hAnsi="仿宋_GB2312" w:cs="仿宋_GB2312" w:eastAsia="仿宋_GB2312"/>
                <w:sz w:val="21"/>
              </w:rPr>
              <w:t xml:space="preserve"> 在指定作业小班，施工技术人员按照设计图纸沿周界采用打桩或用红漆在固定物标注等形式确定施工作业小班的边界，使择伐准确率达到 100%。</w:t>
            </w:r>
            <w:r>
              <w:br/>
            </w:r>
            <w:r>
              <w:rPr>
                <w:rFonts w:ascii="仿宋_GB2312" w:hAnsi="仿宋_GB2312" w:cs="仿宋_GB2312" w:eastAsia="仿宋_GB2312"/>
                <w:sz w:val="21"/>
              </w:rPr>
              <w:t xml:space="preserve"> （2）打号</w:t>
            </w:r>
            <w:r>
              <w:br/>
            </w:r>
            <w:r>
              <w:rPr>
                <w:rFonts w:ascii="仿宋_GB2312" w:hAnsi="仿宋_GB2312" w:cs="仿宋_GB2312" w:eastAsia="仿宋_GB2312"/>
                <w:sz w:val="21"/>
              </w:rPr>
              <w:t xml:space="preserve"> 作业前，打号员应根据作业设计，选择林分内感染松材线虫的受害木、病原木、濒死木、枯死木和生长不良木，用红油漆对其打号，在采伐木树干胸高处和根茎处同时进行标记（标记“×”）。</w:t>
            </w:r>
            <w:r>
              <w:br/>
            </w:r>
            <w:r>
              <w:rPr>
                <w:rFonts w:ascii="仿宋_GB2312" w:hAnsi="仿宋_GB2312" w:cs="仿宋_GB2312" w:eastAsia="仿宋_GB2312"/>
                <w:sz w:val="21"/>
              </w:rPr>
              <w:t xml:space="preserve"> （3）采伐：林木采伐前，需要办理林木采伐许可证，并进行公示，采伐过程中集中监管。卫生伐时应确定并标记伐木顺序和作业小班总的树倒方向。采伐技术人员要认真观察被伐木树冠形状、树干是否腐朽、倾斜、弯曲，风向和风力，判断树的自然倒向，有无挂枝、枯枝和其他危险因素，正确选择树木伐倒方向，伐桩高度不大于 5 厘米。</w:t>
            </w:r>
            <w:r>
              <w:br/>
            </w:r>
            <w:r>
              <w:rPr>
                <w:rFonts w:ascii="仿宋_GB2312" w:hAnsi="仿宋_GB2312" w:cs="仿宋_GB2312" w:eastAsia="仿宋_GB2312"/>
                <w:sz w:val="21"/>
              </w:rPr>
              <w:t xml:space="preserve"> （4）疫木处理：</w:t>
            </w:r>
            <w:r>
              <w:rPr>
                <w:rFonts w:ascii="仿宋_GB2312" w:hAnsi="仿宋_GB2312" w:cs="仿宋_GB2312" w:eastAsia="仿宋_GB2312"/>
                <w:sz w:val="21"/>
              </w:rPr>
              <w:t>在疫木采伐点周边，就近选取不会造成森林火险的开阔地段，清理出焚烧场地，对除治作业区内的伐倒木、地上和悬挂在其它树上的直径1cm以上的枝桠，全部清理干净、集运归堆、焚烧彻底、全部碳化。焚烧时确保至少2人以上专人看管值守，确保不发生安全隐患。</w:t>
            </w:r>
            <w:r>
              <w:br/>
            </w:r>
            <w:r>
              <w:rPr>
                <w:rFonts w:ascii="仿宋_GB2312" w:hAnsi="仿宋_GB2312" w:cs="仿宋_GB2312" w:eastAsia="仿宋_GB2312"/>
                <w:sz w:val="21"/>
              </w:rPr>
              <w:t xml:space="preserve"> （5）</w:t>
            </w:r>
            <w:r>
              <w:rPr>
                <w:rFonts w:ascii="仿宋_GB2312" w:hAnsi="仿宋_GB2312" w:cs="仿宋_GB2312" w:eastAsia="仿宋_GB2312"/>
                <w:sz w:val="21"/>
              </w:rPr>
              <w:t>伐桩处理：保留伐桩高度不得超过5㎝，割面平整。同时对伐桩进行开槽处理（井字形或十字形，便于固定防治药物）, 投放磷化铝2-4片，覆盖厚度大于0.8mm的塑料膜全封闭伐桩，四周用土压实不漏气，对伐桩进行熏杀处理。</w:t>
            </w:r>
            <w:r>
              <w:br/>
            </w:r>
            <w:r>
              <w:rPr>
                <w:rFonts w:ascii="仿宋_GB2312" w:hAnsi="仿宋_GB2312" w:cs="仿宋_GB2312" w:eastAsia="仿宋_GB2312"/>
                <w:sz w:val="21"/>
              </w:rPr>
              <w:t xml:space="preserve"> （6）</w:t>
            </w:r>
            <w:r>
              <w:rPr>
                <w:rFonts w:ascii="仿宋_GB2312" w:hAnsi="仿宋_GB2312" w:cs="仿宋_GB2312" w:eastAsia="仿宋_GB2312"/>
                <w:sz w:val="21"/>
              </w:rPr>
              <w:t>林木保护：在采伐和清理工作中要切实保护好周围长势健康的松树及其它林木等。</w:t>
            </w:r>
            <w:r>
              <w:br/>
            </w:r>
            <w:r>
              <w:rPr>
                <w:rFonts w:ascii="仿宋_GB2312" w:hAnsi="仿宋_GB2312" w:cs="仿宋_GB2312" w:eastAsia="仿宋_GB2312"/>
                <w:sz w:val="21"/>
              </w:rPr>
              <w:t xml:space="preserve"> 2.补植</w:t>
            </w:r>
            <w:r>
              <w:br/>
            </w:r>
            <w:r>
              <w:rPr>
                <w:rFonts w:ascii="仿宋_GB2312" w:hAnsi="仿宋_GB2312" w:cs="仿宋_GB2312" w:eastAsia="仿宋_GB2312"/>
                <w:sz w:val="21"/>
              </w:rPr>
              <w:t xml:space="preserve"> （1）林地清理</w:t>
            </w:r>
            <w:r>
              <w:br/>
            </w:r>
            <w:r>
              <w:rPr>
                <w:rFonts w:ascii="仿宋_GB2312" w:hAnsi="仿宋_GB2312" w:cs="仿宋_GB2312" w:eastAsia="仿宋_GB2312"/>
                <w:sz w:val="21"/>
              </w:rPr>
              <w:t xml:space="preserve"> 利用人工方式清除灌草，主要清除栽植穴 1.5 米范围内影响苗木生长的灌草，避免全面清除。同时，清理作业区内石块等，清理时应尽量减少对地表幼树幼苗和林地土壤的破坏。</w:t>
            </w:r>
            <w:r>
              <w:br/>
            </w:r>
            <w:r>
              <w:rPr>
                <w:rFonts w:ascii="仿宋_GB2312" w:hAnsi="仿宋_GB2312" w:cs="仿宋_GB2312" w:eastAsia="仿宋_GB2312"/>
                <w:sz w:val="21"/>
              </w:rPr>
              <w:t xml:space="preserve"> （2）整地</w:t>
            </w:r>
            <w:r>
              <w:br/>
            </w:r>
            <w:r>
              <w:rPr>
                <w:rFonts w:ascii="仿宋_GB2312" w:hAnsi="仿宋_GB2312" w:cs="仿宋_GB2312" w:eastAsia="仿宋_GB2312"/>
                <w:sz w:val="21"/>
              </w:rPr>
              <w:t xml:space="preserve"> 根据项目区自然条件和多年造林经验，整地采取局部整地，整地时间应在造林前 1 个季度进行。整地应遵照因地制宜的原则，以蓄水保土为目的。整地方式为穴状整地，整地规格为 40×40×40 厘米。挖坑时应将表土和心土分开堆放，心土与表土混合均匀填入坑内，再将心土覆盖其上，直至将坑穴填满。</w:t>
            </w:r>
            <w:r>
              <w:br/>
            </w:r>
            <w:r>
              <w:rPr>
                <w:rFonts w:ascii="仿宋_GB2312" w:hAnsi="仿宋_GB2312" w:cs="仿宋_GB2312" w:eastAsia="仿宋_GB2312"/>
                <w:sz w:val="21"/>
              </w:rPr>
              <w:t xml:space="preserve"> （3）栽植</w:t>
            </w:r>
            <w:r>
              <w:br/>
            </w:r>
            <w:r>
              <w:rPr>
                <w:rFonts w:ascii="仿宋_GB2312" w:hAnsi="仿宋_GB2312" w:cs="仿宋_GB2312" w:eastAsia="仿宋_GB2312"/>
                <w:sz w:val="21"/>
              </w:rPr>
              <w:t xml:space="preserve"> 栽植前先在穴底回填一层表土，再将苗木放入穴内，然后进行分层覆土。覆土时先填入表土至离地面 10—20 厘米处，将苗木轻轻提起，从四周向根部踩实，再填入心土至地面平齐或略高，再次踩实。补植区域坡面破碎、地形变化复杂的地方，种植点的位置应灵活掌握，不拘于株行距的规定，但要保持单位面积上种植点的数量。对于补植地上现有的乔木林木和幼苗幼树，施工时要全面保护，并适当抚育。</w:t>
            </w:r>
            <w:r>
              <w:br/>
            </w:r>
            <w:r>
              <w:rPr>
                <w:rFonts w:ascii="仿宋_GB2312" w:hAnsi="仿宋_GB2312" w:cs="仿宋_GB2312" w:eastAsia="仿宋_GB2312"/>
                <w:sz w:val="21"/>
              </w:rPr>
              <w:t xml:space="preserve"> （4）补植苗木抚育管护</w:t>
            </w:r>
            <w:r>
              <w:br/>
            </w:r>
            <w:r>
              <w:rPr>
                <w:rFonts w:ascii="仿宋_GB2312" w:hAnsi="仿宋_GB2312" w:cs="仿宋_GB2312" w:eastAsia="仿宋_GB2312"/>
                <w:sz w:val="21"/>
              </w:rPr>
              <w:t xml:space="preserve"> 为保障补植苗木成活率，苗木补植后需进行抚育管护，补植后管护 3 年，抚育 5 次。管护期内，补植苗木死亡后需及时进行二次补植，前两年每年抚育 2 次，第三年抚育 1 次，抚育的主要内容是松土、除草、除萌、扩穴、砍灌、培土等。松土除草要做到“三不伤、二干净、一培土”，即不伤根、不伤皮、不伤树梢；杂草除干净、石块捡干净；把除松的土培到根部，并把除掉的杂草覆盖到树根附近，以减少水分蒸发和增加有机质。松土深度要适当，做到里浅外深，第一次抚育浅，以后逐次加深。</w:t>
            </w:r>
            <w:r>
              <w:br/>
            </w:r>
            <w:r>
              <w:rPr>
                <w:rFonts w:ascii="仿宋_GB2312" w:hAnsi="仿宋_GB2312" w:cs="仿宋_GB2312" w:eastAsia="仿宋_GB2312"/>
                <w:sz w:val="21"/>
              </w:rPr>
              <w:t xml:space="preserve"> （5）补植成活率验收</w:t>
            </w:r>
            <w:r>
              <w:br/>
            </w:r>
            <w:r>
              <w:rPr>
                <w:rFonts w:ascii="仿宋_GB2312" w:hAnsi="仿宋_GB2312" w:cs="仿宋_GB2312" w:eastAsia="仿宋_GB2312"/>
                <w:sz w:val="21"/>
              </w:rPr>
              <w:t xml:space="preserve"> 补植后，补植成活率调查一般在补植幼苗经过一年或一个完整的生长季后进行，以小班为评价单元，统计成活与死亡株数、调查结果分三级统计。成活率≥85%为合格小班；成活率 41%—85%之间要进行补植，当年秋季或第二年用同龄苗木补植，补植作业包括栽植和穴内整地；补植成活率≤40%为补植失败，要重新进行补植。3 年后补植苗木保存率达≥80%为补植成效合格小班。</w:t>
            </w:r>
            <w:r>
              <w:br/>
            </w:r>
            <w:r>
              <w:rPr>
                <w:rFonts w:ascii="仿宋_GB2312" w:hAnsi="仿宋_GB2312" w:cs="仿宋_GB2312" w:eastAsia="仿宋_GB2312"/>
                <w:sz w:val="21"/>
              </w:rPr>
              <w:t xml:space="preserve"> 3.割灌</w:t>
            </w:r>
            <w:r>
              <w:br/>
            </w:r>
            <w:r>
              <w:rPr>
                <w:rFonts w:ascii="仿宋_GB2312" w:hAnsi="仿宋_GB2312" w:cs="仿宋_GB2312" w:eastAsia="仿宋_GB2312"/>
                <w:sz w:val="21"/>
              </w:rPr>
              <w:t xml:space="preserve"> 进行局部割灌，避免全面割灌。主要割除目的树种幼苗幼树周围1.5 米范围内和需要进行补植地段的杂灌、高大草本植物及藤本植物，以便为目的树种幼树幼苗、补植苗木创造良好的生长条件。割灌时留茬高度不得大于 5 厘米，施工作业时注重保护珍稀濒危树木、林窗处的幼树幼苗及林下有生长潜力的幼树幼苗，稀疏地段适度保留灌木。</w:t>
            </w:r>
            <w:r>
              <w:br/>
            </w:r>
            <w:r>
              <w:rPr>
                <w:rFonts w:ascii="仿宋_GB2312" w:hAnsi="仿宋_GB2312" w:cs="仿宋_GB2312" w:eastAsia="仿宋_GB2312"/>
                <w:sz w:val="21"/>
              </w:rPr>
              <w:t xml:space="preserve"> 4.剩余物处理</w:t>
            </w:r>
            <w:r>
              <w:br/>
            </w:r>
            <w:r>
              <w:rPr>
                <w:rFonts w:ascii="仿宋_GB2312" w:hAnsi="仿宋_GB2312" w:cs="仿宋_GB2312" w:eastAsia="仿宋_GB2312"/>
                <w:sz w:val="21"/>
              </w:rPr>
              <w:t xml:space="preserve"> 采伐过程中疫木严格按照上述疫木处理要求处理，非疫木要截短堆放在林内合适位置，剩余物不能覆盖压埋幼树幼苗，不能影响保留木的生长。</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建设要求：</w:t>
            </w:r>
          </w:p>
          <w:p>
            <w:pPr>
              <w:pStyle w:val="null3"/>
            </w:pPr>
            <w:r>
              <w:rPr>
                <w:rFonts w:ascii="仿宋_GB2312" w:hAnsi="仿宋_GB2312" w:cs="仿宋_GB2312" w:eastAsia="仿宋_GB2312"/>
                <w:sz w:val="21"/>
              </w:rPr>
              <w:t>1.在规定的时限内，严格按照批复的《汉中市镇巴县2026年大巴山北麓和汉江谷地水土保持与水源涵养项目作业设计（封山育林）（退化林修复）》进行建设，确保建设内容、建设面积、建设质量与《作业设计》完全一致。</w:t>
            </w:r>
          </w:p>
          <w:p>
            <w:pPr>
              <w:pStyle w:val="null3"/>
            </w:pPr>
            <w:r>
              <w:rPr>
                <w:rFonts w:ascii="仿宋_GB2312" w:hAnsi="仿宋_GB2312" w:cs="仿宋_GB2312" w:eastAsia="仿宋_GB2312"/>
                <w:sz w:val="21"/>
              </w:rPr>
              <w:t>2.按时提交施工全过程档案资料，包括文字、表、图片、影像资料和苗木采购“四证一签”（林草种子生产经营许可证、植物检疫合格证、苗木质量检验合格证、良种证</w:t>
            </w:r>
            <w:r>
              <w:rPr>
                <w:rFonts w:ascii="仿宋_GB2312" w:hAnsi="仿宋_GB2312" w:cs="仿宋_GB2312" w:eastAsia="仿宋_GB2312"/>
                <w:sz w:val="21"/>
              </w:rPr>
              <w:t>和苗木产地标签</w:t>
            </w:r>
            <w:r>
              <w:rPr>
                <w:rFonts w:ascii="仿宋_GB2312" w:hAnsi="仿宋_GB2312" w:cs="仿宋_GB2312" w:eastAsia="仿宋_GB2312"/>
                <w:sz w:val="21"/>
              </w:rPr>
              <w:t>）及采购相关原始资料。</w:t>
            </w:r>
          </w:p>
          <w:p>
            <w:pPr>
              <w:pStyle w:val="null3"/>
            </w:pPr>
            <w:r>
              <w:rPr>
                <w:rFonts w:ascii="仿宋_GB2312" w:hAnsi="仿宋_GB2312" w:cs="仿宋_GB2312" w:eastAsia="仿宋_GB2312"/>
                <w:sz w:val="21"/>
              </w:rPr>
              <w:t>3.积极采取以工代赈方式实施，就地就近促进群众就业增收。</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标的名称：十一标段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707"/>
              <w:jc w:val="both"/>
            </w:pPr>
            <w:r>
              <w:rPr>
                <w:rFonts w:ascii="仿宋_GB2312" w:hAnsi="仿宋_GB2312" w:cs="仿宋_GB2312" w:eastAsia="仿宋_GB2312"/>
                <w:sz w:val="21"/>
              </w:rPr>
              <w:t>一、服务内容</w:t>
            </w:r>
          </w:p>
          <w:p>
            <w:pPr>
              <w:pStyle w:val="null3"/>
            </w:pPr>
            <w:r>
              <w:rPr>
                <w:rFonts w:ascii="仿宋_GB2312" w:hAnsi="仿宋_GB2312" w:cs="仿宋_GB2312" w:eastAsia="仿宋_GB2312"/>
                <w:sz w:val="21"/>
              </w:rPr>
              <w:t>1.安排足够的监理人员全程参与项目外业施工，检查、督促做好开工前的一切准备工作，核实施工队伍、施工机械的进场情况；</w:t>
            </w:r>
          </w:p>
          <w:p>
            <w:pPr>
              <w:pStyle w:val="null3"/>
            </w:pPr>
            <w:r>
              <w:rPr>
                <w:rFonts w:ascii="仿宋_GB2312" w:hAnsi="仿宋_GB2312" w:cs="仿宋_GB2312" w:eastAsia="仿宋_GB2312"/>
                <w:sz w:val="21"/>
              </w:rPr>
              <w:t>2.严格审查施工单位提出的施工组织设计、施工技术方案、专项方案和施工进度计划，提出修改意见，并切实按计划组织施工；</w:t>
            </w:r>
          </w:p>
          <w:p>
            <w:pPr>
              <w:pStyle w:val="null3"/>
            </w:pPr>
            <w:r>
              <w:rPr>
                <w:rFonts w:ascii="仿宋_GB2312" w:hAnsi="仿宋_GB2312" w:cs="仿宋_GB2312" w:eastAsia="仿宋_GB2312"/>
                <w:sz w:val="21"/>
              </w:rPr>
              <w:t>3.审查施工单位的进场物料及其规格与质量，并对进场物料进行验收、核查；</w:t>
            </w:r>
          </w:p>
          <w:p>
            <w:pPr>
              <w:pStyle w:val="null3"/>
            </w:pPr>
            <w:r>
              <w:rPr>
                <w:rFonts w:ascii="仿宋_GB2312" w:hAnsi="仿宋_GB2312" w:cs="仿宋_GB2312" w:eastAsia="仿宋_GB2312"/>
                <w:sz w:val="21"/>
              </w:rPr>
              <w:t>4.督查施工单位执行合同约定和技术标准、规范；</w:t>
            </w:r>
          </w:p>
          <w:p>
            <w:pPr>
              <w:pStyle w:val="null3"/>
            </w:pPr>
            <w:r>
              <w:rPr>
                <w:rFonts w:ascii="仿宋_GB2312" w:hAnsi="仿宋_GB2312" w:cs="仿宋_GB2312" w:eastAsia="仿宋_GB2312"/>
                <w:sz w:val="21"/>
              </w:rPr>
              <w:t>5.检查施工进度和施工质量，验收分部、分项工程；</w:t>
            </w:r>
          </w:p>
          <w:p>
            <w:pPr>
              <w:pStyle w:val="null3"/>
            </w:pPr>
            <w:r>
              <w:rPr>
                <w:rFonts w:ascii="仿宋_GB2312" w:hAnsi="仿宋_GB2312" w:cs="仿宋_GB2312" w:eastAsia="仿宋_GB2312"/>
                <w:sz w:val="21"/>
              </w:rPr>
              <w:t>6.督促施工单位合理安排施工顺序，控制工程质量；</w:t>
            </w:r>
          </w:p>
          <w:p>
            <w:pPr>
              <w:pStyle w:val="null3"/>
            </w:pPr>
            <w:r>
              <w:rPr>
                <w:rFonts w:ascii="仿宋_GB2312" w:hAnsi="仿宋_GB2312" w:cs="仿宋_GB2312" w:eastAsia="仿宋_GB2312"/>
                <w:sz w:val="21"/>
              </w:rPr>
              <w:t>7.监督施工单位建立安全生产责任制，责任到人，严格落实；</w:t>
            </w:r>
          </w:p>
          <w:p>
            <w:pPr>
              <w:pStyle w:val="null3"/>
            </w:pPr>
            <w:r>
              <w:rPr>
                <w:rFonts w:ascii="仿宋_GB2312" w:hAnsi="仿宋_GB2312" w:cs="仿宋_GB2312" w:eastAsia="仿宋_GB2312"/>
                <w:sz w:val="21"/>
              </w:rPr>
              <w:t>8.监督施工单位落实安全防护措施，严格按施工组织设计中的安全操作方案进行施工，并进行层层交底；</w:t>
            </w:r>
          </w:p>
          <w:p>
            <w:pPr>
              <w:pStyle w:val="null3"/>
            </w:pPr>
            <w:r>
              <w:rPr>
                <w:rFonts w:ascii="仿宋_GB2312" w:hAnsi="仿宋_GB2312" w:cs="仿宋_GB2312" w:eastAsia="仿宋_GB2312"/>
                <w:sz w:val="21"/>
              </w:rPr>
              <w:t>9.监督施工单位对各种施工机械实行专人管理。</w:t>
            </w:r>
          </w:p>
          <w:p>
            <w:pPr>
              <w:pStyle w:val="null3"/>
            </w:pPr>
            <w:r>
              <w:rPr>
                <w:rFonts w:ascii="仿宋_GB2312" w:hAnsi="仿宋_GB2312" w:cs="仿宋_GB2312" w:eastAsia="仿宋_GB2312"/>
                <w:sz w:val="21"/>
              </w:rPr>
              <w:t>10.监督施工单位做好文明施工，保持环境整洁，排水通畅，材料堆放有序，"五小"设施清洁卫生；</w:t>
            </w:r>
          </w:p>
          <w:p>
            <w:pPr>
              <w:pStyle w:val="null3"/>
            </w:pPr>
            <w:r>
              <w:rPr>
                <w:rFonts w:ascii="仿宋_GB2312" w:hAnsi="仿宋_GB2312" w:cs="仿宋_GB2312" w:eastAsia="仿宋_GB2312"/>
                <w:sz w:val="21"/>
              </w:rPr>
              <w:t>11.协助编制资金拨付申请，复核已完工作量，行使付款签证；</w:t>
            </w:r>
          </w:p>
          <w:p>
            <w:pPr>
              <w:pStyle w:val="null3"/>
            </w:pPr>
            <w:r>
              <w:rPr>
                <w:rFonts w:ascii="仿宋_GB2312" w:hAnsi="仿宋_GB2312" w:cs="仿宋_GB2312" w:eastAsia="仿宋_GB2312"/>
                <w:sz w:val="21"/>
              </w:rPr>
              <w:t>12.督促施工单位执行承包合同，协助处理建设单位和施工单位间的合同纠纷与争议，组织处理索赔事宜；</w:t>
            </w:r>
          </w:p>
          <w:p>
            <w:pPr>
              <w:pStyle w:val="null3"/>
            </w:pPr>
            <w:r>
              <w:rPr>
                <w:rFonts w:ascii="仿宋_GB2312" w:hAnsi="仿宋_GB2312" w:cs="仿宋_GB2312" w:eastAsia="仿宋_GB2312"/>
                <w:sz w:val="21"/>
              </w:rPr>
              <w:t>13.督促建设单位和施工单位整理合同文件，收集施工全过程资料；</w:t>
            </w:r>
          </w:p>
          <w:p>
            <w:pPr>
              <w:pStyle w:val="null3"/>
            </w:pPr>
            <w:r>
              <w:rPr>
                <w:rFonts w:ascii="仿宋_GB2312" w:hAnsi="仿宋_GB2312" w:cs="仿宋_GB2312" w:eastAsia="仿宋_GB2312"/>
                <w:sz w:val="21"/>
              </w:rPr>
              <w:t>14.工程结束后，协助开展项目验收。</w:t>
            </w:r>
          </w:p>
          <w:p>
            <w:pPr>
              <w:pStyle w:val="null3"/>
            </w:pPr>
            <w:r>
              <w:rPr>
                <w:rFonts w:ascii="仿宋_GB2312" w:hAnsi="仿宋_GB2312" w:cs="仿宋_GB2312" w:eastAsia="仿宋_GB2312"/>
                <w:sz w:val="21"/>
              </w:rPr>
              <w:t>二、成果交付</w:t>
            </w:r>
          </w:p>
          <w:p>
            <w:pPr>
              <w:pStyle w:val="null3"/>
            </w:pPr>
            <w:r>
              <w:rPr>
                <w:rFonts w:ascii="仿宋_GB2312" w:hAnsi="仿宋_GB2312" w:cs="仿宋_GB2312" w:eastAsia="仿宋_GB2312"/>
                <w:sz w:val="21"/>
              </w:rPr>
              <w:t>1.监理结束后，向发包方各提供1份不低于10分钟的封山育林和退化林修复作业全过程视频资料，视频内容包含作业区拨交、开工培训、施工监管、物资核验、作业过程、检查验收等，确保能真实客观反映项目实施情况。</w:t>
            </w:r>
          </w:p>
          <w:p>
            <w:pPr>
              <w:pStyle w:val="null3"/>
            </w:pPr>
            <w:r>
              <w:rPr>
                <w:rFonts w:ascii="仿宋_GB2312" w:hAnsi="仿宋_GB2312" w:cs="仿宋_GB2312" w:eastAsia="仿宋_GB2312"/>
                <w:sz w:val="21"/>
              </w:rPr>
              <w:t>2.工程竣工后参与竣工验收，出具监理日志、监理报告，负责指导施工企业做好施工资料并向发包方提供。</w:t>
            </w:r>
          </w:p>
          <w:p>
            <w:pPr>
              <w:pStyle w:val="null3"/>
            </w:pPr>
            <w:r>
              <w:rPr>
                <w:rFonts w:ascii="仿宋_GB2312" w:hAnsi="仿宋_GB2312" w:cs="仿宋_GB2312" w:eastAsia="仿宋_GB2312"/>
                <w:sz w:val="21"/>
              </w:rPr>
              <w:t>3.对监理资料、施工资料的准确性、真实性负责。</w:t>
            </w:r>
          </w:p>
          <w:p>
            <w:pPr>
              <w:pStyle w:val="null3"/>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合同签订之日起至2026年12月31日。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合同签订之日起至2026年12月31日。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合同签订之日起至2026年12月31日。</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合同签订之日起至2026年12月31日。</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合同签订之日起至2026年12月31日。</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合同签订之日起至2026年12月31日。</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合同签订之日起至2026年12月31日。</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合同签订之日起至2026年12月31日。</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合同签订之日起至2026年12月31日。</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镇巴县内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镇巴县内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镇巴县内。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镇巴县内。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镇巴县内。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镇巴县内。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镇巴县内。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镇巴县内。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镇巴县内。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镇巴县内。</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镇巴县内。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1.施工方施工结束后，邀请监理方和跟班技术人员进行全面自查验收，自查验收无误后，书面报镇巴县林业局进行县级验收。 2.镇巴县林业局验收合格后，由县林业局书面报请汉中市林业局进行市级验收。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1.施工方施工结束后，邀请监理方和跟班技术人员进行全面自查验收，自查验收无误后，书面报镇巴县林业局进行县级验收。 2.镇巴县林业局验收合格后，由县林业局书面报请汉中市林业局进行市级验收。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1.施工方施工结束后，邀请监理方和跟班技术人员进行全面自查验收，自查验收无误后，书面报镇巴县林业局进行县级验收。 2.镇巴县林业局验收合格后，由县林业局书面报请汉中市林业局进行市级验收。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1.施工方施工结束后，邀请监理方和跟班技术人员进行全面自查验收，自查验收无误后，书面报镇巴县林业局进行县级验收。 2.镇巴县林业局验收合格后，由县林业局书面报请汉中市林业局进行市级验收。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1.施工方施工结束后，邀请监理方和跟班技术人员进行全面自查验收，自查验收无误后，书面报镇巴县林业局进行县级验收。 2.镇巴县林业局验收合格后，由县林业局书面报请汉中市林业局进行市级验收。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1.施工方施工结束后，邀请监理方和跟班技术人员进行全面自查验收，自查验收无误后，书面报镇巴县林业局进行县级验收。 2.镇巴县林业局验收合格后，由县林业局书面报请汉中市林业局进行市级验收。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1.施工方施工结束后，邀请监理方和跟班技术人员进行全面自查验收，自查验收无误后，书面报镇巴县林业局进行县级验收。 2.镇巴县林业局验收合格后，由县林业局书面报请汉中市林业局进行市级验收。</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1.施工方施工结束后，邀请监理方和跟班技术人员进行全面自查验收，自查验收无误后，书面报镇巴县林业局进行县级验收。 2.镇巴县林业局验收合格后，由县林业局书面报请汉中市林业局进行市级验收。</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1.施工方施工结束后，邀请监理方和跟班技术人员进行全面自查验收，自查验收无误后，书面报镇巴县林业局进行县级验收。 2.镇巴县林业局验收合格后，由县林业局书面报请汉中市林业局进行市级验收。</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1.施工方施工结束后，邀请监理方和跟班技术人员进行全面自查验收，自查验收无误后，书面报镇巴县林业局进行县级验收。 2.镇巴县林业局验收合格后，由县林业局书面报请汉中市林业局进行市级验收。</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1.施工方施工结束后，邀请监理方和跟班技术人员进行全面自查验收，自查验收无误后，书面报镇巴县林业局进行县级验收。 2.镇巴县林业局验收合格后，由县林业局书面报请汉中市林业局进行市级验收。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进度款，施工进度达到80%以上，达到付款条件起10个工作日内，支付合同总金额的50.0%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进度款，市县验收合格，达到付款条件起10个工作日内，支付合同总金额的20.0%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进度款，施工进度达到80%以上，达到付款条件起10个工作日内，支付合同总金额的50.0%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进度款，市县验收合格后，达到付款条件起10个工作日内，支付合同总金额的20.0%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进度款，施工进度达到80%以上，达到付款条件起10个工作日内，支付合同总金额的50.0%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进度款，市县验收合格，达到付款条件起10个工作日内，支付合同总金额的20.0%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进度款，施工进度达到80%以上，达到付款条件起10个工作日内，支付合同总金额的50.0%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进度款，市县验收合格，达到付款条件起10个工作日内，支付合同总金额的20.0%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进度款，施工进度达到80%以上，达到付款条件起10个工作日内，支付合同总金额的50.0%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进度款，市县验收合格，达到付款条件起10个工作日内，支付合同总金额的20.0%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进度款，施工进度达到80%以上，达到付款条件起10个工作日内，支付合同总金额的50.0%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进度款，市县验收合格，达到付款条件起10个工作日内，支付合同总金额的20.0%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进度款，施工进度达到80%以上，达到付款条件起10个工作日内，支付合同总金额的50.0%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进度款，市县验收合格，达到付款条件起10个工作日内，支付合同总金额的20.0%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进度款，施工进度达到80%以上，达到付款条件起10个工作日内，支付合同总金额的50.0%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进度款，市县验收合格，达到付款条件起10个工作日内，支付合同总金额的20.0%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进度款，施工进度达到80%以上，达到付款条件起10个工作日内，支付合同总金额的50.0%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进度款，市县验收合格，达到付款条件起10个工作日内，支付合同总金额的20.0%</w:t>
      </w:r>
    </w:p>
    <w:p>
      <w:pPr>
        <w:pStyle w:val="null3"/>
      </w:pPr>
      <w:r>
        <w:rPr>
          <w:rFonts w:ascii="仿宋_GB2312" w:hAnsi="仿宋_GB2312" w:cs="仿宋_GB2312" w:eastAsia="仿宋_GB2312"/>
        </w:rPr>
        <w:t>采购包10：</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进度款，施工进度达到80%以上，达到付款条件起10个工作日内，支付合同总金额的50.0%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进度款，市县验收合格，达到付款条件起10个工作日内，支付合同总金额的20.0%</w:t>
      </w:r>
    </w:p>
    <w:p>
      <w:pPr>
        <w:pStyle w:val="null3"/>
      </w:pPr>
      <w:r>
        <w:rPr>
          <w:rFonts w:ascii="仿宋_GB2312" w:hAnsi="仿宋_GB2312" w:cs="仿宋_GB2312" w:eastAsia="仿宋_GB2312"/>
        </w:rPr>
        <w:t>采购包11：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进度款，施工进度达到80%以上，达到付款条件起10个工作日内，支付合同总金额的50.0%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进度款，市县验收合格，达到付款条件起10个工作日内，支付合同总金额的20.0%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施工方必须按时按质量要求完成建设任务，如未按时按质量要求完成建设任务的（因自然灾害、瘟疫、战争等特殊情况除外），发包方将根据未完成工程量情况，双倍扣减其工程款，同时将其记入征信记录，其后果由施工方自行负责。 2.发生争议后，双方协商解决；解决不了的，向项目所在地人民法院提起诉讼。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1.施工方必须按时按质量要求完成建设任务，如未按时按质量要求完成建设任务的(因自然灾害、瘟疫、战争等特殊情况除 外)，发包方将根据未完成工程量情况，双倍扣减其工程款，同时将其记入征信记录，其后果由施工方自行负责。 2.发生争议后，双方协商解决;解决不了的，向项目所在地人民法院提起诉讼。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1.施工方必须按时按质量要求完成建设任务，如未按时按质量要求完成建设任务的(因自然灾害、瘟疫、战争等特殊情况除 外)，发包方将根据未完成工程量情况，双倍扣减其工程款，同时将其记入征信记录，其后果由施工方自行负责。 2.发生争议后，双方协商解决;解决不了的，向项目所在地人民法院提起诉讼。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1.施工方必须按时按质量要求完成建设任务，如未按时按质量要求完成建设任务的(因自然灾害、瘟疫、战争等特殊情况除 外)，发包方将根据未完成工程量情况，双倍扣减其工程款，同时将其记入征信记录，其后果由施工方自行负责。 2.发生争议后，双方协商解决;解决不了的，向项目所在地人民法院提起诉讼。</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1.施工方必须按时按质量要求完成建设任务，如未按时按质量要求完成建设任务的(因自然灾害、瘟疫、战争等特殊情况除 外)，发包方将根据未完成工程量情况，双倍扣减其工程款，同时将其记入征信记录，其后果由施工方自行负责。 2.发生争议后，双方协商解决;解决不了的，向项目所在地人民法院提起诉讼。</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1.施工方必须按时按质量要求完成建设任务，如未按时按质量要求完成建设任务的(因自然灾害、瘟疫、战争等特殊情况除 外)，发包方将根据未完成工程量情况，双倍扣减其工程款，同时将其记入征信记录，其后果由施工方自行负责。 2.发生争议后，双方协商解决;解决不了的，向项目所在地人民法院提起诉讼。</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1.施工方必须按时按质量要求完成建设任务，如未按时按质量要求完成建设任务的(因自然灾害、瘟疫、战争等特殊情况除 外)，发包方将根据未完成工程量情况，双倍扣减其工程款，同时将其记入征信记录，其后果由施工方自行负责。 2.发生争议后，双方协商解决;解决不了的，向项目所在地人民法院提起诉讼。</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1.施工方必须按时按质量要求完成建设任务，如未按时按质量要求完成建设任务的(因自然灾害、瘟疫、战争等特殊情况除 外)，发包方将根据未完成工程量情况，双倍扣减其工程款，同时将其记入征信记录，其后果由施工方自行负责。 2.发生争议后，双方协商解决;解决不了的，向项目所在地人民法院提起诉讼。</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1.施工方必须按时按质量要求完成建设任务，如未按时按质量要求完成建设任务的(因自然灾害、瘟疫、战争等特殊情况除 外)，发包方将根据未完成工程量情况，双倍扣减其工程款，同时将其记入征信记录，其后果由施工方自行负责。 2.发生争议后，双方协商解决;解决不了的，向项目所在地人民法院提起诉讼。</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施工方必须按时按质量要求完成建设任务，如未按时按质量要求完成建设任务的(因自然灾害、瘟疫、战争等特殊情况除外)，发包方将根据未完成工程量情况，双倍扣减其工程款，同时将其记入征信记录，其后果由施工方自行负责。 2.发生争议后，双方协商解决;解决不了的，向项目所在地人民法院提起诉讼。</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督促施工方必须按时按质量要求完成建设任务，如未按时按质量要求完成建设任务的(因自然灾害、瘟疫、战争等特殊情况除外)，发包方将根据未完成工程量情况，双倍扣减其工程款，同时将其记入征信记录，其后果由施工方自行负责。 2.发生争议后，双方协商解决;解决不了的，向项目所在地人民法院提起诉讼。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作业清单（一至十标段）.xlsx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作业清单（一至十标段）.xlsx 中小企业声明函 商务应答表 服务内容及服务要求应答表 政府采购供应商拒绝政府采购领域商业贿赂承诺书.docx 供应商应提交的相关资格证明材料.docx 投标函 残疾人福利性单位声明函 服务方案 标的清单 投标文件封面 监狱企业的证明文件 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作业清单（一至十标段）.xlsx 中小企业声明函 商务应答表 服务内容及服务要求应答表 政府采购供应商拒绝政府采购领域商业贿赂承诺书.docx 供应商应提交的相关资格证明材料.docx 投标函 残疾人福利性单位声明函 服务方案 标的清单 投标文件封面 监狱企业的证明文件 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作业清单（一至十标段）.xlsx 中小企业声明函 商务应答表 服务内容及服务要求应答表 政府采购供应商拒绝政府采购领域商业贿赂承诺书.docx 供应商应提交的相关资格证明材料.docx 投标函 残疾人福利性单位声明函 服务方案 标的清单 投标文件封面 监狱企业的证明文件 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作业清单（一至十标段）.xlsx 中小企业声明函 商务应答表 服务内容及服务要求应答表 政府采购供应商拒绝政府采购领域商业贿赂承诺书.docx 供应商应提交的相关资格证明材料.docx 投标函 残疾人福利性单位声明函 服务方案 标的清单 投标文件封面 监狱企业的证明文件 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作业清单（一至十标段）.xlsx 中小企业声明函 商务应答表 服务内容及服务要求应答表 政府采购供应商拒绝政府采购领域商业贿赂承诺书.docx 供应商应提交的相关资格证明材料.docx 投标函 残疾人福利性单位声明函 服务方案 标的清单 投标文件封面 监狱企业的证明文件 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作业清单（一至十标段）.xlsx 中小企业声明函 商务应答表 服务内容及服务要求应答表 政府采购供应商拒绝政府采购领域商业贿赂承诺书.docx 供应商应提交的相关资格证明材料.docx 投标函 残疾人福利性单位声明函 服务方案 标的清单 投标文件封面 监狱企业的证明文件 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作业清单（一至十标段）.xlsx 中小企业声明函 商务应答表 服务内容及服务要求应答表 政府采购供应商拒绝政府采购领域商业贿赂承诺书.docx 供应商应提交的相关资格证明材料.docx 投标函 残疾人福利性单位声明函 服务方案 标的清单 投标文件封面 监狱企业的证明文件 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作业清单（一至十标段）.xlsx 中小企业声明函 商务应答表 服务内容及服务要求应答表 政府采购供应商拒绝政府采购领域商业贿赂承诺书.docx 供应商应提交的相关资格证明材料.docx 投标函 残疾人福利性单位声明函 服务方案 标的清单 投标文件封面 监狱企业的证明文件 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作业清单（一至十标段）.xlsx 中小企业声明函 商务应答表 服务内容及服务要求应答表 政府采购供应商拒绝政府采购领域商业贿赂承诺书.docx 供应商应提交的相关资格证明材料.docx 投标函 残疾人福利性单位声明函 服务方案 标的清单 投标文件封面 监狱企业的证明文件 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作业清单（一至十标段）.xlsx 中小企业声明函 商务应答表 服务内容及服务要求应答表 政府采购供应商拒绝政府采购领域商业贿赂承诺书.docx 供应商应提交的相关资格证明材料.docx 投标函 残疾人福利性单位声明函 服务方案 标的清单 投标文件封面 监狱企业的证明文件 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中小企业声明函 商务应答表 服务内容及服务要求应答表 政府采购供应商拒绝政府采购领域商业贿赂承诺书.docx 供应商应提交的相关资格证明材料.docx 投标函 残疾人福利性单位声明函 服务方案 标的清单 投标文件封面 监狱企业的证明文件 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针对本项目提供的需求制定合理的方案，包括但不限于以下内容①项目认知分析；②详细施工方案；③项目保障措施（质量保障措施、进度保障措施、安全保障措施）；④施工档案资料收集整理措施。 以上内容均完整的，得满分20分，每有一条内容缺项的，扣5分；内容中每有一处不完整或有缺陷或与项目不匹配的，扣2.5分，扣完为止。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包括但不限于以下内容①施工作业安全风险分析；②应急组织机构；③应急响应流程；④作业过程中突发状况的应急处理方案；⑤应急保障措施。以上内容均完整的，得满分15分，每有一条内容缺项的，扣3分；内容中每有一处不完整或有缺陷或与项目不匹配的，扣1.5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针对本项目提供的需求制定合理的方案，包括但不限于以下内容①对本项目的重点、难点进行分析；②对本项目重点、难点的应对措施。 以上内容均完整的，得10分，每有一条内容缺项的，扣5分；内容中每有一处不完整或有缺陷或与项目不匹配的，扣2分，扣完为止。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相关业绩</w:t>
            </w:r>
          </w:p>
        </w:tc>
        <w:tc>
          <w:tcPr>
            <w:tcW w:type="dxa" w:w="2492"/>
          </w:tcPr>
          <w:p>
            <w:pPr>
              <w:pStyle w:val="null3"/>
            </w:pPr>
            <w:r>
              <w:rPr>
                <w:rFonts w:ascii="仿宋_GB2312" w:hAnsi="仿宋_GB2312" w:cs="仿宋_GB2312" w:eastAsia="仿宋_GB2312"/>
              </w:rPr>
              <w:t>供应商具有2021年1月1日至投标文件递交截止时间类似项目业绩（以合同签订时间为准），以协议书（合同）复印件（需加盖发包方公章及签署属实意见和时间）为准，每提供一个得5分，最高得15分。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项目拟投入专业人员，5人及以上得10分，3-4人得5分，1-2人得3分，未提供不得分。注：人员以提供身份证正反面复印件为准。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1.森林防火与作业安全承诺： 承诺落实安全管理制度，制定防火应急预案，明确禁火期和极端天气停产规定。承诺作业人员工伤保险和人身意外险购买率达100%，配备必要的劳动防护用品，得4分。 2.合同履约进度承诺： 承诺严格按照合同约定时间节点完成阶段性封山育林任务，按月提交工作进度报告，得3分。 3.设备配置承诺： 承诺配备满足本项目要求的关键设备，满足作业需求，得3分。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 ×分值；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针对本项目提供的需求制定合理的方案，包括但不限于以下内容①项目认知分析；②详细施工方案；③项目保障措施（质量保障措施、进度保障措施、安全保障措施）；④施工档案资料收集整理措施。 以上内容均完整的，得满分20分，每有一条内容缺项的，扣5分；内容中每有一处不完整或有缺陷或与项目不匹配的，扣2.5分，扣完为止。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包括但不限于以下内容①施工作业安全风险分析；②应急组织机构；③应急响应流程；④作业过程中突发状况的应急处理方案；⑤应急保障措施。以上内容均完整的，得满分15分，每有一条内容缺项的，扣3分；内容中每有一处不完整或有缺陷或与项目不匹配的，扣1.5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针对本项目提供的需求制定合理的方案，包括但不限于以下内容①对本项目的重点、难点进行分析；②对本项目重点、难点的应对措施。 以上内容均完整的，得10分，每有一条内容缺项的，扣5分；内容中每有一处不完整或有缺陷或与项目不匹配的，扣2分，扣完为止。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相关业绩</w:t>
            </w:r>
          </w:p>
        </w:tc>
        <w:tc>
          <w:tcPr>
            <w:tcW w:type="dxa" w:w="2492"/>
          </w:tcPr>
          <w:p>
            <w:pPr>
              <w:pStyle w:val="null3"/>
            </w:pPr>
            <w:r>
              <w:rPr>
                <w:rFonts w:ascii="仿宋_GB2312" w:hAnsi="仿宋_GB2312" w:cs="仿宋_GB2312" w:eastAsia="仿宋_GB2312"/>
              </w:rPr>
              <w:t>供应商具有2021年1月1日至投标文件递交截止时间类似项目业绩（以合同签订时间为准），以协议书（合同）复印件（需加盖发包方公章及签署属实意见和时间）为准，每提供一个得5分，最高得15分。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项目拟投入专业人员，5人及以上得10分，3-4人得5分，1-2人得3分，未提供不得分。注：人员以提供身份证正反面复印件为准。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1.森林防火与作业安全承诺： 承诺落实安全管理制度，制定防火应急预案，明确禁火期和极端天气停产规定。承诺作业人员工伤保险和人身意外险购买率达100%，配备必要的劳动防护用品，得4分。 2.合同履约进度承诺： 承诺严格按照合同约定时间节点完成阶段性封山育林任务，按月提交工作进度报告，得3分。 3.设备配置承诺： 承诺配备满足本项目要求的关键设备，满足作业需求，得3分。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 ×分值；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针对本项目提供的需求制定合理的方案，包括但不限于以下内容①项目认知分析；②详细施工方案；③项目保障措施（质量保障措施、进度保障措施、安全保障措施）；④施工档案资料收集整理措施。 以上内容均完整的，得满分20分，每有一条内容缺项的，扣5分；内容中每有一处不完整或有缺陷或与项目不匹配的，扣2.5分，扣完为止。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包括但不限于以下内容①施工作业安全风险分析；②应急组织机构；③应急响应流程；④作业过程中突发状况的应急处理方案；⑤应急保障措施。以上内容均完整的，得满分15分，每有一条内容缺项的，扣3分；内容中每有一处不完整或有缺陷或与项目不匹配的，扣1.5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针对本项目提供的需求制定合理的方案，包括但不限于以下内容①对本项目的重点、难点进行分析；②对本项目重点、难点的应对措施。 以上内容均完整的，得10分，每有一条内容缺项的，扣5分；内容中每有一处不完整或有缺陷或与项目不匹配的，扣2分，扣完为止。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相关业绩</w:t>
            </w:r>
          </w:p>
        </w:tc>
        <w:tc>
          <w:tcPr>
            <w:tcW w:type="dxa" w:w="2492"/>
          </w:tcPr>
          <w:p>
            <w:pPr>
              <w:pStyle w:val="null3"/>
            </w:pPr>
            <w:r>
              <w:rPr>
                <w:rFonts w:ascii="仿宋_GB2312" w:hAnsi="仿宋_GB2312" w:cs="仿宋_GB2312" w:eastAsia="仿宋_GB2312"/>
              </w:rPr>
              <w:t>供应商具有2021年1月1日至投标文件递交截止时间类似项目业绩（以合同签订时间为准），以协议书（合同）复印件（需加盖发包方公章及签署属实意见和时间）为准，每提供一个得5分，最高得15分。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项目拟投入专业人员，5人及以上得10分，3-4人得5分，1-2人得3分，未提供不得分。注：人员以提供身份证正反面复印件为准。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1.森林防火与作业安全承诺： 承诺落实安全管理制度，制定防火应急预案，明确禁火期和极端天气停产规定。承诺作业人员工伤保险和人身意外险购买率达100%，配备必要的劳动防护用品，得4分。 2.合同履约进度承诺： 承诺严格按照合同约定时间节点完成阶段性封山育林任务，按月提交工作进度报告，得3分。 3.设备配置承诺： 承诺配备满足本项目要求的关键设备，满足作业需求，得3分。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 ×分值；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针对本项目提供的需求制定合理的方案，包括但不限于以下内容①项目认知分析；②详细施工方案；③项目保障措施（质量保障措施、进度保障措施、安全保障措施）；④施工档案资料收集整理措施。 以上内容均完整的，得满分20分，每有一条内容缺项的，扣5分；内容中每有一处不完整或有缺陷或与项目不匹配的，扣2.5分，扣完为止。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包括但不限于以下内容①施工作业安全风险分析；②应急组织机构；③应急响应流程；④作业过程中突发状况的应急处理方案；⑤应急保障措施。以上内容均完整的，得满分15分，每有一条内容缺项的，扣3分；内容中每有一处不完整或有缺陷或与项目不匹配的，扣1.5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针对本项目提供的需求制定合理的方案，包括但不限于以下内容①对本项目的重点、难点进行分析；②对本项目重点、难点的应对措施。 以上内容均完整的，得10分，每有一条内容缺项的，扣5分；内容中每有一处不完整或有缺陷或与项目不匹配的，扣2分，扣完为止。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相关业绩</w:t>
            </w:r>
          </w:p>
        </w:tc>
        <w:tc>
          <w:tcPr>
            <w:tcW w:type="dxa" w:w="2492"/>
          </w:tcPr>
          <w:p>
            <w:pPr>
              <w:pStyle w:val="null3"/>
            </w:pPr>
            <w:r>
              <w:rPr>
                <w:rFonts w:ascii="仿宋_GB2312" w:hAnsi="仿宋_GB2312" w:cs="仿宋_GB2312" w:eastAsia="仿宋_GB2312"/>
              </w:rPr>
              <w:t>供应商具有2021年1月1日至投标文件递交截止时间类似项目业绩（以合同签订时间为准），以协议书（合同）复印件（需加盖发包方公章及签署属实意见和时间）为准，每提供一个得5分，最高得15分。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项目拟投入专业人员，5人及以上得10分，3-4人得5分，1-2人得3分，未提供不得分。注：人员以提供身份证正反面复印件为准。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1.森林防火与作业安全承诺： 承诺落实安全管理制度，制定防火应急预案，明确禁火期和极端天气停产规定。承诺作业人员工伤保险和人身意外险购买率达100%，配备必要的劳动防护用品，得4分。 2.合同履约进度承诺： 承诺严格按照合同约定时间节点完成阶段性封山育林任务，按月提交工作进度报告，得3分。 3.设备配置承诺： 承诺配备满足本项目要求的关键设备，满足作业需求，得3分。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 ×分值；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针对本项目提供的需求制定合理的方案，包括但不限于以下内容①项目认知分析；②详细施工方案；③项目保障措施（质量保障措施、进度保障措施、安全保障措施）；④施工档案资料收集整理措施。 以上内容均完整的，得满分20分，每有一条内容缺项的，扣5分；内容中每有一处不完整或有缺陷或与项目不匹配的，扣2.5分，扣完为止。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包括但不限于以下内容①施工作业安全风险分析；②应急组织机构；③应急响应流程；④作业过程中突发状况的应急处理方案；⑤应急保障措施。以上内容均完整的，得满分15分，每有一条内容缺项的，扣3分；内容中每有一处不完整或有缺陷或与项目不匹配的，扣1.5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针对本项目提供的需求制定合理的方案，包括但不限于以下内容①对本项目的重点、难点进行分析；②对本项目重点、难点的应对措施。 以上内容均完整的，得10分，每有一条内容缺项的，扣5分；内容中每有一处不完整或有缺陷或与项目不匹配的，扣2分，扣完为止。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相关业绩</w:t>
            </w:r>
          </w:p>
        </w:tc>
        <w:tc>
          <w:tcPr>
            <w:tcW w:type="dxa" w:w="2492"/>
          </w:tcPr>
          <w:p>
            <w:pPr>
              <w:pStyle w:val="null3"/>
            </w:pPr>
            <w:r>
              <w:rPr>
                <w:rFonts w:ascii="仿宋_GB2312" w:hAnsi="仿宋_GB2312" w:cs="仿宋_GB2312" w:eastAsia="仿宋_GB2312"/>
              </w:rPr>
              <w:t>供应商具有2021年1月1日至投标文件递交截止时间类似项目业绩（以合同签订时间为准），以协议书（合同）复印件（需加盖发包方公章及签署属实意见和时间）为准，每提供一个得5分，最高得15分。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项目拟投入专业人员，5人及以上得10分，3-4人得5分，1-2人得3分，未提供不得分。注：人员以提供身份证正反面复印件为准。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1.森林防火与作业安全承诺： 承诺落实安全管理制度，制定防火应急预案，明确禁火期和极端天气停产规定。承诺作业人员工伤保险和人身意外险购买率达100%，配备必要的劳动防护用品，得4分。 2.合同履约进度承诺： 承诺严格按照合同约定时间节点完成阶段性封山育林任务，按月提交工作进度报告，得3分。 3.设备配置承诺： 承诺配备满足本项目要求的关键设备，满足作业需求，得3分。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 ×分值；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针对本项目提供的需求制定合理的方案，包括但不限于以下内容①项目认知分析；②详细施工方案；③项目保障措施（质量保障措施、进度保障措施、安全保障措施）；④施工档案资料收集整理措施。 以上内容均完整的，得满分20分，每有一条内容缺项的，扣5分；内容中每有一处不完整或有缺陷或与项目不匹配的，扣2.5分，扣完为止。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包括但不限于以下内容①施工作业安全风险分析；②应急组织机构；③应急响应流程；④作业过程中突发状况的应急处理方案；⑤应急保障措施。以上内容均完整的，得满分15分，每有一条内容缺项的，扣3分；内容中每有一处不完整或有缺陷或与项目不匹配的，扣1.5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针对本项目提供的需求制定合理的方案，包括但不限于以下内容①对本项目的重点、难点进行分析；②对本项目重点、难点的应对措施。 以上内容均完整的，得10分，每有一条内容缺项的，扣5分；内容中每有一处不完整或有缺陷或与项目不匹配的，扣2分，扣完为止。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相关业绩</w:t>
            </w:r>
          </w:p>
        </w:tc>
        <w:tc>
          <w:tcPr>
            <w:tcW w:type="dxa" w:w="2492"/>
          </w:tcPr>
          <w:p>
            <w:pPr>
              <w:pStyle w:val="null3"/>
            </w:pPr>
            <w:r>
              <w:rPr>
                <w:rFonts w:ascii="仿宋_GB2312" w:hAnsi="仿宋_GB2312" w:cs="仿宋_GB2312" w:eastAsia="仿宋_GB2312"/>
              </w:rPr>
              <w:t>供应商具有2021年1月1日至投标文件递交截止时间类似项目业绩（以合同签订时间为准），以协议书（合同）复印件（需加盖发包方公章及签署属实意见和时间）为准，每提供一个得5分，最高得15分。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项目拟投入专业人员，5人及以上得10分，3-4人得5分，1-2人得3分，未提供不得分。注：人员以提供身份证正反面复印件为准。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1.森林防火与作业安全承诺： 承诺落实安全管理制度，制定防火应急预案，明确禁火期和极端天气停产规定。承诺作业人员工伤保险和人身意外险购买率达100%，配备必要的劳动防护用品，得4分。 2.合同履约进度承诺： 承诺严格按照合同约定时间节点完成阶段性封山育林任务，按月提交工作进度报告，得3分。 3.设备配置承诺： 承诺配备满足本项目要求的关键设备，满足作业需求，得3分。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 ×分值；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针对本项目提供的需求制定合理的方案，包括但不限于以下内容①项目认知分析；②详细施工方案；③项目保障措施（质量保障措施、进度保障措施、安全保障措施）；④施工档案资料收集整理措施。 以上内容均完整的，得满分20分，每有一条内容缺项的，扣5分；内容中每有一处不完整或有缺陷或与项目不匹配的，扣2.5分，扣完为止。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包括但不限于以下内容①施工作业安全风险分析；②应急组织机构；③应急响应流程；④作业过程中突发状况的应急处理方案；⑤应急保障措施。以上内容均完整的，得满分15分，每有一条内容缺项的，扣3分；内容中每有一处不完整或有缺陷或与项目不匹配的，扣1.5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针对本项目提供的需求制定合理的方案，包括但不限于以下内容①对本项目的重点、难点进行分析；②对本项目重点、难点的应对措施。 以上内容均完整的，得10分，每有一条内容缺项的，扣5分；内容中每有一处不完整或有缺陷或与项目不匹配的，扣2分，扣完为止。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相关业绩</w:t>
            </w:r>
          </w:p>
        </w:tc>
        <w:tc>
          <w:tcPr>
            <w:tcW w:type="dxa" w:w="2492"/>
          </w:tcPr>
          <w:p>
            <w:pPr>
              <w:pStyle w:val="null3"/>
            </w:pPr>
            <w:r>
              <w:rPr>
                <w:rFonts w:ascii="仿宋_GB2312" w:hAnsi="仿宋_GB2312" w:cs="仿宋_GB2312" w:eastAsia="仿宋_GB2312"/>
              </w:rPr>
              <w:t>供应商具有2021年1月1日至投标文件递交截止时间类似项目业绩（以合同签订时间为准），以协议书（合同）复印件（需加盖发包方公章及签署属实意见和时间）为准，每提供一个得5分，最高得15分。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项目拟投入专业人员，5人及以上得10分，3-4人得5分，1-2人得3分，未提供不得分。注：人员以提供身份证正反面复印件为准。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1.森林防火与作业安全承诺： 承诺落实安全管理制度，制定防火应急预案，明确禁火期和极端天气停产规定。承诺作业人员工伤保险和人身意外险购买率达100%，配备必要的劳动防护用品，得4分。 2.合同履约进度承诺： 承诺严格按照合同约定时间节点完成阶段性封山育林任务，按月提交工作进度报告，得3分。 3.设备配置承诺： 承诺配备满足本项目要求的关键设备，满足作业需求，得3分。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 ×分值；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针对本项目提供的需求制定合理的方案，包括但不限于以下内容①项目认知分析；②详细施工方案；③项目保障措施（质量保障措施、进度保障措施、安全保障措施）；④施工档案资料收集整理措施。 以上内容均完整的，得满分20分，每有一条内容缺项的，扣5分；内容中每有一处不完整或有缺陷或与项目不匹配的，扣2.5分，扣完为止。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包括但不限于以下内容①施工作业安全风险分析；②应急组织机构；③应急响应流程；④作业过程中突发状况的应急处理方案；⑤应急保障措施。以上内容均完整的，得满分15分，每有一条内容缺项的，扣3分；内容中每有一处不完整或有缺陷或与项目不匹配的，扣1.5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针对本项目提供的需求制定合理的方案，包括但不限于以下内容①对本项目的重点、难点进行分析；②对本项目重点、难点的应对措施。 以上内容均完整的，得10分，每有一条内容缺项的，扣5分；内容中每有一处不完整或有缺陷或与项目不匹配的，扣2分，扣完为止。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相关业绩</w:t>
            </w:r>
          </w:p>
        </w:tc>
        <w:tc>
          <w:tcPr>
            <w:tcW w:type="dxa" w:w="2492"/>
          </w:tcPr>
          <w:p>
            <w:pPr>
              <w:pStyle w:val="null3"/>
            </w:pPr>
            <w:r>
              <w:rPr>
                <w:rFonts w:ascii="仿宋_GB2312" w:hAnsi="仿宋_GB2312" w:cs="仿宋_GB2312" w:eastAsia="仿宋_GB2312"/>
              </w:rPr>
              <w:t>供应商具有2021年1月1日至投标文件递交截止时间类似项目业绩（以合同签订时间为准），以协议书（合同）复印件（需加盖发包方公章及签署属实意见和时间）为准，每提供一个得5分，最高得15分。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项目拟投入专业人员，5人及以上得10分，3-4人得5分，1-2人得3分，未提供不得分。注：人员以提供身份证正反面复印件为准。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1.森林防火与作业安全承诺： 承诺落实安全管理制度，制定防火应急预案，明确禁火期和极端天气停产规定。承诺作业人员工伤保险和人身意外险购买率达100%，配备必要的劳动防护用品，得4分。 2.合同履约进度承诺： 承诺严格按照合同约定时间节点完成阶段性封山育林任务，按月提交工作进度报告，得3分。 3.设备配置承诺： 承诺配备满足本项目要求的关键设备，满足作业需求，得3分。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 ×分值；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针对本项目提供的需求制定合理的方案，包括但不限于以下内容①项目认知分析；②详细施工方案；③项目保障措施（质量保障措施、进度保障措施、安全保障措施）；④施工档案资料收集整理措施。 以上内容均完整的，得满分20分，每有一条内容缺项的，扣5分；内容中每有一处不完整或有缺陷或与项目不匹配的，扣2.5分，扣完为止。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包括但不限于以下内容①施工作业安全风险分析；②应急组织机构；③应急响应流程；④作业过程中突发状况的应急处理方案；⑤应急保障措施。以上内容均完整的，得满分15分，每有一条内容缺项的，扣3分；内容中每有一处不完整或有缺陷或与项目不匹配的，扣1.5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针对本项目提供的需求制定合理的方案，包括但不限于以下内容①对本项目的重点、难点进行分析；②对本项目重点、难点的应对措施。 以上内容均完整的，得10分，每有一条内容缺项的，扣5分；内容中每有一处不完整或有缺陷或与项目不匹配的，扣2分，扣完为止。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相关业绩</w:t>
            </w:r>
          </w:p>
        </w:tc>
        <w:tc>
          <w:tcPr>
            <w:tcW w:type="dxa" w:w="2492"/>
          </w:tcPr>
          <w:p>
            <w:pPr>
              <w:pStyle w:val="null3"/>
            </w:pPr>
            <w:r>
              <w:rPr>
                <w:rFonts w:ascii="仿宋_GB2312" w:hAnsi="仿宋_GB2312" w:cs="仿宋_GB2312" w:eastAsia="仿宋_GB2312"/>
              </w:rPr>
              <w:t>供应商具有2021年1月1日至投标文件递交截止时间类似项目业绩（以合同签订时间为准），以协议书（合同）复印件（需加盖发包方公章及签署属实意见和时间）为准，每提供一个得5分，最高得15分。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项目拟投入专业人员，5人及以上得10分，3-4人得5分，1-2人得3分，未提供不得分。注：人员以提供身份证正反面复印件为准。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1.森林防火与作业安全承诺： 承诺落实安全管理制度，制定防火应急预案，明确禁火期和极端天气停产规定。承诺作业人员工伤保险和人身意外险购买率达100%，配备必要的劳动防护用品，得4分。 2.合同履约进度承诺： 承诺严格按照合同约定时间节点完成阶段性封山育林任务，按月提交工作进度报告，得3分。 3.设备配置承诺： 承诺配备满足本项目要求的关键设备，满足作业需求，得3分。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 ×分值；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针对本项目提供的需求制定合理的方案，包括但不限于以下内容①项目认知分析；②详细施工方案；③项目保障措施（质量保障措施、进度保障措施、安全保障措施）；④施工档案资料收集整理措施。 以上内容均完整的，得满分20分，每有一条内容缺项的，扣5分；内容中每有一处不完整或有缺陷或与项目不匹配的，扣2.5分，扣完为止。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包括但不限于以下内容①施工作业安全风险分析；②应急组织机构；③应急响应流程；④作业过程中突发状况的应急处理方案；⑤应急保障措施。以上内容均完整的，得满分15分，每有一条内容缺项的，扣3分；内容中每有一处不完整或有缺陷或与项目不匹配的，扣1.5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针对本项目提供的需求制定合理的方案，包括但不限于以下内容①对本项目的重点、难点进行分析；②对本项目重点、难点的应对措施。 以上内容均完整的，得10分，每有一条内容缺项的，扣5分；内容中每有一处不完整或有缺陷或与项目不匹配的，扣2分，扣完为止。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相关业绩</w:t>
            </w:r>
          </w:p>
        </w:tc>
        <w:tc>
          <w:tcPr>
            <w:tcW w:type="dxa" w:w="2492"/>
          </w:tcPr>
          <w:p>
            <w:pPr>
              <w:pStyle w:val="null3"/>
            </w:pPr>
            <w:r>
              <w:rPr>
                <w:rFonts w:ascii="仿宋_GB2312" w:hAnsi="仿宋_GB2312" w:cs="仿宋_GB2312" w:eastAsia="仿宋_GB2312"/>
              </w:rPr>
              <w:t>供应商具有2021年1月1日至投标文件递交截止时间类似项目业绩（以合同签订时间为准），以协议书（合同）复印件（需加盖发包方公章及签署属实意见和时间）为准，每提供一个得5分，最高得15分。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项目拟投入专业人员，5人及以上得10分，3-4人得5分，1-2人得3分，未提供不得分。注：人员以提供身份证正反面复印件为准。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1.森林防火与作业安全承诺： 承诺落实安全管理制度，制定防火应急预案，明确禁火期和极端天气停产规定。承诺作业人员工伤保险和人身意外险购买率达100%，配备必要的劳动防护用品，得4分。 2.合同履约进度承诺： 承诺严格按照合同约定时间节点完成阶段性封山育林任务，按月提交工作进度报告，得3分。 3.设备配置承诺： 承诺配备满足本项目要求的关键设备，满足作业需求，得3分。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 ×分值；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监理工作目标</w:t>
            </w:r>
          </w:p>
        </w:tc>
        <w:tc>
          <w:tcPr>
            <w:tcW w:type="dxa" w:w="2492"/>
          </w:tcPr>
          <w:p>
            <w:pPr>
              <w:pStyle w:val="null3"/>
            </w:pPr>
            <w:r>
              <w:rPr>
                <w:rFonts w:ascii="仿宋_GB2312" w:hAnsi="仿宋_GB2312" w:cs="仿宋_GB2312" w:eastAsia="仿宋_GB2312"/>
              </w:rPr>
              <w:t>评审内容： ①工作目标；②进度目标；③投资控制目标；④安全控制目标；⑤信息管理目标；⑥合同管理目标；⑦协调工作目标。 评审依据： 每一项内容描述详细，内容切实可行符合项目实际内容得1.0分，①～⑦项合计得7.0分。 内容①～⑦项任意一项缺项扣1.0分，扣完为止； 内容①～⑦项里有一项内容缺陷（缺陷是指：内容不详细具体、条理不清晰、描述过于简单、与项目特点不匹配、凭空编造、出现常识性错误、不可能实现的夸大情形、存在不适用项目实际情况的情形等）扣0.5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监理工作质量控制</w:t>
            </w:r>
          </w:p>
        </w:tc>
        <w:tc>
          <w:tcPr>
            <w:tcW w:type="dxa" w:w="2492"/>
          </w:tcPr>
          <w:p>
            <w:pPr>
              <w:pStyle w:val="null3"/>
            </w:pPr>
            <w:r>
              <w:rPr>
                <w:rFonts w:ascii="仿宋_GB2312" w:hAnsi="仿宋_GB2312" w:cs="仿宋_GB2312" w:eastAsia="仿宋_GB2312"/>
              </w:rPr>
              <w:t>评审内容： ①质量管理控制的基本流程；②工程质量控制的原则；③项目各阶段的质量控制措施。 评审依据： 每一项内容描述详细，全面，内容符合项目实际得2.0分，①～③项合计得6.0分。 内容①～③项任意一项缺项扣2.0分，扣完为止； 内容①～③项里有一项内容缺陷（缺陷是指：内容描述过于简单、条理不清晰、与项目内容不匹配、凭空编造、出现常识性错误、不可能实现的夸大情形、存在不适用项目实际情况的情形等）扣1.0分。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监理工作进度计划安排及保障措施</w:t>
            </w:r>
          </w:p>
        </w:tc>
        <w:tc>
          <w:tcPr>
            <w:tcW w:type="dxa" w:w="2492"/>
          </w:tcPr>
          <w:p>
            <w:pPr>
              <w:pStyle w:val="null3"/>
            </w:pPr>
            <w:r>
              <w:rPr>
                <w:rFonts w:ascii="仿宋_GB2312" w:hAnsi="仿宋_GB2312" w:cs="仿宋_GB2312" w:eastAsia="仿宋_GB2312"/>
              </w:rPr>
              <w:t>评审内容： ①监理工作进度计划安排；②监理工作进度计划保障措施。 评审依据： 每一项内容描述详细，计划内容全面，内容符合项目实际得3分，①～②项合计得6分。 内容①～②项任意一项缺项扣3分，扣完为止； 内容①～②项里有一项内容缺陷（缺陷是指：内容描述过于简单、条理不清晰、与项目内容不匹配、凭空编造、出现常识性错误、不可能实现的夸大情形、存在不适用项目实际情况的情形等）扣1.0分。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监理工作制度</w:t>
            </w:r>
          </w:p>
        </w:tc>
        <w:tc>
          <w:tcPr>
            <w:tcW w:type="dxa" w:w="2492"/>
          </w:tcPr>
          <w:p>
            <w:pPr>
              <w:pStyle w:val="null3"/>
            </w:pPr>
            <w:r>
              <w:rPr>
                <w:rFonts w:ascii="仿宋_GB2312" w:hAnsi="仿宋_GB2312" w:cs="仿宋_GB2312" w:eastAsia="仿宋_GB2312"/>
              </w:rPr>
              <w:t>评审内容：①现场监理工作制度；②内部工作制度；③相关服务工作制度。 评审依据： 每一项内容描述详细内容全面，得2.0分，①～③项合计得6.0分。 内容①～③项任意一项缺项扣2.0分，扣完为止； 内容①～③项里有一项内容缺陷（缺陷是指：内容描述过于简单、条理不清晰、与项目内容不匹配、凭空编造、出现常识性错误、不可能实现的夸大情形、存在不适用项目实际情况的情形等）扣1.0分。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监理资料与档案管理措施</w:t>
            </w:r>
          </w:p>
        </w:tc>
        <w:tc>
          <w:tcPr>
            <w:tcW w:type="dxa" w:w="2492"/>
          </w:tcPr>
          <w:p>
            <w:pPr>
              <w:pStyle w:val="null3"/>
            </w:pPr>
            <w:r>
              <w:rPr>
                <w:rFonts w:ascii="仿宋_GB2312" w:hAnsi="仿宋_GB2312" w:cs="仿宋_GB2312" w:eastAsia="仿宋_GB2312"/>
              </w:rPr>
              <w:t>评审内容： ①监理资料与档案存放管理制度；②监理资料与档案保管人员安排；③监理资料与档案移交措施。 评审依据： 每一项内容描述详细，内容全面，得2分，①～③项合计得6分。 内容①～③项任意一项缺项扣2分，扣完为止； 内容①～③项里有一项内容缺陷（缺陷是指：内容描述过于简单、条理不清晰、与项目内容不匹配、凭空编造、出现常识性错误、不可能实现的夸大情形、存在不适用项目实际情况的情形等）扣1.0分。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监理工作重点、 难点分析及对策</w:t>
            </w:r>
          </w:p>
        </w:tc>
        <w:tc>
          <w:tcPr>
            <w:tcW w:type="dxa" w:w="2492"/>
          </w:tcPr>
          <w:p>
            <w:pPr>
              <w:pStyle w:val="null3"/>
            </w:pPr>
            <w:r>
              <w:rPr>
                <w:rFonts w:ascii="仿宋_GB2312" w:hAnsi="仿宋_GB2312" w:cs="仿宋_GB2312" w:eastAsia="仿宋_GB2312"/>
              </w:rPr>
              <w:t>评审内容： ①针对本项目的重点、难点分析；②针对本项目的重点、难点的对策。 评审依据：每一项内容描述详细，内容全面，得4分，①～②项合计得8分。 内容①～②项任意一项缺项扣4分，扣完为止； 内容①～②项里有一项内容缺陷（缺陷是指：内容描述过于简单、条理不清晰、与项目内容不匹配、凭空编造、出现常识性错误、不可能实现的夸大情形、存在不适用项目实际情况的情形等）扣1.0分。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监理组织协调工作方法措施</w:t>
            </w:r>
          </w:p>
        </w:tc>
        <w:tc>
          <w:tcPr>
            <w:tcW w:type="dxa" w:w="2492"/>
          </w:tcPr>
          <w:p>
            <w:pPr>
              <w:pStyle w:val="null3"/>
            </w:pPr>
            <w:r>
              <w:rPr>
                <w:rFonts w:ascii="仿宋_GB2312" w:hAnsi="仿宋_GB2312" w:cs="仿宋_GB2312" w:eastAsia="仿宋_GB2312"/>
              </w:rPr>
              <w:t>评审内容： ①项目监理内部协调方法措施；②项目监理对外组织协调方法措施。 评审依据：每一项内容描述详细，内容全面，得2.5分，①～②项合计得5分。 内容①～②项任意一项缺项扣2.5分，扣完为止； 内容①～②项里有一项内容缺陷（缺陷是指：内容描述过于简单、条理不清晰、与项目内容不匹配、凭空编造、出现常识性错误、不可能实现的夸大情形、存在不适用项目实际情况的情形等）扣1.0分。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 ①服务质量承诺；②服务周期承诺；③保修阶段质量服务承诺。 评审依据：每一项内容描述详细，内容全面，得2分，①～③项合计得6分。 内容①～③项任意一项缺项扣2分，扣完为止； 内容①～③项里有一项内容缺陷（缺陷是指：内容描述过于简单、条理不清晰、与项目内容不匹配、凭空编造、出现常识性错误、不可能实现的夸大情形、存在不适用项目实际情况的情形等）扣1.0分。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拟派项目监理部组成</w:t>
            </w:r>
          </w:p>
        </w:tc>
        <w:tc>
          <w:tcPr>
            <w:tcW w:type="dxa" w:w="2492"/>
          </w:tcPr>
          <w:p>
            <w:pPr>
              <w:pStyle w:val="null3"/>
            </w:pPr>
            <w:r>
              <w:rPr>
                <w:rFonts w:ascii="仿宋_GB2312" w:hAnsi="仿宋_GB2312" w:cs="仿宋_GB2312" w:eastAsia="仿宋_GB2312"/>
              </w:rPr>
              <w:t>①拟派本项目监理人员至少配备1名专业人员；不满足基本要求该项不得分，满足上述基本要求得5分；②满足基本要求且每增加1名专业人员加2分，最高增加10分。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供应商提供2023年1月1日（以合同签订时间为准）至本项目磋商响应文件递交截止时间止类似项目业绩，磋商响应文件中附有合同复印件或扫描件，每提供一个得5分，满15分。 注：以加盖公章的合同协议书的复印件为准。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 ×分值；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详见附件：作业清单（一至十标段）.xlsx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详见附件：作业清单（一至十标段）.xlsx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详见附件：作业清单（一至十标段）.xlsx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详见附件：作业清单（一至十标段）.xlsx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详见附件：作业清单（一至十标段）.xlsx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详见附件：作业清单（一至十标段）.xlsx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详见附件：作业清单（一至十标段）.xlsx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详见附件：作业清单（一至十标段）.xlsx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详见附件：作业清单（一至十标段）.xlsx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详见附件：作业清单（一至十标段）.xlsx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详见附件：合同式样.docx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