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版本号：ZMZB2026XHZ-6620260428001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航空高端制造科研平台-切削与熔覆监测系统采购项目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ZMZB2026XHZ-66</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航空高端制造科研平台-切削与熔覆监测系统采购项目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航空高端制造科研平台-切削与熔覆监测系统采购项目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航空高端制造科研平台-切削与熔覆监测系统采购项目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航空高端制造科研平台-切削与熔覆监测系统采购项目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切削与熔覆监测系统采购项目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标的名称：切削与熔覆监测系统采购项目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25"/>
              <w:jc w:val="both"/>
            </w:pPr>
            <w:r>
              <w:rPr>
                <w:rFonts w:ascii="仿宋_GB2312" w:hAnsi="仿宋_GB2312" w:cs="仿宋_GB2312" w:eastAsia="仿宋_GB2312"/>
                <w:sz w:val="20"/>
              </w:rPr>
              <w:t>切削测力系统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测量感应单元：用于机械加工过程铣削、钻削、攻丝、车削等切削力的测量</w:t>
            </w:r>
            <w:r>
              <w:rPr>
                <w:rFonts w:ascii="仿宋_GB2312" w:hAnsi="仿宋_GB2312" w:cs="仿宋_GB2312" w:eastAsia="仿宋_GB2312"/>
                <w:sz w:val="20"/>
              </w:rPr>
              <w:t>与分析：</w:t>
            </w:r>
          </w:p>
          <w:p>
            <w:pPr>
              <w:pStyle w:val="null3"/>
              <w:ind w:firstLine="200"/>
              <w:jc w:val="left"/>
            </w:pPr>
            <w:r>
              <w:rPr>
                <w:rFonts w:ascii="仿宋_GB2312" w:hAnsi="仿宋_GB2312" w:cs="仿宋_GB2312" w:eastAsia="仿宋_GB2312"/>
                <w:sz w:val="20"/>
              </w:rPr>
              <w:t>1）测量技术：应变技术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★2）感应单元测量范围：Fz</w:t>
            </w:r>
            <w:r>
              <w:rPr>
                <w:rFonts w:ascii="仿宋_GB2312" w:hAnsi="仿宋_GB2312" w:cs="仿宋_GB2312" w:eastAsia="仿宋_GB2312"/>
                <w:sz w:val="20"/>
              </w:rPr>
              <w:t>：</w:t>
            </w:r>
            <w:r>
              <w:rPr>
                <w:rFonts w:ascii="仿宋_GB2312" w:hAnsi="仿宋_GB2312" w:cs="仿宋_GB2312" w:eastAsia="仿宋_GB2312"/>
                <w:sz w:val="20"/>
              </w:rPr>
              <w:t>±40KN；Mz</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0Nm；</w:t>
            </w:r>
            <w:r>
              <w:rPr>
                <w:rFonts w:ascii="仿宋_GB2312" w:hAnsi="仿宋_GB2312" w:cs="仿宋_GB2312" w:eastAsia="仿宋_GB2312"/>
                <w:sz w:val="20"/>
              </w:rPr>
              <w:t>F</w:t>
            </w:r>
            <w:r>
              <w:rPr>
                <w:rFonts w:ascii="仿宋_GB2312" w:hAnsi="仿宋_GB2312" w:cs="仿宋_GB2312" w:eastAsia="仿宋_GB2312"/>
                <w:sz w:val="20"/>
              </w:rPr>
              <w:t>x/</w:t>
            </w:r>
            <w:r>
              <w:rPr>
                <w:rFonts w:ascii="仿宋_GB2312" w:hAnsi="仿宋_GB2312" w:cs="仿宋_GB2312" w:eastAsia="仿宋_GB2312"/>
                <w:sz w:val="20"/>
              </w:rPr>
              <w:t>F</w:t>
            </w:r>
            <w:r>
              <w:rPr>
                <w:rFonts w:ascii="仿宋_GB2312" w:hAnsi="仿宋_GB2312" w:cs="仿宋_GB2312" w:eastAsia="仿宋_GB2312"/>
                <w:sz w:val="20"/>
              </w:rPr>
              <w:t>y</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0N</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▲3）测量分量：Fz、</w:t>
            </w:r>
            <w:r>
              <w:rPr>
                <w:rFonts w:ascii="仿宋_GB2312" w:hAnsi="仿宋_GB2312" w:cs="仿宋_GB2312" w:eastAsia="仿宋_GB2312"/>
                <w:sz w:val="20"/>
              </w:rPr>
              <w:t>F</w:t>
            </w:r>
            <w:r>
              <w:rPr>
                <w:rFonts w:ascii="仿宋_GB2312" w:hAnsi="仿宋_GB2312" w:cs="仿宋_GB2312" w:eastAsia="仿宋_GB2312"/>
                <w:sz w:val="20"/>
              </w:rPr>
              <w:t>x、</w:t>
            </w:r>
            <w:r>
              <w:rPr>
                <w:rFonts w:ascii="仿宋_GB2312" w:hAnsi="仿宋_GB2312" w:cs="仿宋_GB2312" w:eastAsia="仿宋_GB2312"/>
                <w:sz w:val="20"/>
              </w:rPr>
              <w:t>F</w:t>
            </w:r>
            <w:r>
              <w:rPr>
                <w:rFonts w:ascii="仿宋_GB2312" w:hAnsi="仿宋_GB2312" w:cs="仿宋_GB2312" w:eastAsia="仿宋_GB2312"/>
                <w:sz w:val="20"/>
              </w:rPr>
              <w:t>y、Mz、温度</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4）最高转速：≥20000rpm；</w:t>
            </w:r>
          </w:p>
          <w:p>
            <w:pPr>
              <w:pStyle w:val="null3"/>
              <w:ind w:firstLine="200"/>
              <w:jc w:val="left"/>
            </w:pPr>
            <w:r>
              <w:rPr>
                <w:rFonts w:ascii="仿宋_GB2312" w:hAnsi="仿宋_GB2312" w:cs="仿宋_GB2312" w:eastAsia="仿宋_GB2312"/>
                <w:sz w:val="20"/>
              </w:rPr>
              <w:t>5）动平衡：</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g</w:t>
            </w:r>
            <w:r>
              <w:rPr>
                <w:rFonts w:ascii="仿宋_GB2312" w:hAnsi="仿宋_GB2312" w:cs="仿宋_GB2312" w:eastAsia="仿宋_GB2312"/>
                <w:sz w:val="20"/>
              </w:rPr>
              <w:t>/25000rpm；</w:t>
            </w:r>
          </w:p>
          <w:p>
            <w:pPr>
              <w:pStyle w:val="null3"/>
              <w:ind w:firstLine="200"/>
              <w:jc w:val="left"/>
            </w:pPr>
            <w:r>
              <w:rPr>
                <w:rFonts w:ascii="仿宋_GB2312" w:hAnsi="仿宋_GB2312" w:cs="仿宋_GB2312" w:eastAsia="仿宋_GB2312"/>
                <w:sz w:val="20"/>
              </w:rPr>
              <w:t>6）测量分辨率：</w:t>
            </w:r>
            <w:r>
              <w:rPr>
                <w:rFonts w:ascii="仿宋_GB2312" w:hAnsi="仿宋_GB2312" w:cs="仿宋_GB2312" w:eastAsia="仿宋_GB2312"/>
                <w:sz w:val="20"/>
              </w:rPr>
              <w:t>≥</w:t>
            </w:r>
            <w:r>
              <w:rPr>
                <w:rFonts w:ascii="仿宋_GB2312" w:hAnsi="仿宋_GB2312" w:cs="仿宋_GB2312" w:eastAsia="仿宋_GB2312"/>
                <w:sz w:val="20"/>
              </w:rPr>
              <w:t>24bit；</w:t>
            </w:r>
          </w:p>
          <w:p>
            <w:pPr>
              <w:pStyle w:val="null3"/>
              <w:jc w:val="left"/>
            </w:pPr>
            <w:r>
              <w:rPr>
                <w:rFonts w:ascii="仿宋_GB2312" w:hAnsi="仿宋_GB2312" w:cs="仿宋_GB2312" w:eastAsia="仿宋_GB2312"/>
                <w:sz w:val="20"/>
              </w:rPr>
              <w:t>▲7）采样率：4通道时≥39</w:t>
            </w:r>
            <w:r>
              <w:rPr>
                <w:rFonts w:ascii="仿宋_GB2312" w:hAnsi="仿宋_GB2312" w:cs="仿宋_GB2312" w:eastAsia="仿宋_GB2312"/>
                <w:sz w:val="20"/>
              </w:rPr>
              <w:t>00</w:t>
            </w:r>
            <w:r>
              <w:rPr>
                <w:rFonts w:ascii="仿宋_GB2312" w:hAnsi="仿宋_GB2312" w:cs="仿宋_GB2312" w:eastAsia="仿宋_GB2312"/>
                <w:sz w:val="20"/>
              </w:rPr>
              <w:t>Hz或2通道时≥78</w:t>
            </w:r>
            <w:r>
              <w:rPr>
                <w:rFonts w:ascii="仿宋_GB2312" w:hAnsi="仿宋_GB2312" w:cs="仿宋_GB2312" w:eastAsia="仿宋_GB2312"/>
                <w:sz w:val="20"/>
              </w:rPr>
              <w:t>00</w:t>
            </w:r>
            <w:r>
              <w:rPr>
                <w:rFonts w:ascii="仿宋_GB2312" w:hAnsi="仿宋_GB2312" w:cs="仿宋_GB2312" w:eastAsia="仿宋_GB2312"/>
                <w:sz w:val="20"/>
              </w:rPr>
              <w:t>Hz</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8）充电时间：</w:t>
            </w:r>
            <w:r>
              <w:rPr>
                <w:rFonts w:ascii="仿宋_GB2312" w:hAnsi="仿宋_GB2312" w:cs="仿宋_GB2312" w:eastAsia="仿宋_GB2312"/>
                <w:sz w:val="20"/>
              </w:rPr>
              <w:t>≤</w:t>
            </w:r>
            <w:r>
              <w:rPr>
                <w:rFonts w:ascii="仿宋_GB2312" w:hAnsi="仿宋_GB2312" w:cs="仿宋_GB2312" w:eastAsia="仿宋_GB2312"/>
                <w:sz w:val="20"/>
              </w:rPr>
              <w:t>4小时；</w:t>
            </w:r>
          </w:p>
          <w:p>
            <w:pPr>
              <w:pStyle w:val="null3"/>
              <w:ind w:firstLine="200"/>
              <w:jc w:val="left"/>
            </w:pPr>
            <w:r>
              <w:rPr>
                <w:rFonts w:ascii="仿宋_GB2312" w:hAnsi="仿宋_GB2312" w:cs="仿宋_GB2312" w:eastAsia="仿宋_GB2312"/>
                <w:sz w:val="20"/>
              </w:rPr>
              <w:t>9）续航时间：</w:t>
            </w:r>
            <w:r>
              <w:rPr>
                <w:rFonts w:ascii="仿宋_GB2312" w:hAnsi="仿宋_GB2312" w:cs="仿宋_GB2312" w:eastAsia="仿宋_GB2312"/>
                <w:sz w:val="20"/>
              </w:rPr>
              <w:t>≥</w:t>
            </w:r>
            <w:r>
              <w:rPr>
                <w:rFonts w:ascii="仿宋_GB2312" w:hAnsi="仿宋_GB2312" w:cs="仿宋_GB2312" w:eastAsia="仿宋_GB2312"/>
                <w:sz w:val="20"/>
              </w:rPr>
              <w:t>16小时；</w:t>
            </w:r>
          </w:p>
          <w:p>
            <w:pPr>
              <w:pStyle w:val="null3"/>
              <w:ind w:firstLine="200"/>
              <w:jc w:val="left"/>
            </w:pPr>
            <w:r>
              <w:rPr>
                <w:rFonts w:ascii="仿宋_GB2312" w:hAnsi="仿宋_GB2312" w:cs="仿宋_GB2312" w:eastAsia="仿宋_GB2312"/>
                <w:sz w:val="20"/>
              </w:rPr>
              <w:t>10）防护等级：IP69</w:t>
            </w:r>
            <w:r>
              <w:rPr>
                <w:rFonts w:ascii="仿宋_GB2312" w:hAnsi="仿宋_GB2312" w:cs="仿宋_GB2312" w:eastAsia="仿宋_GB2312"/>
                <w:sz w:val="20"/>
              </w:rPr>
              <w:t>及以上。</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数据采集接收单元：用于切削力数据的实时接收与传输</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）数据传输频带</w:t>
            </w:r>
            <w:r>
              <w:rPr>
                <w:rFonts w:ascii="仿宋_GB2312" w:hAnsi="仿宋_GB2312" w:cs="仿宋_GB2312" w:eastAsia="仿宋_GB2312"/>
                <w:sz w:val="20"/>
              </w:rPr>
              <w:t>至少覆盖</w:t>
            </w:r>
            <w:r>
              <w:rPr>
                <w:rFonts w:ascii="仿宋_GB2312" w:hAnsi="仿宋_GB2312" w:cs="仿宋_GB2312" w:eastAsia="仿宋_GB2312"/>
                <w:sz w:val="20"/>
              </w:rPr>
              <w:t>2400-2480MHz；</w:t>
            </w:r>
          </w:p>
          <w:p>
            <w:pPr>
              <w:pStyle w:val="null3"/>
              <w:ind w:firstLine="200"/>
              <w:jc w:val="left"/>
            </w:pPr>
            <w:r>
              <w:rPr>
                <w:rFonts w:ascii="仿宋_GB2312" w:hAnsi="仿宋_GB2312" w:cs="仿宋_GB2312" w:eastAsia="仿宋_GB2312"/>
                <w:sz w:val="20"/>
              </w:rPr>
              <w:t>2</w:t>
            </w:r>
            <w:r>
              <w:rPr>
                <w:rFonts w:ascii="仿宋_GB2312" w:hAnsi="仿宋_GB2312" w:cs="仿宋_GB2312" w:eastAsia="仿宋_GB2312"/>
                <w:sz w:val="20"/>
              </w:rPr>
              <w:t>）数据传输速率：</w:t>
            </w:r>
            <w:r>
              <w:rPr>
                <w:rFonts w:ascii="仿宋_GB2312" w:hAnsi="仿宋_GB2312" w:cs="仿宋_GB2312" w:eastAsia="仿宋_GB2312"/>
                <w:sz w:val="20"/>
              </w:rPr>
              <w:t>≥</w:t>
            </w:r>
            <w:r>
              <w:rPr>
                <w:rFonts w:ascii="仿宋_GB2312" w:hAnsi="仿宋_GB2312" w:cs="仿宋_GB2312" w:eastAsia="仿宋_GB2312"/>
                <w:sz w:val="20"/>
              </w:rPr>
              <w:t>2 Mbit/s。</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数据采集软件模块</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1）具备数据管理功能，可进行标签分类；</w:t>
            </w:r>
          </w:p>
          <w:p>
            <w:pPr>
              <w:pStyle w:val="null3"/>
              <w:ind w:firstLine="200"/>
              <w:jc w:val="left"/>
            </w:pPr>
            <w:r>
              <w:rPr>
                <w:rFonts w:ascii="仿宋_GB2312" w:hAnsi="仿宋_GB2312" w:cs="仿宋_GB2312" w:eastAsia="仿宋_GB2312"/>
                <w:sz w:val="20"/>
              </w:rPr>
              <w:t>2）实时采集显示加工过程的切削力数据和极坐标图形；</w:t>
            </w:r>
          </w:p>
          <w:p>
            <w:pPr>
              <w:pStyle w:val="null3"/>
              <w:ind w:firstLine="200"/>
              <w:jc w:val="left"/>
            </w:pPr>
            <w:r>
              <w:rPr>
                <w:rFonts w:ascii="仿宋_GB2312" w:hAnsi="仿宋_GB2312" w:cs="仿宋_GB2312" w:eastAsia="仿宋_GB2312"/>
                <w:sz w:val="20"/>
              </w:rPr>
              <w:t>3）具有触发和非触发测量模式，可通过力值进行触发自动采集数据；</w:t>
            </w:r>
          </w:p>
          <w:p>
            <w:pPr>
              <w:pStyle w:val="null3"/>
              <w:ind w:firstLine="200"/>
              <w:jc w:val="left"/>
            </w:pPr>
            <w:r>
              <w:rPr>
                <w:rFonts w:ascii="仿宋_GB2312" w:hAnsi="仿宋_GB2312" w:cs="仿宋_GB2312" w:eastAsia="仿宋_GB2312"/>
                <w:sz w:val="20"/>
              </w:rPr>
              <w:t>4）支持</w:t>
            </w:r>
            <w:r>
              <w:rPr>
                <w:rFonts w:ascii="仿宋_GB2312" w:hAnsi="仿宋_GB2312" w:cs="仿宋_GB2312" w:eastAsia="仿宋_GB2312"/>
                <w:sz w:val="20"/>
              </w:rPr>
              <w:t>≥</w:t>
            </w:r>
            <w:r>
              <w:rPr>
                <w:rFonts w:ascii="仿宋_GB2312" w:hAnsi="仿宋_GB2312" w:cs="仿宋_GB2312" w:eastAsia="仿宋_GB2312"/>
                <w:sz w:val="20"/>
              </w:rPr>
              <w:t>60min数据的采集及导入；</w:t>
            </w:r>
          </w:p>
          <w:p>
            <w:pPr>
              <w:pStyle w:val="null3"/>
              <w:ind w:firstLine="200"/>
              <w:jc w:val="left"/>
            </w:pPr>
            <w:r>
              <w:rPr>
                <w:rFonts w:ascii="仿宋_GB2312" w:hAnsi="仿宋_GB2312" w:cs="仿宋_GB2312" w:eastAsia="仿宋_GB2312"/>
                <w:sz w:val="20"/>
              </w:rPr>
              <w:t>5）可控制测量感应单的唤醒和休眠。</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数据分析软件模块：</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具有</w:t>
            </w:r>
            <w:r>
              <w:rPr>
                <w:rFonts w:ascii="仿宋_GB2312" w:hAnsi="仿宋_GB2312" w:cs="仿宋_GB2312" w:eastAsia="仿宋_GB2312"/>
                <w:sz w:val="20"/>
              </w:rPr>
              <w:t>原始数据的导入与查询；</w:t>
            </w:r>
          </w:p>
          <w:p>
            <w:pPr>
              <w:pStyle w:val="null3"/>
              <w:ind w:firstLine="200"/>
              <w:jc w:val="left"/>
            </w:pPr>
            <w:r>
              <w:rPr>
                <w:rFonts w:ascii="仿宋_GB2312" w:hAnsi="仿宋_GB2312" w:cs="仿宋_GB2312" w:eastAsia="仿宋_GB2312"/>
                <w:sz w:val="20"/>
              </w:rPr>
              <w:t>2）切削力数据和极坐标图形剪切、对比及频谱分析；</w:t>
            </w:r>
          </w:p>
          <w:p>
            <w:pPr>
              <w:pStyle w:val="null3"/>
              <w:jc w:val="left"/>
            </w:pPr>
            <w:r>
              <w:rPr>
                <w:rFonts w:ascii="仿宋_GB2312" w:hAnsi="仿宋_GB2312" w:cs="仿宋_GB2312" w:eastAsia="仿宋_GB2312"/>
                <w:sz w:val="20"/>
              </w:rPr>
              <w:t>▲3）刀具寿命趋势图可视化和趋势叠加对比、具备数据滤波、漂移补偿等；</w:t>
            </w:r>
          </w:p>
          <w:p>
            <w:pPr>
              <w:pStyle w:val="null3"/>
              <w:ind w:firstLine="200"/>
              <w:jc w:val="left"/>
            </w:pPr>
            <w:r>
              <w:rPr>
                <w:rFonts w:ascii="仿宋_GB2312" w:hAnsi="仿宋_GB2312" w:cs="仿宋_GB2312" w:eastAsia="仿宋_GB2312"/>
                <w:sz w:val="20"/>
              </w:rPr>
              <w:t>4</w:t>
            </w:r>
            <w:r>
              <w:rPr>
                <w:rFonts w:ascii="仿宋_GB2312" w:hAnsi="仿宋_GB2312" w:cs="仿宋_GB2312" w:eastAsia="仿宋_GB2312"/>
                <w:sz w:val="20"/>
              </w:rPr>
              <w:t>）数据</w:t>
            </w:r>
            <w:r>
              <w:rPr>
                <w:rFonts w:ascii="仿宋_GB2312" w:hAnsi="仿宋_GB2312" w:cs="仿宋_GB2312" w:eastAsia="仿宋_GB2312"/>
                <w:sz w:val="20"/>
              </w:rPr>
              <w:t>格式支持</w:t>
            </w:r>
            <w:r>
              <w:rPr>
                <w:rFonts w:ascii="仿宋_GB2312" w:hAnsi="仿宋_GB2312" w:cs="仿宋_GB2312" w:eastAsia="仿宋_GB2312"/>
                <w:sz w:val="20"/>
              </w:rPr>
              <w:t>txt文档</w:t>
            </w:r>
            <w:r>
              <w:rPr>
                <w:rFonts w:ascii="仿宋_GB2312" w:hAnsi="仿宋_GB2312" w:cs="仿宋_GB2312" w:eastAsia="仿宋_GB2312"/>
                <w:sz w:val="20"/>
              </w:rPr>
              <w:t>/</w:t>
            </w:r>
            <w:r>
              <w:rPr>
                <w:rFonts w:ascii="仿宋_GB2312" w:hAnsi="仿宋_GB2312" w:cs="仿宋_GB2312" w:eastAsia="仿宋_GB2312"/>
                <w:sz w:val="20"/>
              </w:rPr>
              <w:t>csv表格文本；</w:t>
            </w:r>
          </w:p>
          <w:p>
            <w:pPr>
              <w:pStyle w:val="null3"/>
            </w:pPr>
            <w:r>
              <w:rPr>
                <w:rFonts w:ascii="仿宋_GB2312" w:hAnsi="仿宋_GB2312" w:cs="仿宋_GB2312" w:eastAsia="仿宋_GB2312"/>
                <w:sz w:val="20"/>
              </w:rPr>
              <w:t>5</w:t>
            </w:r>
            <w:r>
              <w:rPr>
                <w:rFonts w:ascii="仿宋_GB2312" w:hAnsi="仿宋_GB2312" w:cs="仿宋_GB2312" w:eastAsia="仿宋_GB2312"/>
                <w:sz w:val="20"/>
              </w:rPr>
              <w:t>）自动生成测量分析报告</w:t>
            </w:r>
            <w:r>
              <w:rPr>
                <w:rFonts w:ascii="仿宋_GB2312" w:hAnsi="仿宋_GB2312" w:cs="仿宋_GB2312" w:eastAsia="仿宋_GB2312"/>
                <w:sz w:val="20"/>
              </w:rPr>
              <w:t>，</w:t>
            </w:r>
            <w:r>
              <w:rPr>
                <w:rFonts w:ascii="仿宋_GB2312" w:hAnsi="仿宋_GB2312" w:cs="仿宋_GB2312" w:eastAsia="仿宋_GB2312"/>
                <w:sz w:val="20"/>
              </w:rPr>
              <w:t>支持报告可编辑。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525"/>
              <w:jc w:val="both"/>
            </w:pPr>
            <w:r>
              <w:rPr>
                <w:rFonts w:ascii="仿宋_GB2312" w:hAnsi="仿宋_GB2312" w:cs="仿宋_GB2312" w:eastAsia="仿宋_GB2312"/>
                <w:sz w:val="20"/>
              </w:rPr>
              <w:t>红外热成像</w:t>
            </w:r>
            <w:r>
              <w:rPr>
                <w:rFonts w:ascii="仿宋_GB2312" w:hAnsi="仿宋_GB2312" w:cs="仿宋_GB2312" w:eastAsia="仿宋_GB2312"/>
                <w:sz w:val="20"/>
              </w:rPr>
              <w:t>测温</w:t>
            </w:r>
            <w:r>
              <w:rPr>
                <w:rFonts w:ascii="仿宋_GB2312" w:hAnsi="仿宋_GB2312" w:cs="仿宋_GB2312" w:eastAsia="仿宋_GB2312"/>
                <w:sz w:val="20"/>
              </w:rPr>
              <w:t>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测温范围：</w:t>
            </w:r>
            <w:r>
              <w:rPr>
                <w:rFonts w:ascii="仿宋_GB2312" w:hAnsi="仿宋_GB2312" w:cs="仿宋_GB2312" w:eastAsia="仿宋_GB2312"/>
                <w:sz w:val="20"/>
              </w:rPr>
              <w:t>可测最高温度</w:t>
            </w:r>
            <w:r>
              <w:rPr>
                <w:rFonts w:ascii="仿宋_GB2312" w:hAnsi="仿宋_GB2312" w:cs="仿宋_GB2312" w:eastAsia="仿宋_GB2312"/>
                <w:sz w:val="20"/>
              </w:rPr>
              <w:t>≥</w:t>
            </w:r>
            <w:r>
              <w:rPr>
                <w:rFonts w:ascii="仿宋_GB2312" w:hAnsi="仿宋_GB2312" w:cs="仿宋_GB2312" w:eastAsia="仿宋_GB2312"/>
                <w:sz w:val="20"/>
              </w:rPr>
              <w:t>3000℃；</w:t>
            </w:r>
          </w:p>
          <w:p>
            <w:pPr>
              <w:pStyle w:val="null3"/>
              <w:ind w:firstLine="200"/>
              <w:jc w:val="left"/>
            </w:pPr>
            <w:r>
              <w:rPr>
                <w:rFonts w:ascii="仿宋_GB2312" w:hAnsi="仿宋_GB2312" w:cs="仿宋_GB2312" w:eastAsia="仿宋_GB2312"/>
                <w:sz w:val="20"/>
              </w:rPr>
              <w:t>2.</w:t>
            </w:r>
            <w:r>
              <w:rPr>
                <w:rFonts w:ascii="仿宋_GB2312" w:hAnsi="仿宋_GB2312" w:cs="仿宋_GB2312" w:eastAsia="仿宋_GB2312"/>
                <w:sz w:val="20"/>
              </w:rPr>
              <w:t>红外探测器</w:t>
            </w:r>
            <w:r>
              <w:rPr>
                <w:rFonts w:ascii="仿宋_GB2312" w:hAnsi="仿宋_GB2312" w:cs="仿宋_GB2312" w:eastAsia="仿宋_GB2312"/>
                <w:sz w:val="20"/>
              </w:rPr>
              <w:t>像素</w:t>
            </w:r>
            <w:r>
              <w:rPr>
                <w:rFonts w:ascii="仿宋_GB2312" w:hAnsi="仿宋_GB2312" w:cs="仿宋_GB2312" w:eastAsia="仿宋_GB2312"/>
                <w:sz w:val="20"/>
              </w:rPr>
              <w:t>≥</w:t>
            </w:r>
            <w:r>
              <w:rPr>
                <w:rFonts w:ascii="仿宋_GB2312" w:hAnsi="仿宋_GB2312" w:cs="仿宋_GB2312" w:eastAsia="仿宋_GB2312"/>
                <w:sz w:val="20"/>
              </w:rPr>
              <w:t>640</w:t>
            </w:r>
            <w:r>
              <w:rPr>
                <w:rFonts w:ascii="仿宋_GB2312" w:hAnsi="仿宋_GB2312" w:cs="仿宋_GB2312" w:eastAsia="仿宋_GB2312"/>
                <w:sz w:val="20"/>
              </w:rPr>
              <w:t>×</w:t>
            </w:r>
            <w:r>
              <w:rPr>
                <w:rFonts w:ascii="仿宋_GB2312" w:hAnsi="仿宋_GB2312" w:cs="仿宋_GB2312" w:eastAsia="仿宋_GB2312"/>
                <w:sz w:val="20"/>
              </w:rPr>
              <w:t>480；</w:t>
            </w:r>
          </w:p>
          <w:p>
            <w:pPr>
              <w:pStyle w:val="null3"/>
              <w:ind w:firstLine="200"/>
              <w:jc w:val="left"/>
            </w:pPr>
            <w:r>
              <w:rPr>
                <w:rFonts w:ascii="仿宋_GB2312" w:hAnsi="仿宋_GB2312" w:cs="仿宋_GB2312" w:eastAsia="仿宋_GB2312"/>
                <w:sz w:val="20"/>
              </w:rPr>
              <w:t>3.</w:t>
            </w:r>
            <w:r>
              <w:rPr>
                <w:rFonts w:ascii="仿宋_GB2312" w:hAnsi="仿宋_GB2312" w:cs="仿宋_GB2312" w:eastAsia="仿宋_GB2312"/>
                <w:sz w:val="20"/>
              </w:rPr>
              <w:t>探测器类型：红外焦平面探测器；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热灵敏度：</w:t>
            </w:r>
            <w:r>
              <w:rPr>
                <w:rFonts w:ascii="仿宋_GB2312" w:hAnsi="仿宋_GB2312" w:cs="仿宋_GB2312" w:eastAsia="仿宋_GB2312"/>
                <w:sz w:val="20"/>
              </w:rPr>
              <w:t>≤</w:t>
            </w:r>
            <w:r>
              <w:rPr>
                <w:rFonts w:ascii="仿宋_GB2312" w:hAnsi="仿宋_GB2312" w:cs="仿宋_GB2312" w:eastAsia="仿宋_GB2312"/>
                <w:sz w:val="20"/>
              </w:rPr>
              <w:t>0.040℃</w:t>
            </w:r>
            <w:r>
              <w:rPr>
                <w:rFonts w:ascii="仿宋_GB2312" w:hAnsi="仿宋_GB2312" w:cs="仿宋_GB2312" w:eastAsia="仿宋_GB2312"/>
                <w:sz w:val="20"/>
              </w:rPr>
              <w:t>（</w:t>
            </w:r>
            <w:r>
              <w:rPr>
                <w:rFonts w:ascii="仿宋_GB2312" w:hAnsi="仿宋_GB2312" w:cs="仿宋_GB2312" w:eastAsia="仿宋_GB2312"/>
                <w:sz w:val="20"/>
              </w:rPr>
              <w:t>30°C</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测量精度：</w:t>
            </w:r>
            <w:r>
              <w:rPr>
                <w:rFonts w:ascii="仿宋_GB2312" w:hAnsi="仿宋_GB2312" w:cs="仿宋_GB2312" w:eastAsia="仿宋_GB2312"/>
                <w:sz w:val="20"/>
              </w:rPr>
              <w:t>±2%</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6.</w:t>
            </w:r>
            <w:r>
              <w:rPr>
                <w:rFonts w:ascii="仿宋_GB2312" w:hAnsi="仿宋_GB2312" w:cs="仿宋_GB2312" w:eastAsia="仿宋_GB2312"/>
                <w:sz w:val="20"/>
              </w:rPr>
              <w:t>图像帧频</w:t>
            </w:r>
            <w:r>
              <w:rPr>
                <w:rFonts w:ascii="仿宋_GB2312" w:hAnsi="仿宋_GB2312" w:cs="仿宋_GB2312" w:eastAsia="仿宋_GB2312"/>
                <w:sz w:val="20"/>
              </w:rPr>
              <w:t>≥100</w:t>
            </w:r>
            <w:r>
              <w:rPr>
                <w:rFonts w:ascii="仿宋_GB2312" w:hAnsi="仿宋_GB2312" w:cs="仿宋_GB2312" w:eastAsia="仿宋_GB2312"/>
                <w:sz w:val="20"/>
              </w:rPr>
              <w:t>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空间分辨率</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4</w:t>
            </w:r>
            <w:r>
              <w:rPr>
                <w:rFonts w:ascii="仿宋_GB2312" w:hAnsi="仿宋_GB2312" w:cs="仿宋_GB2312" w:eastAsia="仿宋_GB2312"/>
                <w:sz w:val="20"/>
              </w:rPr>
              <w:t>mrad</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8.</w:t>
            </w:r>
            <w:r>
              <w:rPr>
                <w:rFonts w:ascii="仿宋_GB2312" w:hAnsi="仿宋_GB2312" w:cs="仿宋_GB2312" w:eastAsia="仿宋_GB2312"/>
                <w:sz w:val="20"/>
              </w:rPr>
              <w:t>图像文件格式：</w:t>
            </w:r>
            <w:r>
              <w:rPr>
                <w:rFonts w:ascii="仿宋_GB2312" w:hAnsi="仿宋_GB2312" w:cs="仿宋_GB2312" w:eastAsia="仿宋_GB2312"/>
                <w:sz w:val="20"/>
              </w:rPr>
              <w:t>至少支持</w:t>
            </w:r>
            <w:r>
              <w:rPr>
                <w:rFonts w:ascii="仿宋_GB2312" w:hAnsi="仿宋_GB2312" w:cs="仿宋_GB2312" w:eastAsia="仿宋_GB2312"/>
                <w:sz w:val="20"/>
              </w:rPr>
              <w:t>JPEG</w:t>
            </w:r>
            <w:r>
              <w:rPr>
                <w:rFonts w:ascii="仿宋_GB2312" w:hAnsi="仿宋_GB2312" w:cs="仿宋_GB2312" w:eastAsia="仿宋_GB2312"/>
                <w:sz w:val="20"/>
              </w:rPr>
              <w:t>格式</w:t>
            </w:r>
            <w:r>
              <w:rPr>
                <w:rFonts w:ascii="仿宋_GB2312" w:hAnsi="仿宋_GB2312" w:cs="仿宋_GB2312" w:eastAsia="仿宋_GB2312"/>
                <w:sz w:val="20"/>
              </w:rPr>
              <w:t>（包含原始温度数据）</w:t>
            </w:r>
          </w:p>
          <w:p>
            <w:pPr>
              <w:pStyle w:val="null3"/>
              <w:ind w:firstLine="200"/>
              <w:jc w:val="left"/>
            </w:pPr>
            <w:r>
              <w:rPr>
                <w:rFonts w:ascii="仿宋_GB2312" w:hAnsi="仿宋_GB2312" w:cs="仿宋_GB2312" w:eastAsia="仿宋_GB2312"/>
                <w:sz w:val="20"/>
              </w:rPr>
              <w:t>9.</w:t>
            </w:r>
            <w:r>
              <w:rPr>
                <w:rFonts w:ascii="仿宋_GB2312" w:hAnsi="仿宋_GB2312" w:cs="仿宋_GB2312" w:eastAsia="仿宋_GB2312"/>
                <w:sz w:val="20"/>
              </w:rPr>
              <w:t>具备多波段动态成像</w:t>
            </w:r>
            <w:r>
              <w:rPr>
                <w:rFonts w:ascii="仿宋_GB2312" w:hAnsi="仿宋_GB2312" w:cs="仿宋_GB2312" w:eastAsia="仿宋_GB2312"/>
                <w:sz w:val="20"/>
              </w:rPr>
              <w:t>MSX</w:t>
            </w:r>
            <w:r>
              <w:rPr>
                <w:rFonts w:ascii="仿宋_GB2312" w:hAnsi="仿宋_GB2312" w:cs="仿宋_GB2312" w:eastAsia="仿宋_GB2312"/>
                <w:sz w:val="20"/>
              </w:rPr>
              <w:t>、</w:t>
            </w:r>
            <w:r>
              <w:rPr>
                <w:rFonts w:ascii="仿宋_GB2312" w:hAnsi="仿宋_GB2312" w:cs="仿宋_GB2312" w:eastAsia="仿宋_GB2312"/>
                <w:sz w:val="20"/>
              </w:rPr>
              <w:t>温度报警</w:t>
            </w:r>
            <w:r>
              <w:rPr>
                <w:rFonts w:ascii="仿宋_GB2312" w:hAnsi="仿宋_GB2312" w:cs="仿宋_GB2312" w:eastAsia="仿宋_GB2312"/>
                <w:sz w:val="20"/>
              </w:rPr>
              <w:t>、</w:t>
            </w:r>
            <w:r>
              <w:rPr>
                <w:rFonts w:ascii="仿宋_GB2312" w:hAnsi="仿宋_GB2312" w:cs="仿宋_GB2312" w:eastAsia="仿宋_GB2312"/>
                <w:sz w:val="20"/>
              </w:rPr>
              <w:t>隔热报警功能</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10.</w:t>
            </w:r>
            <w:r>
              <w:rPr>
                <w:rFonts w:ascii="仿宋_GB2312" w:hAnsi="仿宋_GB2312" w:cs="仿宋_GB2312" w:eastAsia="仿宋_GB2312"/>
                <w:sz w:val="20"/>
              </w:rPr>
              <w:t>可录制包含温度信息的全辐射红外视频流；</w:t>
            </w:r>
          </w:p>
          <w:p>
            <w:pPr>
              <w:pStyle w:val="null3"/>
            </w:pPr>
            <w:r>
              <w:rPr>
                <w:rFonts w:ascii="仿宋_GB2312" w:hAnsi="仿宋_GB2312" w:cs="仿宋_GB2312" w:eastAsia="仿宋_GB2312"/>
                <w:sz w:val="20"/>
              </w:rPr>
              <w:t>11.配置：主机一台，两个不同焦距镜头及镜头盖，根据现场情况匹配，硬质运输箱，防护罩一个，多关节臂一套，红外分析软件。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525"/>
              <w:jc w:val="both"/>
            </w:pPr>
            <w:r>
              <w:rPr>
                <w:rFonts w:ascii="仿宋_GB2312" w:hAnsi="仿宋_GB2312" w:cs="仿宋_GB2312" w:eastAsia="仿宋_GB2312"/>
                <w:sz w:val="20"/>
              </w:rPr>
              <w:t>高速摄像机分析系统</w:t>
            </w:r>
            <w:r>
              <w:rPr>
                <w:rFonts w:ascii="仿宋_GB2312" w:hAnsi="仿宋_GB2312" w:cs="仿宋_GB2312" w:eastAsia="仿宋_GB2312"/>
                <w:sz w:val="21"/>
              </w:rPr>
              <w:t xml:space="preserve">  </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≥1280×1024，满幅帧率≥15000fps；裁剪画幅下最高帧率≥10</w:t>
            </w:r>
            <w:r>
              <w:rPr>
                <w:rFonts w:ascii="仿宋_GB2312" w:hAnsi="仿宋_GB2312" w:cs="仿宋_GB2312" w:eastAsia="仿宋_GB2312"/>
                <w:sz w:val="20"/>
              </w:rPr>
              <w:t>0</w:t>
            </w:r>
            <w:r>
              <w:rPr>
                <w:rFonts w:ascii="仿宋_GB2312" w:hAnsi="仿宋_GB2312" w:cs="仿宋_GB2312" w:eastAsia="仿宋_GB2312"/>
                <w:sz w:val="20"/>
              </w:rPr>
              <w:t>0000fps</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2.感光传感器类型：cmos，像元尺寸</w:t>
            </w:r>
            <w:r>
              <w:rPr>
                <w:rFonts w:ascii="仿宋_GB2312" w:hAnsi="仿宋_GB2312" w:cs="仿宋_GB2312" w:eastAsia="仿宋_GB2312"/>
                <w:sz w:val="20"/>
              </w:rPr>
              <w:t>≥</w:t>
            </w:r>
            <w:r>
              <w:rPr>
                <w:rFonts w:ascii="仿宋_GB2312" w:hAnsi="仿宋_GB2312" w:cs="仿宋_GB2312" w:eastAsia="仿宋_GB2312"/>
                <w:sz w:val="20"/>
              </w:rPr>
              <w:t>14.6um；</w:t>
            </w:r>
          </w:p>
          <w:p>
            <w:pPr>
              <w:pStyle w:val="null3"/>
              <w:ind w:firstLine="200"/>
              <w:jc w:val="left"/>
            </w:pPr>
            <w:r>
              <w:rPr>
                <w:rFonts w:ascii="仿宋_GB2312" w:hAnsi="仿宋_GB2312" w:cs="仿宋_GB2312" w:eastAsia="仿宋_GB2312"/>
                <w:sz w:val="20"/>
              </w:rPr>
              <w:t>3.</w:t>
            </w:r>
            <w:r>
              <w:rPr>
                <w:rFonts w:ascii="仿宋_GB2312" w:hAnsi="仿宋_GB2312" w:cs="仿宋_GB2312" w:eastAsia="仿宋_GB2312"/>
                <w:sz w:val="20"/>
              </w:rPr>
              <w:t>曝光时间</w:t>
            </w:r>
            <w:r>
              <w:rPr>
                <w:rFonts w:ascii="仿宋_GB2312" w:hAnsi="仿宋_GB2312" w:cs="仿宋_GB2312" w:eastAsia="仿宋_GB2312"/>
                <w:sz w:val="20"/>
              </w:rPr>
              <w:t>≤100ns，曝光时间</w:t>
            </w:r>
            <w:r>
              <w:rPr>
                <w:rFonts w:ascii="仿宋_GB2312" w:hAnsi="仿宋_GB2312" w:cs="仿宋_GB2312" w:eastAsia="仿宋_GB2312"/>
                <w:sz w:val="20"/>
              </w:rPr>
              <w:t>以</w:t>
            </w:r>
            <w:r>
              <w:rPr>
                <w:rFonts w:ascii="仿宋_GB2312" w:hAnsi="仿宋_GB2312" w:cs="仿宋_GB2312" w:eastAsia="仿宋_GB2312"/>
                <w:sz w:val="20"/>
              </w:rPr>
              <w:t>≤</w:t>
            </w:r>
            <w:r>
              <w:rPr>
                <w:rFonts w:ascii="仿宋_GB2312" w:hAnsi="仿宋_GB2312" w:cs="仿宋_GB2312" w:eastAsia="仿宋_GB2312"/>
                <w:sz w:val="20"/>
              </w:rPr>
              <w:t>10ns</w:t>
            </w:r>
            <w:r>
              <w:rPr>
                <w:rFonts w:ascii="仿宋_GB2312" w:hAnsi="仿宋_GB2312" w:cs="仿宋_GB2312" w:eastAsia="仿宋_GB2312"/>
                <w:sz w:val="20"/>
              </w:rPr>
              <w:t>的步距</w:t>
            </w:r>
            <w:r>
              <w:rPr>
                <w:rFonts w:ascii="仿宋_GB2312" w:hAnsi="仿宋_GB2312" w:cs="仿宋_GB2312" w:eastAsia="仿宋_GB2312"/>
                <w:sz w:val="20"/>
              </w:rPr>
              <w:t>连续可调</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4.</w:t>
            </w:r>
            <w:r>
              <w:rPr>
                <w:rFonts w:ascii="仿宋_GB2312" w:hAnsi="仿宋_GB2312" w:cs="仿宋_GB2312" w:eastAsia="仿宋_GB2312"/>
                <w:sz w:val="20"/>
              </w:rPr>
              <w:t>标准</w:t>
            </w:r>
            <w:r>
              <w:rPr>
                <w:rFonts w:ascii="仿宋_GB2312" w:hAnsi="仿宋_GB2312" w:cs="仿宋_GB2312" w:eastAsia="仿宋_GB2312"/>
                <w:sz w:val="20"/>
              </w:rPr>
              <w:t>DDR</w:t>
            </w:r>
            <w:r>
              <w:rPr>
                <w:rFonts w:ascii="仿宋_GB2312" w:hAnsi="仿宋_GB2312" w:cs="仿宋_GB2312" w:eastAsia="仿宋_GB2312"/>
                <w:sz w:val="20"/>
              </w:rPr>
              <w:t>存储</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GB</w:t>
            </w:r>
            <w:r>
              <w:rPr>
                <w:rFonts w:ascii="仿宋_GB2312" w:hAnsi="仿宋_GB2312" w:cs="仿宋_GB2312" w:eastAsia="仿宋_GB2312"/>
                <w:sz w:val="20"/>
              </w:rPr>
              <w:t>，硬盘容量</w:t>
            </w:r>
            <w:r>
              <w:rPr>
                <w:rFonts w:ascii="仿宋_GB2312" w:hAnsi="仿宋_GB2312" w:cs="仿宋_GB2312" w:eastAsia="仿宋_GB2312"/>
                <w:sz w:val="20"/>
              </w:rPr>
              <w:t>≥4TB；</w:t>
            </w:r>
          </w:p>
          <w:p>
            <w:pPr>
              <w:pStyle w:val="null3"/>
              <w:ind w:firstLine="200"/>
              <w:jc w:val="left"/>
            </w:pPr>
            <w:r>
              <w:rPr>
                <w:rFonts w:ascii="仿宋_GB2312" w:hAnsi="仿宋_GB2312" w:cs="仿宋_GB2312" w:eastAsia="仿宋_GB2312"/>
                <w:sz w:val="20"/>
              </w:rPr>
              <w:t>5</w:t>
            </w:r>
            <w:r>
              <w:rPr>
                <w:rFonts w:ascii="仿宋_GB2312" w:hAnsi="仿宋_GB2312" w:cs="仿宋_GB2312" w:eastAsia="仿宋_GB2312"/>
                <w:sz w:val="20"/>
              </w:rPr>
              <w:t>.支持0-100倍调节范围动态模拟偏执电压调整，支持0-16倍数字增益可调，软件支持×2、×4、×8倍模拟增益可调，光线不足环境下成像效果良好；</w:t>
            </w:r>
          </w:p>
          <w:p>
            <w:pPr>
              <w:pStyle w:val="null3"/>
              <w:ind w:firstLine="200"/>
              <w:jc w:val="left"/>
            </w:pPr>
            <w:r>
              <w:rPr>
                <w:rFonts w:ascii="仿宋_GB2312" w:hAnsi="仿宋_GB2312" w:cs="仿宋_GB2312" w:eastAsia="仿宋_GB2312"/>
                <w:sz w:val="20"/>
              </w:rPr>
              <w:t>▲6</w:t>
            </w:r>
            <w:r>
              <w:rPr>
                <w:rFonts w:ascii="仿宋_GB2312" w:hAnsi="仿宋_GB2312" w:cs="仿宋_GB2312" w:eastAsia="仿宋_GB2312"/>
                <w:sz w:val="20"/>
              </w:rPr>
              <w:t>.支持多种录制模式，事件触发信号个数≥1000个，多个事件可保存为一个文件，</w:t>
            </w:r>
            <w:r>
              <w:rPr>
                <w:rFonts w:ascii="仿宋_GB2312" w:hAnsi="仿宋_GB2312" w:cs="仿宋_GB2312" w:eastAsia="仿宋_GB2312"/>
                <w:sz w:val="20"/>
              </w:rPr>
              <w:t>保存格式</w:t>
            </w:r>
            <w:r>
              <w:rPr>
                <w:rFonts w:ascii="仿宋_GB2312" w:hAnsi="仿宋_GB2312" w:cs="仿宋_GB2312" w:eastAsia="仿宋_GB2312"/>
                <w:sz w:val="20"/>
              </w:rPr>
              <w:t>至少</w:t>
            </w:r>
            <w:r>
              <w:rPr>
                <w:rFonts w:ascii="仿宋_GB2312" w:hAnsi="仿宋_GB2312" w:cs="仿宋_GB2312" w:eastAsia="仿宋_GB2312"/>
                <w:sz w:val="20"/>
              </w:rPr>
              <w:t>可选</w:t>
            </w:r>
            <w:r>
              <w:rPr>
                <w:rFonts w:ascii="仿宋_GB2312" w:hAnsi="仿宋_GB2312" w:cs="仿宋_GB2312" w:eastAsia="仿宋_GB2312"/>
                <w:sz w:val="20"/>
              </w:rPr>
              <w:t>RAWW、MRAW、SSF、AVI、JPEG、BMP、TIFF、PNG，数据可压缩导出，</w:t>
            </w:r>
            <w:r>
              <w:rPr>
                <w:rFonts w:ascii="仿宋_GB2312" w:hAnsi="仿宋_GB2312" w:cs="仿宋_GB2312" w:eastAsia="仿宋_GB2312"/>
                <w:sz w:val="20"/>
              </w:rPr>
              <w:t>至少</w:t>
            </w:r>
            <w:r>
              <w:rPr>
                <w:rFonts w:ascii="仿宋_GB2312" w:hAnsi="仿宋_GB2312" w:cs="仿宋_GB2312" w:eastAsia="仿宋_GB2312"/>
                <w:sz w:val="20"/>
              </w:rPr>
              <w:t>支持</w:t>
            </w:r>
            <w:r>
              <w:rPr>
                <w:rFonts w:ascii="仿宋_GB2312" w:hAnsi="仿宋_GB2312" w:cs="仿宋_GB2312" w:eastAsia="仿宋_GB2312"/>
                <w:sz w:val="20"/>
              </w:rPr>
              <w:t>H264、MJEPG、HumffYUV</w:t>
            </w:r>
            <w:r>
              <w:rPr>
                <w:rFonts w:ascii="仿宋_GB2312" w:hAnsi="仿宋_GB2312" w:cs="仿宋_GB2312" w:eastAsia="仿宋_GB2312"/>
                <w:sz w:val="20"/>
              </w:rPr>
              <w:t>等</w:t>
            </w:r>
            <w:r>
              <w:rPr>
                <w:rFonts w:ascii="仿宋_GB2312" w:hAnsi="仿宋_GB2312" w:cs="仿宋_GB2312" w:eastAsia="仿宋_GB2312"/>
                <w:sz w:val="20"/>
              </w:rPr>
              <w:t>，导出</w:t>
            </w:r>
            <w:r>
              <w:rPr>
                <w:rFonts w:ascii="仿宋_GB2312" w:hAnsi="仿宋_GB2312" w:cs="仿宋_GB2312" w:eastAsia="仿宋_GB2312"/>
                <w:sz w:val="20"/>
              </w:rPr>
              <w:t>AVI视频格式时，导出的播放速度</w:t>
            </w:r>
            <w:r>
              <w:rPr>
                <w:rFonts w:ascii="仿宋_GB2312" w:hAnsi="仿宋_GB2312" w:cs="仿宋_GB2312" w:eastAsia="仿宋_GB2312"/>
                <w:sz w:val="20"/>
              </w:rPr>
              <w:t>可调</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▲7</w:t>
            </w:r>
            <w:r>
              <w:rPr>
                <w:rFonts w:ascii="仿宋_GB2312" w:hAnsi="仿宋_GB2312" w:cs="仿宋_GB2312" w:eastAsia="仿宋_GB2312"/>
                <w:sz w:val="20"/>
              </w:rPr>
              <w:t>.支持软件辅助对焦，至少支持方差、Tenengrad梯度、Laplacian梯度方式；对焦模式支持区域、全局调整</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8</w:t>
            </w:r>
            <w:r>
              <w:rPr>
                <w:rFonts w:ascii="仿宋_GB2312" w:hAnsi="仿宋_GB2312" w:cs="仿宋_GB2312" w:eastAsia="仿宋_GB2312"/>
                <w:sz w:val="20"/>
              </w:rPr>
              <w:t>.支持软件触发、外部信号触发，支持智能图像触发功能，至少可选择亮度触发、背景差异触发、运动帧测触发模式，最小可支持20</w:t>
            </w:r>
            <w:r>
              <w:rPr>
                <w:rFonts w:ascii="仿宋_GB2312" w:hAnsi="仿宋_GB2312" w:cs="仿宋_GB2312" w:eastAsia="仿宋_GB2312"/>
                <w:sz w:val="20"/>
              </w:rPr>
              <w:t>×</w:t>
            </w:r>
            <w:r>
              <w:rPr>
                <w:rFonts w:ascii="仿宋_GB2312" w:hAnsi="仿宋_GB2312" w:cs="仿宋_GB2312" w:eastAsia="仿宋_GB2312"/>
                <w:sz w:val="20"/>
              </w:rPr>
              <w:t>16像素区域的强度变化触发</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▲9</w:t>
            </w:r>
            <w:r>
              <w:rPr>
                <w:rFonts w:ascii="仿宋_GB2312" w:hAnsi="仿宋_GB2312" w:cs="仿宋_GB2312" w:eastAsia="仿宋_GB2312"/>
                <w:sz w:val="20"/>
              </w:rPr>
              <w:t>.支持声学智能触发控制，声音触发灵敏度具备手动连续无级别调节功能，满足声源距离5cm的标准测试环境下，响应延迟＜400微秒</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采集软件支持电动镜头调焦、对焦、光圈调整；</w:t>
            </w:r>
          </w:p>
          <w:p>
            <w:pPr>
              <w:pStyle w:val="null3"/>
              <w:ind w:firstLine="200"/>
              <w:jc w:val="left"/>
            </w:pPr>
            <w:r>
              <w:rPr>
                <w:rFonts w:ascii="仿宋_GB2312" w:hAnsi="仿宋_GB2312" w:cs="仿宋_GB2312" w:eastAsia="仿宋_GB2312"/>
                <w:sz w:val="20"/>
              </w:rPr>
              <w:t>11</w:t>
            </w:r>
            <w:r>
              <w:rPr>
                <w:rFonts w:ascii="仿宋_GB2312" w:hAnsi="仿宋_GB2312" w:cs="仿宋_GB2312" w:eastAsia="仿宋_GB2312"/>
                <w:sz w:val="20"/>
              </w:rPr>
              <w:t>.支持内部芯片温度实时监控，散热风扇可根据机身温度自适应调整转速</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12.机身数据传输至少支持万兆网口，可根据电脑网卡类型自适应网络配置，实际传输速度≥1.5Gbps</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13.配套：100mm定焦（F2.8）50mm定焦（F1.8）；</w:t>
            </w:r>
          </w:p>
          <w:p>
            <w:pPr>
              <w:pStyle w:val="null3"/>
            </w:pPr>
            <w:r>
              <w:rPr>
                <w:rFonts w:ascii="仿宋_GB2312" w:hAnsi="仿宋_GB2312" w:cs="仿宋_GB2312" w:eastAsia="仿宋_GB2312"/>
                <w:sz w:val="20"/>
              </w:rPr>
              <w:t>14.配套：激光检测激光器</w:t>
            </w:r>
            <w:r>
              <w:rPr>
                <w:rFonts w:ascii="仿宋_GB2312" w:hAnsi="仿宋_GB2312" w:cs="仿宋_GB2312" w:eastAsia="仿宋_GB2312"/>
                <w:sz w:val="20"/>
              </w:rPr>
              <w:t>≥100W</w:t>
            </w:r>
            <w:r>
              <w:rPr>
                <w:rFonts w:ascii="仿宋_GB2312" w:hAnsi="仿宋_GB2312" w:cs="仿宋_GB2312" w:eastAsia="仿宋_GB2312"/>
                <w:sz w:val="20"/>
              </w:rPr>
              <w:t>与无频闪</w:t>
            </w:r>
            <w:r>
              <w:rPr>
                <w:rFonts w:ascii="仿宋_GB2312" w:hAnsi="仿宋_GB2312" w:cs="仿宋_GB2312" w:eastAsia="仿宋_GB2312"/>
                <w:sz w:val="20"/>
              </w:rPr>
              <w:t>LED光源。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签订合同后，设备到达指定地点、安装调试完成并验收合格后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5.保修期：卖方提供一年的免费保修,保修期自仪器验收签字之日起计算。保修期间维修及零件更换费用由厂家负担。 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1.核心产品：切削测力系统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开标一览表 分项报价表.docx 商务应答表 标的清单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30分）：参数完全符合、响应招标文件要求，没有负偏离计30分，★项为实质性要求，不满足按无效文件处理；▲参数每负偏离一项扣2分，无标识参数每负偏离一项扣0.25分，扣完为止。 备注：★和▲参数必须提供佐证材料（不限于产品彩页、检测报告、功能截图、厂家盖章的说明书），未提供佐证材料或提供的佐证材料低于招标要求时按负偏离处理。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