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87D11">
      <w:pPr>
        <w:pStyle w:val="4"/>
        <w:jc w:val="center"/>
        <w:rPr>
          <w:rFonts w:hint="default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val="en-US" w:eastAsia="zh-CN"/>
        </w:rPr>
        <w:t>采购需求</w:t>
      </w:r>
      <w:bookmarkStart w:id="0" w:name="_GoBack"/>
      <w:bookmarkEnd w:id="0"/>
    </w:p>
    <w:p w14:paraId="3393EF52">
      <w:pPr>
        <w:pStyle w:val="4"/>
        <w:rPr>
          <w:rFonts w:hint="eastAsia" w:ascii="仿宋_GB2312" w:hAnsi="仿宋_GB2312" w:eastAsia="仿宋_GB2312" w:cs="仿宋_GB2312"/>
          <w:b/>
          <w:bCs/>
          <w:color w:val="auto"/>
          <w:highlight w:val="none"/>
          <w:lang w:val="en-US" w:eastAsia="zh-CN"/>
        </w:rPr>
      </w:pPr>
    </w:p>
    <w:p w14:paraId="5B5E22C8">
      <w:pPr>
        <w:pStyle w:val="4"/>
        <w:rPr>
          <w:rFonts w:hint="eastAsia" w:ascii="仿宋_GB2312" w:hAnsi="仿宋_GB2312" w:eastAsia="仿宋_GB2312" w:cs="仿宋_GB2312"/>
          <w:b/>
          <w:bCs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highlight w:val="none"/>
          <w:lang w:val="en-US" w:eastAsia="zh-CN"/>
        </w:rPr>
        <w:t>一、采购内容</w:t>
      </w:r>
    </w:p>
    <w:p w14:paraId="2581FE78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负责全国、省、市各级劳动模范，先进工作者，五一劳动奖章获得者，工匠人才及长期坚守一线的优秀职工代表疗休养期间住宿、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营养膳食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参观学习、体检与专科诊疗服务、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健康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知识科普讲座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保健理疗和护理服务、文体活动、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劳模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技术技能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交流座谈、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爱国教育与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红色教育等相关服务。</w:t>
      </w:r>
    </w:p>
    <w:p w14:paraId="30FBB8B8">
      <w:pPr>
        <w:pStyle w:val="4"/>
        <w:rPr>
          <w:rFonts w:hint="eastAsia" w:ascii="仿宋_GB2312" w:hAnsi="仿宋_GB2312" w:eastAsia="仿宋_GB2312" w:cs="仿宋_GB2312"/>
          <w:b/>
          <w:bCs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highlight w:val="none"/>
          <w:lang w:val="en-US" w:eastAsia="zh-CN"/>
        </w:rPr>
        <w:t>二、预算金额</w:t>
      </w:r>
    </w:p>
    <w:p w14:paraId="5B84D932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75（万元）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每批50人，每人5000元。</w:t>
      </w:r>
    </w:p>
    <w:p w14:paraId="2AAEE369">
      <w:pPr>
        <w:pStyle w:val="4"/>
        <w:rPr>
          <w:rFonts w:hint="eastAsia" w:ascii="仿宋_GB2312" w:hAnsi="仿宋_GB2312" w:eastAsia="仿宋_GB2312" w:cs="仿宋_GB2312"/>
          <w:b/>
          <w:bCs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highlight w:val="none"/>
          <w:lang w:val="en-US" w:eastAsia="zh-CN"/>
        </w:rPr>
        <w:t>三、主要功能或目标</w:t>
      </w:r>
    </w:p>
    <w:p w14:paraId="6F85538E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为切实关心关爱劳动模范、先进工作者和一线优秀职工，进一步弘扬劳模精神、劳动精神、工匠精神，采取分期分批、集中组织方式开展2026年度劳模疗休养服务活动。</w:t>
      </w:r>
    </w:p>
    <w:p w14:paraId="44392B7F">
      <w:pPr>
        <w:pStyle w:val="4"/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本项目分三个批次，需在2026年12月31日前完成。</w:t>
      </w:r>
    </w:p>
    <w:p w14:paraId="0E5A0677">
      <w:pPr>
        <w:pStyle w:val="4"/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1.一批次：全国、省、市各级劳动模范，先进工作者，五一劳动奖章获得者，工匠人才及长期坚守一线的优秀职工代表。</w:t>
      </w:r>
    </w:p>
    <w:p w14:paraId="1FF28F5D">
      <w:pPr>
        <w:pStyle w:val="4"/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2.二批次：全国、省、市各级劳动模范，先进工作者，五一劳动奖章获得者，工匠人才及长期坚守一线的优秀职工代表。</w:t>
      </w:r>
    </w:p>
    <w:p w14:paraId="5A588A67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3.三批次：全国、省、市各级劳动模范，先进工作者，五一劳动奖章获得者，工匠人才及长期坚守一线的优秀职工代表。</w:t>
      </w:r>
    </w:p>
    <w:p w14:paraId="11EB543C">
      <w:pPr>
        <w:pStyle w:val="4"/>
        <w:rPr>
          <w:rFonts w:hint="eastAsia" w:ascii="仿宋_GB2312" w:hAnsi="仿宋_GB2312" w:eastAsia="仿宋_GB2312" w:cs="仿宋_GB2312"/>
          <w:b/>
          <w:bCs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highlight w:val="none"/>
          <w:lang w:val="en-US" w:eastAsia="zh-CN"/>
        </w:rPr>
        <w:t>四、需满足的需求</w:t>
      </w:r>
    </w:p>
    <w:p w14:paraId="72746425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具有独立承担民事责任的法人资格，具备合法有效的营业执照及相关经营资质。</w:t>
      </w:r>
    </w:p>
    <w:p w14:paraId="4A516585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具有良好的商业信誉和健全的财务会计制度，近三年内无重大违法违规记录、无重大安全责任事故、无失信惩戒记录。</w:t>
      </w:r>
    </w:p>
    <w:p w14:paraId="3B7B4824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不得在“信用中国”网站被列入重大税收违法案件当事人名单；“国家企业信用信息公示系统”中被列入严重违法失信企业名单及在“中国执行信息公开网”网站中被列入失信被执行人名单。</w:t>
      </w:r>
    </w:p>
    <w:p w14:paraId="5C8CE4B8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4.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具有工会系统疗休养、劳模接待等同类项目服务经验，熟悉工会工作政策要求和服务规范。</w:t>
      </w:r>
    </w:p>
    <w:p w14:paraId="7DA5F57E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5.供应商具备疗休养食宿、健康服务、行程组织配套场地与服务能力，能承接劳模疗休养活动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。</w:t>
      </w:r>
    </w:p>
    <w:p w14:paraId="261048A6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6.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拥有完善的服务团队、安全保障体系和应急预案，能够提供专业化、规范化疗休养服务。</w:t>
      </w:r>
    </w:p>
    <w:p w14:paraId="68342C34"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7.</w:t>
      </w:r>
      <w:r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  <w:t>不接受联合体投标，不允许分包、转包。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C9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2026-07-15T03:01:55Z</dcterms:created>
  <dc:creator>asus</dc:creator>
  <cp:lastModifiedBy>123</cp:lastModifiedBy>
  <dcterms:modified xsi:type="dcterms:W3CDTF">2026-07-15T03:02:13Z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eyJoZGlkIjoiN2NhN2Y2MGE5MjIwMDhkM2Q0ZjI1MGYxOTkyNDVjMmYiLCJ1c2VySWQiOiIyNTY5NzM0MDQifQ==</vt:lpwstr>
  </property>
  <property fmtid="{D5CDD505-2E9C-101B-9397-08002B2CF9AE}" pid="4" name="ICV">
    <vt:lpwstr>2DEA9F43DD544CFDAFB865BC695C5EC2_12</vt:lpwstr>
  </property>
</Properties>
</file>