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44209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348" w:lineRule="auto"/>
        <w:ind w:right="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bookmarkStart w:id="0" w:name="_Toc25615"/>
      <w:bookmarkStart w:id="1" w:name="_Toc18497"/>
      <w:bookmarkStart w:id="2" w:name="_Toc28023"/>
      <w:bookmarkStart w:id="3" w:name="_Toc14349"/>
      <w:bookmarkStart w:id="4" w:name="_Toc6508"/>
      <w:bookmarkStart w:id="5" w:name="_Toc13751"/>
      <w:bookmarkStart w:id="6" w:name="_Toc20344"/>
      <w:bookmarkStart w:id="7" w:name="_Toc30108"/>
      <w:r>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t>府谷镇贺家畔村西山寨组道路建设项目</w:t>
      </w:r>
      <w:r>
        <w:rPr>
          <w:rFonts w:hint="eastAsia" w:ascii="宋体" w:hAnsi="宋体" w:eastAsia="宋体" w:cs="宋体"/>
          <w:b/>
          <w:bCs/>
          <w:i w:val="0"/>
          <w:iCs w:val="0"/>
          <w:caps w:val="0"/>
          <w:color w:val="auto"/>
          <w:spacing w:val="0"/>
          <w:sz w:val="28"/>
          <w:szCs w:val="28"/>
          <w:highlight w:val="none"/>
          <w:shd w:val="clear" w:color="auto" w:fill="FFFFFF"/>
          <w:vertAlign w:val="baseline"/>
        </w:rPr>
        <w:t>竞争性磋商公告</w:t>
      </w:r>
      <w:bookmarkEnd w:id="0"/>
      <w:bookmarkEnd w:id="1"/>
      <w:bookmarkEnd w:id="2"/>
      <w:bookmarkEnd w:id="3"/>
      <w:bookmarkEnd w:id="4"/>
      <w:bookmarkEnd w:id="5"/>
      <w:bookmarkEnd w:id="6"/>
      <w:bookmarkEnd w:id="7"/>
    </w:p>
    <w:p w14:paraId="32AEE9E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Fonts w:hint="eastAsia" w:ascii="宋体" w:hAnsi="宋体" w:eastAsia="宋体" w:cs="宋体"/>
          <w:b w:val="0"/>
          <w:bCs w:val="0"/>
          <w:color w:val="auto"/>
          <w:sz w:val="24"/>
          <w:szCs w:val="24"/>
          <w:highlight w:val="none"/>
        </w:rPr>
      </w:pPr>
      <w:bookmarkStart w:id="8" w:name="_Toc14490"/>
      <w:bookmarkStart w:id="9" w:name="_Toc32556"/>
      <w:bookmarkStart w:id="10" w:name="_Toc24135"/>
      <w:bookmarkStart w:id="11" w:name="_Toc25882"/>
      <w:bookmarkStart w:id="12" w:name="_Toc28241"/>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项目概况</w:t>
      </w:r>
      <w:bookmarkEnd w:id="8"/>
      <w:bookmarkEnd w:id="9"/>
      <w:bookmarkEnd w:id="10"/>
      <w:bookmarkEnd w:id="11"/>
      <w:bookmarkEnd w:id="12"/>
    </w:p>
    <w:p w14:paraId="67764202">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府谷镇贺家畔村西山寨组道路建设项目</w:t>
      </w:r>
      <w:r>
        <w:rPr>
          <w:rFonts w:hint="eastAsia" w:ascii="宋体" w:hAnsi="宋体" w:eastAsia="宋体" w:cs="宋体"/>
          <w:i w:val="0"/>
          <w:iCs w:val="0"/>
          <w:caps w:val="0"/>
          <w:color w:val="auto"/>
          <w:spacing w:val="0"/>
          <w:sz w:val="24"/>
          <w:szCs w:val="24"/>
          <w:highlight w:val="none"/>
          <w:shd w:val="clear" w:color="auto" w:fill="FFFFFF"/>
          <w:vertAlign w:val="baseline"/>
        </w:rPr>
        <w:t>的潜在供应商应在全国公共资源交易中心平台登录（陕西省）使用CA锁投</w:t>
      </w:r>
      <w:bookmarkStart w:id="13" w:name="_GoBack"/>
      <w:bookmarkEnd w:id="13"/>
      <w:r>
        <w:rPr>
          <w:rFonts w:hint="eastAsia" w:ascii="宋体" w:hAnsi="宋体" w:eastAsia="宋体" w:cs="宋体"/>
          <w:i w:val="0"/>
          <w:iCs w:val="0"/>
          <w:caps w:val="0"/>
          <w:color w:val="auto"/>
          <w:spacing w:val="0"/>
          <w:sz w:val="24"/>
          <w:szCs w:val="24"/>
          <w:highlight w:val="none"/>
          <w:shd w:val="clear" w:color="auto" w:fill="FFFFFF"/>
          <w:vertAlign w:val="baseline"/>
        </w:rPr>
        <w:t>标确认后自行下载获取采购文件，并于</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06</w:t>
      </w:r>
      <w:r>
        <w:rPr>
          <w:rFonts w:hint="eastAsia" w:ascii="宋体" w:hAnsi="宋体" w:eastAsia="宋体" w:cs="宋体"/>
          <w:i w:val="0"/>
          <w:iCs w:val="0"/>
          <w:caps w:val="0"/>
          <w:color w:val="auto"/>
          <w:spacing w:val="0"/>
          <w:sz w:val="24"/>
          <w:szCs w:val="24"/>
          <w:highlight w:val="none"/>
          <w:shd w:val="clear" w:color="auto" w:fill="FFFFFF"/>
          <w:vertAlign w:val="baseline"/>
        </w:rPr>
        <w:t>月</w:t>
      </w:r>
      <w:r>
        <w:rPr>
          <w:rFonts w:hint="eastAsia" w:cs="宋体"/>
          <w:i w:val="0"/>
          <w:iCs w:val="0"/>
          <w:caps w:val="0"/>
          <w:color w:val="auto"/>
          <w:spacing w:val="0"/>
          <w:sz w:val="24"/>
          <w:szCs w:val="24"/>
          <w:highlight w:val="none"/>
          <w:shd w:val="clear" w:color="auto" w:fill="FFFFFF"/>
          <w:vertAlign w:val="baseline"/>
          <w:lang w:val="en-US" w:eastAsia="zh-CN"/>
        </w:rPr>
        <w:t>08</w:t>
      </w:r>
      <w:r>
        <w:rPr>
          <w:rFonts w:hint="eastAsia" w:ascii="宋体" w:hAnsi="宋体" w:eastAsia="宋体" w:cs="宋体"/>
          <w:i w:val="0"/>
          <w:iCs w:val="0"/>
          <w:caps w:val="0"/>
          <w:color w:val="auto"/>
          <w:spacing w:val="0"/>
          <w:sz w:val="24"/>
          <w:szCs w:val="24"/>
          <w:highlight w:val="none"/>
          <w:shd w:val="clear" w:color="auto" w:fill="FFFFFF"/>
          <w:vertAlign w:val="baseline"/>
        </w:rPr>
        <w:t>日</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14</w:t>
      </w:r>
      <w:r>
        <w:rPr>
          <w:rFonts w:hint="eastAsia" w:ascii="宋体" w:hAnsi="宋体" w:eastAsia="宋体" w:cs="宋体"/>
          <w:i w:val="0"/>
          <w:iCs w:val="0"/>
          <w:caps w:val="0"/>
          <w:color w:val="auto"/>
          <w:spacing w:val="0"/>
          <w:sz w:val="24"/>
          <w:szCs w:val="24"/>
          <w:highlight w:val="none"/>
          <w:shd w:val="clear" w:color="auto" w:fill="FFFFFF"/>
          <w:vertAlign w:val="baseline"/>
        </w:rPr>
        <w:t>时</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30</w:t>
      </w:r>
      <w:r>
        <w:rPr>
          <w:rFonts w:hint="eastAsia" w:ascii="宋体" w:hAnsi="宋体" w:eastAsia="宋体" w:cs="宋体"/>
          <w:i w:val="0"/>
          <w:iCs w:val="0"/>
          <w:caps w:val="0"/>
          <w:color w:val="auto"/>
          <w:spacing w:val="0"/>
          <w:sz w:val="24"/>
          <w:szCs w:val="24"/>
          <w:highlight w:val="none"/>
          <w:shd w:val="clear" w:color="auto" w:fill="FFFFFF"/>
          <w:vertAlign w:val="baseline"/>
        </w:rPr>
        <w:t>分（北京时间）前提交响应文件。</w:t>
      </w:r>
    </w:p>
    <w:p w14:paraId="7504ECF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一、项目基本情况</w:t>
      </w:r>
    </w:p>
    <w:p w14:paraId="08775A2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项目编号：</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ZCSP-府谷县-2026-00565</w:t>
      </w:r>
    </w:p>
    <w:p w14:paraId="0341173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项目名称：</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府谷镇贺家畔村西山寨组道路建设项目</w:t>
      </w:r>
    </w:p>
    <w:p w14:paraId="4011F39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采购方式：竞争性磋商</w:t>
      </w:r>
    </w:p>
    <w:p w14:paraId="29B5CB3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预算金额：</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3757075.00</w:t>
      </w:r>
      <w:r>
        <w:rPr>
          <w:rFonts w:hint="eastAsia" w:ascii="宋体" w:hAnsi="宋体" w:eastAsia="宋体" w:cs="宋体"/>
          <w:i w:val="0"/>
          <w:iCs w:val="0"/>
          <w:caps w:val="0"/>
          <w:color w:val="auto"/>
          <w:spacing w:val="0"/>
          <w:sz w:val="24"/>
          <w:szCs w:val="24"/>
          <w:highlight w:val="none"/>
          <w:shd w:val="clear" w:color="auto" w:fill="FFFFFF"/>
          <w:vertAlign w:val="baseline"/>
        </w:rPr>
        <w:t>元</w:t>
      </w:r>
    </w:p>
    <w:p w14:paraId="7BC4926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采购需求：</w:t>
      </w:r>
    </w:p>
    <w:p w14:paraId="6296027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府谷镇贺家畔村西山寨组道路建设项目</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05591C7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合同包预算金额：</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3757075.00</w:t>
      </w:r>
      <w:r>
        <w:rPr>
          <w:rFonts w:hint="eastAsia" w:ascii="宋体" w:hAnsi="宋体" w:eastAsia="宋体" w:cs="宋体"/>
          <w:i w:val="0"/>
          <w:iCs w:val="0"/>
          <w:caps w:val="0"/>
          <w:color w:val="auto"/>
          <w:spacing w:val="0"/>
          <w:sz w:val="24"/>
          <w:szCs w:val="24"/>
          <w:highlight w:val="none"/>
          <w:shd w:val="clear" w:color="auto" w:fill="FFFFFF"/>
          <w:vertAlign w:val="baseline"/>
        </w:rPr>
        <w:t>元</w:t>
      </w:r>
    </w:p>
    <w:p w14:paraId="4733339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合同包最高限价：</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3757075.00</w:t>
      </w:r>
      <w:r>
        <w:rPr>
          <w:rFonts w:hint="eastAsia" w:ascii="宋体" w:hAnsi="宋体" w:eastAsia="宋体" w:cs="宋体"/>
          <w:i w:val="0"/>
          <w:iCs w:val="0"/>
          <w:caps w:val="0"/>
          <w:color w:val="auto"/>
          <w:spacing w:val="0"/>
          <w:sz w:val="24"/>
          <w:szCs w:val="24"/>
          <w:highlight w:val="none"/>
          <w:shd w:val="clear" w:color="auto" w:fill="FFFFFF"/>
          <w:vertAlign w:val="baseline"/>
        </w:rPr>
        <w:t>元</w:t>
      </w:r>
    </w:p>
    <w:tbl>
      <w:tblPr>
        <w:tblStyle w:val="7"/>
        <w:tblW w:w="93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5"/>
        <w:gridCol w:w="1217"/>
        <w:gridCol w:w="2600"/>
        <w:gridCol w:w="1267"/>
        <w:gridCol w:w="1682"/>
        <w:gridCol w:w="1625"/>
      </w:tblGrid>
      <w:tr w14:paraId="7C8BB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8" w:hRule="atLeast"/>
          <w:tblHeader/>
        </w:trPr>
        <w:tc>
          <w:tcPr>
            <w:tcW w:w="9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FF24D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E8F09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6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DEA5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2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B3194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420F183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16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DE9BA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6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D03D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05E62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2" w:hRule="atLeast"/>
        </w:trPr>
        <w:tc>
          <w:tcPr>
            <w:tcW w:w="9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88281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2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9BB192">
            <w:pPr>
              <w:keepNext w:val="0"/>
              <w:keepLines w:val="0"/>
              <w:widowControl/>
              <w:suppressLineNumbers w:val="0"/>
              <w:wordWrap w:val="0"/>
              <w:spacing w:before="0" w:beforeAutospacing="0" w:after="0" w:afterAutospacing="0" w:line="360" w:lineRule="atLeast"/>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公路工程施工</w:t>
            </w:r>
          </w:p>
        </w:tc>
        <w:tc>
          <w:tcPr>
            <w:tcW w:w="26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119289">
            <w:pPr>
              <w:keepNext w:val="0"/>
              <w:keepLines w:val="0"/>
              <w:widowControl/>
              <w:suppressLineNumbers w:val="0"/>
              <w:wordWrap w:val="0"/>
              <w:spacing w:before="0" w:beforeAutospacing="0" w:after="0" w:afterAutospacing="0" w:line="360" w:lineRule="atLeast"/>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kern w:val="0"/>
                <w:sz w:val="24"/>
                <w:szCs w:val="24"/>
                <w:lang w:val="en-US" w:eastAsia="zh-CN" w:bidi="ar"/>
              </w:rPr>
              <w:t>府谷镇贺家畔村西山寨组道路建设项目</w:t>
            </w:r>
          </w:p>
        </w:tc>
        <w:tc>
          <w:tcPr>
            <w:tcW w:w="12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E0202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1(项)</w:t>
            </w:r>
          </w:p>
        </w:tc>
        <w:tc>
          <w:tcPr>
            <w:tcW w:w="16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91603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0416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righ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3757075.00</w:t>
            </w:r>
          </w:p>
        </w:tc>
      </w:tr>
    </w:tbl>
    <w:p w14:paraId="7371406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本合同包不接受联合体投标</w:t>
      </w:r>
    </w:p>
    <w:p w14:paraId="6252CF9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合同履行期限：</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60日历天</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w:t>
      </w:r>
    </w:p>
    <w:p w14:paraId="206490F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二、申请人的资格要求</w:t>
      </w:r>
    </w:p>
    <w:p w14:paraId="781215A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1.满足《中华人民共和国政府采购法》第二十二条规定;</w:t>
      </w:r>
    </w:p>
    <w:p w14:paraId="33CFA62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2.落实政府采购政策需满足的资格要求：</w:t>
      </w:r>
    </w:p>
    <w:p w14:paraId="3C082E4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合同包1(</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府谷镇贺家畔村西山寨组道路建设项目</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)落实政府采购政策需满足的资格要求如下:</w:t>
      </w:r>
    </w:p>
    <w:p w14:paraId="07F705F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①</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《政府采购促进中小企业发展管理办法》（财库〔2020〕46号）； </w:t>
      </w:r>
    </w:p>
    <w:p w14:paraId="69E8F8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②、《三部门联合发布关于促进残疾人就业政府采购政策的通知》（财库[2017] 141号）； </w:t>
      </w:r>
    </w:p>
    <w:p w14:paraId="0FA95F6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③、《财政部司法部关于政府采购支持监狱企业发展有关问题的通知》（财库〔2014〕68号）；</w:t>
      </w:r>
    </w:p>
    <w:p w14:paraId="5F9483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④、《国务院办公厅关于建立政府强制采购节能产品制度的通知》（国办发[2007]51号）； </w:t>
      </w:r>
    </w:p>
    <w:p w14:paraId="26D13CD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⑤、《环境标志产品政府采购实施的意见》（财库[2006]90号）； </w:t>
      </w:r>
    </w:p>
    <w:p w14:paraId="042FA54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⑥、《节能产品政府采购实施意见》（财库[2004]185号）；</w:t>
      </w:r>
    </w:p>
    <w:p w14:paraId="78D3DAF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⑦、《财政部发展改革委生态环境部市场监管总局关于调整优化节能产品、环境标志产品政府采购执行机制的通知》（财库〔2019〕9号）；</w:t>
      </w:r>
    </w:p>
    <w:p w14:paraId="54BE712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⑧、《陕西省中小企业政府采购信用融资办法》（陕财办采〔2018〕23号）；</w:t>
      </w:r>
    </w:p>
    <w:p w14:paraId="04373F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⑨、《关于进一步加大政府采购支持中小企业力度的通知》（财库〔2022〕19号）；</w:t>
      </w:r>
    </w:p>
    <w:p w14:paraId="2BA677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⑩、落实其它相关政策。</w:t>
      </w:r>
    </w:p>
    <w:p w14:paraId="1F30AC8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3.本项目的特定资格要求：</w:t>
      </w:r>
    </w:p>
    <w:p w14:paraId="49CA06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府谷镇贺家畔村西山寨组道路建设项目</w:t>
      </w:r>
      <w:r>
        <w:rPr>
          <w:rFonts w:hint="eastAsia" w:ascii="宋体" w:hAnsi="宋体" w:eastAsia="宋体" w:cs="宋体"/>
          <w:i w:val="0"/>
          <w:iCs w:val="0"/>
          <w:caps w:val="0"/>
          <w:color w:val="auto"/>
          <w:spacing w:val="0"/>
          <w:sz w:val="24"/>
          <w:szCs w:val="24"/>
          <w:highlight w:val="none"/>
          <w:shd w:val="clear" w:color="auto" w:fill="FFFFFF"/>
          <w:vertAlign w:val="baseline"/>
        </w:rPr>
        <w:t>)特定资格要求如下:</w:t>
      </w:r>
    </w:p>
    <w:p w14:paraId="44231B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①、供应商需具有独立承担民事责任能力的法人、其他组织或自然人。企业法人应提供合法有效的统一社会信用代码的营业执照（附营业执照的</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2024年或2025年</w:t>
      </w:r>
      <w:r>
        <w:rPr>
          <w:rFonts w:hint="eastAsia" w:ascii="宋体" w:hAnsi="宋体" w:eastAsia="宋体" w:cs="宋体"/>
          <w:i w:val="0"/>
          <w:iCs w:val="0"/>
          <w:caps w:val="0"/>
          <w:color w:val="auto"/>
          <w:spacing w:val="0"/>
          <w:sz w:val="24"/>
          <w:szCs w:val="24"/>
          <w:highlight w:val="none"/>
          <w:shd w:val="clear" w:color="auto" w:fill="FFFFFF"/>
          <w:vertAlign w:val="baseline"/>
        </w:rPr>
        <w:t>企业年度报告书）；事业法人应提供事业单位法人证书；其他组织应提供合法登记证明文件；自然人应提供身份证；</w:t>
      </w:r>
    </w:p>
    <w:p w14:paraId="4B31EF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具备</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公路工程</w:t>
      </w:r>
      <w:r>
        <w:rPr>
          <w:rFonts w:hint="eastAsia" w:ascii="宋体" w:hAnsi="宋体" w:eastAsia="宋体" w:cs="宋体"/>
          <w:i w:val="0"/>
          <w:iCs w:val="0"/>
          <w:caps w:val="0"/>
          <w:color w:val="auto"/>
          <w:spacing w:val="0"/>
          <w:sz w:val="24"/>
          <w:szCs w:val="24"/>
          <w:highlight w:val="none"/>
          <w:shd w:val="clear" w:color="auto" w:fill="FFFFFF"/>
          <w:vertAlign w:val="baseline"/>
        </w:rPr>
        <w:t>施工总承包三级及以上资质，并在人员、设备、资金等方面具备相应承担本工程施工能力，并具备有效的安全生产许可证；</w:t>
      </w:r>
    </w:p>
    <w:p w14:paraId="09E4B0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③、供应商拟派项目负责人须具备</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公路工程</w:t>
      </w:r>
      <w:r>
        <w:rPr>
          <w:rFonts w:hint="eastAsia" w:ascii="宋体" w:hAnsi="宋体" w:eastAsia="宋体" w:cs="宋体"/>
          <w:i w:val="0"/>
          <w:iCs w:val="0"/>
          <w:caps w:val="0"/>
          <w:color w:val="auto"/>
          <w:spacing w:val="0"/>
          <w:sz w:val="24"/>
          <w:szCs w:val="24"/>
          <w:highlight w:val="none"/>
          <w:shd w:val="clear" w:color="auto" w:fill="FFFFFF"/>
          <w:vertAlign w:val="baseline"/>
        </w:rPr>
        <w:t>专业二级及以上注册建造师注册证书和有效的安全生产考核合格证书（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安</w:t>
      </w:r>
      <w:r>
        <w:rPr>
          <w:rFonts w:hint="eastAsia" w:ascii="宋体" w:hAnsi="宋体" w:eastAsia="宋体" w:cs="宋体"/>
          <w:i w:val="0"/>
          <w:iCs w:val="0"/>
          <w:caps w:val="0"/>
          <w:color w:val="auto"/>
          <w:spacing w:val="0"/>
          <w:sz w:val="24"/>
          <w:szCs w:val="24"/>
          <w:highlight w:val="none"/>
          <w:shd w:val="clear" w:color="auto" w:fill="FFFFFF"/>
          <w:vertAlign w:val="baseline"/>
        </w:rPr>
        <w:t>B证）及身份证复印件，且未担任其他在建项目的项目负责人；</w:t>
      </w:r>
    </w:p>
    <w:p w14:paraId="4EF277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④、财务状况报告：财务状况良好，提供赋码2024年或2025年的财务审计报告（提供的财务审计报告需在注册会计师行业统一监管平台（http://acc.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3C9766D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⑤、税收缴纳证明：提供</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w:t>
      </w:r>
      <w:r>
        <w:rPr>
          <w:rFonts w:hint="eastAsia"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01</w:t>
      </w:r>
      <w:r>
        <w:rPr>
          <w:rFonts w:hint="eastAsia" w:ascii="宋体" w:hAnsi="宋体" w:eastAsia="宋体" w:cs="宋体"/>
          <w:i w:val="0"/>
          <w:iCs w:val="0"/>
          <w:caps w:val="0"/>
          <w:color w:val="auto"/>
          <w:spacing w:val="0"/>
          <w:sz w:val="24"/>
          <w:szCs w:val="24"/>
          <w:highlight w:val="none"/>
          <w:shd w:val="clear" w:color="auto" w:fill="FFFFFF"/>
          <w:vertAlign w:val="baseline"/>
        </w:rPr>
        <w:t>月至今已缴纳的至少一个月的纳税证明材料或完税证明，依法免税的单位应提供相关证明材料；</w:t>
      </w:r>
    </w:p>
    <w:p w14:paraId="5BC93A5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⑥、社会保障资金缴纳证明：提供</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202</w:t>
      </w:r>
      <w:r>
        <w:rPr>
          <w:rFonts w:hint="eastAsia"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rPr>
        <w:t>年</w:t>
      </w:r>
      <w:r>
        <w:rPr>
          <w:rFonts w:hint="eastAsia" w:cs="宋体"/>
          <w:i w:val="0"/>
          <w:iCs w:val="0"/>
          <w:caps w:val="0"/>
          <w:color w:val="auto"/>
          <w:spacing w:val="0"/>
          <w:sz w:val="24"/>
          <w:szCs w:val="24"/>
          <w:highlight w:val="none"/>
          <w:shd w:val="clear" w:color="auto" w:fill="FFFFFF"/>
          <w:vertAlign w:val="baseline"/>
          <w:lang w:val="en-US" w:eastAsia="zh-CN"/>
        </w:rPr>
        <w:t>01</w:t>
      </w:r>
      <w:r>
        <w:rPr>
          <w:rFonts w:hint="eastAsia" w:ascii="宋体" w:hAnsi="宋体" w:eastAsia="宋体" w:cs="宋体"/>
          <w:i w:val="0"/>
          <w:iCs w:val="0"/>
          <w:caps w:val="0"/>
          <w:color w:val="auto"/>
          <w:spacing w:val="0"/>
          <w:sz w:val="24"/>
          <w:szCs w:val="24"/>
          <w:highlight w:val="none"/>
          <w:shd w:val="clear" w:color="auto" w:fill="FFFFFF"/>
          <w:vertAlign w:val="baseline"/>
        </w:rPr>
        <w:t>月至今已缴纳的至少一个月的社会保障资金缴存单据或社保机构开具的社会保险参保缴费情况证明。依法不需要缴纳社会保障资金的供应商应提供相关文件证明； </w:t>
      </w:r>
    </w:p>
    <w:p w14:paraId="1064B97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⑦、信誉要求：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在中国政府采购网（www.ccgp.gov.cn）中未被列入政府采购严重违法失信行为记录名单；</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、法定代表人及其项目负责人在“信用中国”网站（https://www.creditchina.gov.cn/）中未被列入失信被执行人名单，</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提供企业信用报告，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、法定代表人及项目负责人提供网页查询截图加盖企业原色印章（“信用中国”网站中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失信被执行人查询截图以“中国执行信息公开网”网站（http://zxgk.court.gov.cn/shixin/）中全国范围内查询为准）.提供本项目发出公告之日至</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响应文件</w:t>
      </w:r>
      <w:r>
        <w:rPr>
          <w:rFonts w:hint="eastAsia" w:ascii="宋体" w:hAnsi="宋体" w:eastAsia="宋体" w:cs="宋体"/>
          <w:i w:val="0"/>
          <w:iCs w:val="0"/>
          <w:caps w:val="0"/>
          <w:color w:val="auto"/>
          <w:spacing w:val="0"/>
          <w:sz w:val="24"/>
          <w:szCs w:val="24"/>
          <w:highlight w:val="none"/>
          <w:shd w:val="clear" w:color="auto" w:fill="FFFFFF"/>
          <w:vertAlign w:val="baseline"/>
        </w:rPr>
        <w:t>递交截止时间前查询的相关信誉要求完整截图。</w:t>
      </w:r>
    </w:p>
    <w:p w14:paraId="29D42A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⑧、供应商需提供榆林市政府采购工程类项目供应商信用承诺书、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投标人</w:t>
      </w:r>
      <w:r>
        <w:rPr>
          <w:rFonts w:hint="eastAsia" w:ascii="宋体" w:hAnsi="宋体" w:eastAsia="宋体" w:cs="宋体"/>
          <w:i w:val="0"/>
          <w:iCs w:val="0"/>
          <w:caps w:val="0"/>
          <w:color w:val="auto"/>
          <w:spacing w:val="0"/>
          <w:sz w:val="24"/>
          <w:szCs w:val="24"/>
          <w:highlight w:val="none"/>
          <w:shd w:val="clear" w:color="auto" w:fill="FFFFFF"/>
          <w:vertAlign w:val="baseline"/>
        </w:rPr>
        <w:t>信用承诺书、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投标人</w:t>
      </w:r>
      <w:r>
        <w:rPr>
          <w:rFonts w:hint="eastAsia" w:ascii="宋体" w:hAnsi="宋体" w:eastAsia="宋体" w:cs="宋体"/>
          <w:i w:val="0"/>
          <w:iCs w:val="0"/>
          <w:caps w:val="0"/>
          <w:color w:val="auto"/>
          <w:spacing w:val="0"/>
          <w:sz w:val="24"/>
          <w:szCs w:val="24"/>
          <w:highlight w:val="none"/>
          <w:shd w:val="clear" w:color="auto" w:fill="FFFFFF"/>
          <w:vertAlign w:val="baseline"/>
        </w:rPr>
        <w:t>委托代理人员信用承诺书以及在“信用中国（陕西榆林）”网站上传附件后的网页截图；</w:t>
      </w:r>
    </w:p>
    <w:p w14:paraId="32FB6C3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⑨、书面声明：参加本次政府采购活动前三年内在经营活动中没有重大违法记录的声明函；</w:t>
      </w:r>
    </w:p>
    <w:p w14:paraId="0896AC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⑩、供应商需提供具有履行合同所必需的设备和专业技术能力的承诺函；</w:t>
      </w:r>
    </w:p>
    <w:p w14:paraId="1F6AA54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⑪、本项目采用投标信用承诺书代替投标保证金的形式，供应商需提供投标信用承诺书及在“信用中国（陕西榆林）”网站上传附件后的网页截图；</w:t>
      </w:r>
    </w:p>
    <w:p w14:paraId="10F79BE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⑫、本项目不接受联合体磋商，单位负责人为同一人或者存在直接控股、管理关系的不同供应商，不得同时参加本项目投标活动，提供《供应商企业关系关联承诺书》</w:t>
      </w:r>
    </w:p>
    <w:p w14:paraId="30C0D5A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3D4EC68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2"/>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拟投入项目管理人员情况应配备安全员，包括但不限于。安全员应持有有效的安全生产考核合格证书（</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交安</w:t>
      </w:r>
      <w:r>
        <w:rPr>
          <w:rFonts w:hint="eastAsia" w:ascii="宋体" w:hAnsi="宋体" w:eastAsia="宋体" w:cs="宋体"/>
          <w:i w:val="0"/>
          <w:iCs w:val="0"/>
          <w:caps w:val="0"/>
          <w:color w:val="auto"/>
          <w:spacing w:val="0"/>
          <w:sz w:val="24"/>
          <w:szCs w:val="24"/>
          <w:highlight w:val="none"/>
          <w:shd w:val="clear" w:color="auto" w:fill="FFFFFF"/>
          <w:vertAlign w:val="baseline"/>
        </w:rPr>
        <w:t>C）及身份证复印件。</w:t>
      </w:r>
    </w:p>
    <w:p w14:paraId="3A377A8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三、获取采购</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文件</w:t>
      </w:r>
    </w:p>
    <w:p w14:paraId="43DA847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时间：</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05</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27</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日至</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06</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02</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日，每天上午09:00:00至12:00:00，下午15:00:00至18:00:00（北京时间）</w:t>
      </w:r>
    </w:p>
    <w:p w14:paraId="13BA0B9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途径：全国公共资源交易中心平台登录（陕西省）使用CA锁投标确认后自行下载</w:t>
      </w:r>
    </w:p>
    <w:p w14:paraId="085AE00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方式：在线获取</w:t>
      </w:r>
    </w:p>
    <w:p w14:paraId="5CCEE8F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售价：0元</w:t>
      </w:r>
    </w:p>
    <w:p w14:paraId="73B7421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四、响应文件提交</w:t>
      </w:r>
    </w:p>
    <w:p w14:paraId="71C3478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截止时间：</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06</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08</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日</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14</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时</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0分00秒（北京时间）</w:t>
      </w:r>
    </w:p>
    <w:p w14:paraId="482FB11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地点：</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陕西省榆林市府谷县府兴大街煤业大厦10楼</w:t>
      </w:r>
    </w:p>
    <w:p w14:paraId="57B80C0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五、开启</w:t>
      </w:r>
    </w:p>
    <w:p w14:paraId="396C622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时间：</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06</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08</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日</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14</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时</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30</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分00秒（北京时间）</w:t>
      </w:r>
    </w:p>
    <w:p w14:paraId="5B2A01E2">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地点：</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陕西省榆林市府谷县府兴大街煤业大厦10楼</w:t>
      </w:r>
    </w:p>
    <w:p w14:paraId="5473615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六、公告期限</w:t>
      </w:r>
    </w:p>
    <w:p w14:paraId="14FE580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自本公告发布之日起</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5</w:t>
      </w: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t>个工作日。</w:t>
      </w:r>
    </w:p>
    <w:p w14:paraId="060FB0A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七、其他补充事宜</w:t>
      </w:r>
    </w:p>
    <w:p w14:paraId="74D64EB2">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供应商可登录全国公共资源交易中心平台（陕西省）（http://www.sxggzyjy.cn/）,选择“电子交易平台-政府采购交易系统-企业端进行登录，登录后选择“交易乙方”身份进入供应商界面进行投标确认并免费下载竞争性磋商文件。</w:t>
      </w:r>
    </w:p>
    <w:p w14:paraId="366EFBD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2、办理CA锁方式（仅供参考）：榆林市市民大厦,电话：0912-3515031。</w:t>
      </w:r>
    </w:p>
    <w:p w14:paraId="0B3BB6A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3、请供应商按照陕西省财政厅关于政府采购供应商注册登记有关事项的通知中的要求，通过陕西省政府采购网（http://www.ccgp-shaanxi.gov.cn/）注册登记加入陕西省政府采购供应商库。</w:t>
      </w:r>
    </w:p>
    <w:p w14:paraId="0873698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rPr>
        <w:t>八、对本次招标提出询问，请按以下方式联系。</w:t>
      </w:r>
    </w:p>
    <w:p w14:paraId="023065A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1.采购人信息</w:t>
      </w:r>
    </w:p>
    <w:p w14:paraId="26472DD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名称：府谷县府谷镇人民政府</w:t>
      </w:r>
    </w:p>
    <w:p w14:paraId="643F883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地址：陕西省榆林市府谷县府谷镇</w:t>
      </w:r>
    </w:p>
    <w:p w14:paraId="0F989CA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联系方式：0912-8752141</w:t>
      </w:r>
    </w:p>
    <w:p w14:paraId="408F405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9"/>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2.采购代理机构信息</w:t>
      </w:r>
    </w:p>
    <w:p w14:paraId="6B2EF0E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名称：陕西企税达项目管理有限公司</w:t>
      </w:r>
    </w:p>
    <w:p w14:paraId="6C6A1D8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地址：陕西省榆林市府谷县府兴大街煤业大厦10楼</w:t>
      </w:r>
    </w:p>
    <w:p w14:paraId="316492C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联系方式：19191287883</w:t>
      </w:r>
    </w:p>
    <w:p w14:paraId="0EE5667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3.项目联系方式</w:t>
      </w:r>
    </w:p>
    <w:p w14:paraId="29709562">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项目联系人：韩工</w:t>
      </w:r>
    </w:p>
    <w:p w14:paraId="2A28E7B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电话：19191287883</w:t>
      </w:r>
    </w:p>
    <w:p w14:paraId="44AE97C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right="0"/>
        <w:jc w:val="both"/>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p>
    <w:p w14:paraId="0B7E087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left="0" w:right="0" w:firstLine="480" w:firstLineChars="200"/>
        <w:jc w:val="right"/>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陕西企税达项目管理有限公司</w:t>
      </w:r>
    </w:p>
    <w:p w14:paraId="01069B3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left="0" w:right="0" w:firstLine="480" w:firstLineChars="200"/>
        <w:jc w:val="right"/>
        <w:textAlignment w:val="baseline"/>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9"/>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2026年05月26日</w:t>
      </w:r>
    </w:p>
    <w:p w14:paraId="46DAFE3F"/>
    <w:sectPr>
      <w:pgSz w:w="11906" w:h="16838"/>
      <w:pgMar w:top="1440" w:right="1417" w:bottom="1440"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A36E14"/>
    <w:rsid w:val="24A36E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3">
    <w:name w:val="heading 1"/>
    <w:basedOn w:val="1"/>
    <w:next w:val="1"/>
    <w:qFormat/>
    <w:uiPriority w:val="0"/>
    <w:pPr>
      <w:keepNext/>
      <w:keepLines/>
      <w:spacing w:line="360" w:lineRule="auto"/>
      <w:jc w:val="center"/>
      <w:outlineLvl w:val="0"/>
    </w:pPr>
    <w:rPr>
      <w:b/>
      <w:bCs/>
      <w:kern w:val="44"/>
      <w:sz w:val="32"/>
      <w:szCs w:val="44"/>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envelope return"/>
    <w:basedOn w:val="1"/>
    <w:qFormat/>
    <w:uiPriority w:val="0"/>
    <w:pPr>
      <w:snapToGrid w:val="0"/>
    </w:pPr>
    <w:rPr>
      <w:rFonts w:ascii="Arial" w:hAnsi="Arial"/>
    </w:rPr>
  </w:style>
  <w:style w:type="paragraph" w:styleId="6">
    <w:name w:val="Normal (Web)"/>
    <w:basedOn w:val="1"/>
    <w:next w:val="5"/>
    <w:qFormat/>
    <w:uiPriority w:val="0"/>
    <w:pPr>
      <w:spacing w:before="100" w:beforeAutospacing="1" w:after="100" w:afterAutospacing="1"/>
      <w:ind w:left="0" w:right="0"/>
      <w:jc w:val="left"/>
    </w:pPr>
    <w:rPr>
      <w:kern w:val="0"/>
      <w:sz w:val="24"/>
      <w:lang w:val="en-US" w:eastAsia="zh-CN" w:bidi="ar"/>
    </w:rPr>
  </w:style>
  <w:style w:type="character" w:styleId="9">
    <w:name w:val="Strong"/>
    <w:basedOn w:val="8"/>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2026-05-26T07:12:00Z</dcterms:created>
  <dc:creator>栀夏暖阳</dc:creator>
  <cp:lastModifiedBy>栀夏暖阳</cp:lastModifiedBy>
  <dcterms:modified xsi:type="dcterms:W3CDTF">2026-05-26T07:13:34Z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EB527F3E390E44C7A52E6ABC8BF9903C_11</vt:lpwstr>
  </property>
  <property fmtid="{D5CDD505-2E9C-101B-9397-08002B2CF9AE}" pid="4" name="KSOTemplateDocerSaveRecord">
    <vt:lpwstr>eyJoZGlkIjoiMTdiMzMxNGE0YTFlNzRmZTE4ZTI1YmYyYmFhNGVhNjAiLCJ1c2VySWQiOiIyNzI5MjQ0MTAifQ==</vt:lpwstr>
  </property>
</Properties>
</file>