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C4B34">
      <w:pPr>
        <w:numPr>
          <w:ilvl w:val="0"/>
          <w:numId w:val="0"/>
        </w:numPr>
        <w:ind w:leftChars="0" w:firstLine="723" w:firstLineChars="200"/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工程量清单编制说明</w:t>
      </w:r>
    </w:p>
    <w:p w14:paraId="52732885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一、工程概况</w:t>
      </w:r>
    </w:p>
    <w:p w14:paraId="047DB593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工程名称：白水县尧禾镇农村生活垃圾治理试点镇项目</w:t>
      </w:r>
    </w:p>
    <w:p w14:paraId="4CF6E618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工程地点：渭南市白水县尧禾镇子阿村、水苏村</w:t>
      </w:r>
    </w:p>
    <w:p w14:paraId="0B77C849">
      <w:pPr>
        <w:numPr>
          <w:ilvl w:val="0"/>
          <w:numId w:val="0"/>
        </w:numPr>
        <w:ind w:left="596" w:leftChars="284" w:firstLine="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采购内容：该项目总用地面积889.2平方米（合1.33亩），总建筑面积253.36平方米，购置垃圾车1辆，以及其他附属设施等，尧禾镇农村生活垃圾集中收运枢纽承担镇域2个行政村的生活垃圾暂存，压缩，转运任务，对接白水县生活垃圾处理厂。</w:t>
      </w:r>
    </w:p>
    <w:p w14:paraId="585B8115">
      <w:pPr>
        <w:numPr>
          <w:ilvl w:val="0"/>
          <w:numId w:val="0"/>
        </w:numPr>
        <w:ind w:left="596" w:leftChars="284" w:firstLine="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工程性质：新建民用建筑工程（生活垃圾治理配套设施）。</w:t>
      </w:r>
    </w:p>
    <w:p w14:paraId="398D8DE4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二、编制依据</w:t>
      </w:r>
    </w:p>
    <w:p w14:paraId="0F7A3BEE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《陕西省建设工程工程量清单计价标准（2025）》；</w:t>
      </w:r>
    </w:p>
    <w:p w14:paraId="41023F6E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《陕西省建设工程费用规则（2025）》；</w:t>
      </w:r>
    </w:p>
    <w:p w14:paraId="6235D823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《陕西省房屋建筑与装饰工程工程量计算标准（2025）》；</w:t>
      </w:r>
    </w:p>
    <w:p w14:paraId="6FCB6757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《陕西省房屋建筑与装饰工程消耗量定额（2025）》；</w:t>
      </w:r>
    </w:p>
    <w:p w14:paraId="68854855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《陕西省通用安装工程消耗量定额（2025）》；</w:t>
      </w:r>
    </w:p>
    <w:p w14:paraId="36D876F4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《陕西省房屋建筑与装饰工程基价表（2025）》；</w:t>
      </w:r>
    </w:p>
    <w:p w14:paraId="17530EFE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《陕西省通用安装工程基价表（2025）》；</w:t>
      </w:r>
    </w:p>
    <w:p w14:paraId="2DA2725B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《陕西省建设工程施工机械台班费用定额（2025）》；</w:t>
      </w:r>
    </w:p>
    <w:p w14:paraId="76708374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《陕西省建设工程施工仪器仪表台班费用定额（2025）》；</w:t>
      </w:r>
    </w:p>
    <w:p w14:paraId="63FC0A0F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本工程施工图纸、标准图集、技术规范及相关设计文件；</w:t>
      </w:r>
    </w:p>
    <w:p w14:paraId="2E5D402A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现行国家、行业及地方施工质量验收规范、安全文明施工标准及常规施工组织设计。</w:t>
      </w:r>
    </w:p>
    <w:p w14:paraId="68DD8FDC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三、清单编制说明</w:t>
      </w:r>
    </w:p>
    <w:p w14:paraId="4996F14B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1、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本工程量清单依据上述文件编制，计价软件采用广联达云计价平台 GCCP7.5000.23.2 版本。</w:t>
      </w:r>
    </w:p>
    <w:p w14:paraId="6B65E945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2、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主要材料价格参照《渭南工程造价信息》</w:t>
      </w:r>
      <w:r>
        <w:rPr>
          <w:rFonts w:hint="default" w:ascii="宋体" w:hAnsi="宋体" w:eastAsia="宋体" w:cs="宋体"/>
          <w:color w:val="FF0000"/>
          <w:sz w:val="30"/>
          <w:szCs w:val="30"/>
          <w:lang w:val="en-US" w:eastAsia="zh-CN"/>
        </w:rPr>
        <w:t>2025 年第三期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信息价及当地同期市场价格计入。</w:t>
      </w:r>
    </w:p>
    <w:p w14:paraId="51452362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3、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本项目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最高限价为：1080179.83元，其中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包含以下费用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：</w:t>
      </w:r>
    </w:p>
    <w:p w14:paraId="73B33FFC">
      <w:pPr>
        <w:numPr>
          <w:ilvl w:val="0"/>
          <w:numId w:val="0"/>
        </w:numPr>
        <w:ind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1）工程直接费935179.83元</w:t>
      </w:r>
    </w:p>
    <w:p w14:paraId="214B00D8">
      <w:pPr>
        <w:numPr>
          <w:ilvl w:val="0"/>
          <w:numId w:val="0"/>
        </w:numPr>
        <w:ind w:firstLine="300" w:firstLineChars="1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其中</w:t>
      </w:r>
      <w:r>
        <w:rPr>
          <w:rFonts w:hint="default" w:ascii="Calibri" w:hAnsi="Calibri" w:eastAsia="宋体" w:cs="Calibri"/>
          <w:sz w:val="30"/>
          <w:szCs w:val="30"/>
          <w:lang w:val="en-US" w:eastAsia="zh-CN"/>
        </w:rPr>
        <w:t>①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尧禾镇子阿村农村生活垃圾场建设441402.46元</w:t>
      </w:r>
    </w:p>
    <w:p w14:paraId="48228A29">
      <w:pPr>
        <w:numPr>
          <w:ilvl w:val="0"/>
          <w:numId w:val="0"/>
        </w:numPr>
        <w:ind w:firstLine="900" w:firstLineChars="3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default" w:ascii="Calibri" w:hAnsi="Calibri" w:eastAsia="宋体" w:cs="Calibri"/>
          <w:sz w:val="30"/>
          <w:szCs w:val="30"/>
          <w:lang w:val="en-US" w:eastAsia="zh-CN"/>
        </w:rPr>
        <w:t>②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尧禾镇水苏村农村生活垃圾场建设493777.37元</w:t>
      </w:r>
    </w:p>
    <w:p w14:paraId="56C98396">
      <w:pPr>
        <w:numPr>
          <w:ilvl w:val="0"/>
          <w:numId w:val="0"/>
        </w:numPr>
        <w:ind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2）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压缩垃圾车购置费：145000.00 元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，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为固定包干价，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列入清单相关费用项目内，按总价包干计入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，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结算时除发生业主书面指令的重大变更或服务范围调整外，不作调整。</w:t>
      </w:r>
    </w:p>
    <w:p w14:paraId="5717D644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4、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建安工程费按工程量清单及相关计价标准计列；措施项目按常规施工方案考虑，投标人可根据自身施工组织调整，报价包干。</w:t>
      </w:r>
    </w:p>
    <w:p w14:paraId="0465E134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5、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规费、税金按陕西省现行费率标准计取，不可竞争。</w:t>
      </w:r>
    </w:p>
    <w:p w14:paraId="746C433B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6、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未尽事宜按国家、陕西省现行计价政策及招标文件相关规定执行。</w:t>
      </w:r>
    </w:p>
    <w:p w14:paraId="36402721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四、其他说明</w:t>
      </w:r>
    </w:p>
    <w:p w14:paraId="1E13100D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投标人应仔细阅读施工图纸、招标文件及本编制说明，充分理解工程范围及工作内容。清单中项目特征描述为主要内容，投标人应按图纸完整施工，不得因特征描述简略而减少工序。</w:t>
      </w:r>
    </w:p>
    <w:p w14:paraId="3DBA9B5E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</w:p>
    <w:p w14:paraId="0884E051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6C05"/>
    <w:rsid w:val="013637D1"/>
    <w:rsid w:val="01671BDD"/>
    <w:rsid w:val="016A5229"/>
    <w:rsid w:val="02F70D3E"/>
    <w:rsid w:val="05810D93"/>
    <w:rsid w:val="06EC048E"/>
    <w:rsid w:val="080507B5"/>
    <w:rsid w:val="084E2C38"/>
    <w:rsid w:val="08766BA9"/>
    <w:rsid w:val="09D05E45"/>
    <w:rsid w:val="0AC41E4E"/>
    <w:rsid w:val="0B0C7351"/>
    <w:rsid w:val="0C5C1C12"/>
    <w:rsid w:val="11423ACC"/>
    <w:rsid w:val="123F6EA5"/>
    <w:rsid w:val="12577104"/>
    <w:rsid w:val="133B6A25"/>
    <w:rsid w:val="13A0182A"/>
    <w:rsid w:val="14ED01F3"/>
    <w:rsid w:val="1A272F20"/>
    <w:rsid w:val="1B742AD4"/>
    <w:rsid w:val="1B970EB9"/>
    <w:rsid w:val="1E875215"/>
    <w:rsid w:val="1F0B7BF4"/>
    <w:rsid w:val="200308CB"/>
    <w:rsid w:val="22421B7E"/>
    <w:rsid w:val="24635DDC"/>
    <w:rsid w:val="247E7AE1"/>
    <w:rsid w:val="26306AEB"/>
    <w:rsid w:val="276C144B"/>
    <w:rsid w:val="28327F9F"/>
    <w:rsid w:val="28D42E04"/>
    <w:rsid w:val="29DA08EE"/>
    <w:rsid w:val="2AB77400"/>
    <w:rsid w:val="2C4F160C"/>
    <w:rsid w:val="2CAB47C4"/>
    <w:rsid w:val="30F46739"/>
    <w:rsid w:val="317E5C23"/>
    <w:rsid w:val="31D10829"/>
    <w:rsid w:val="31D2634F"/>
    <w:rsid w:val="34B561E0"/>
    <w:rsid w:val="389B4DF8"/>
    <w:rsid w:val="3BDE296C"/>
    <w:rsid w:val="3CAD59EE"/>
    <w:rsid w:val="3CEF24AB"/>
    <w:rsid w:val="3DDF7E2A"/>
    <w:rsid w:val="3E1C72D0"/>
    <w:rsid w:val="40925627"/>
    <w:rsid w:val="40EB5F05"/>
    <w:rsid w:val="4368266F"/>
    <w:rsid w:val="444E5D09"/>
    <w:rsid w:val="46A2058E"/>
    <w:rsid w:val="48C447EC"/>
    <w:rsid w:val="4AD36F68"/>
    <w:rsid w:val="4B007631"/>
    <w:rsid w:val="4D174235"/>
    <w:rsid w:val="4DB72B71"/>
    <w:rsid w:val="4E8C5DAC"/>
    <w:rsid w:val="4F29184C"/>
    <w:rsid w:val="4F2935FA"/>
    <w:rsid w:val="50D6467C"/>
    <w:rsid w:val="52140592"/>
    <w:rsid w:val="52D93F03"/>
    <w:rsid w:val="5604091D"/>
    <w:rsid w:val="56755377"/>
    <w:rsid w:val="568832FC"/>
    <w:rsid w:val="5A250E62"/>
    <w:rsid w:val="5BB57577"/>
    <w:rsid w:val="5D665A62"/>
    <w:rsid w:val="5D7E7207"/>
    <w:rsid w:val="5E5341F0"/>
    <w:rsid w:val="627209BD"/>
    <w:rsid w:val="64E33DF4"/>
    <w:rsid w:val="67FB3202"/>
    <w:rsid w:val="69E93C5A"/>
    <w:rsid w:val="6D8819DC"/>
    <w:rsid w:val="6D965EA7"/>
    <w:rsid w:val="6F4F630E"/>
    <w:rsid w:val="6FB865A9"/>
    <w:rsid w:val="70555BD8"/>
    <w:rsid w:val="711041C2"/>
    <w:rsid w:val="71FE04BF"/>
    <w:rsid w:val="72364096"/>
    <w:rsid w:val="725400DF"/>
    <w:rsid w:val="73FB4CB6"/>
    <w:rsid w:val="751122B7"/>
    <w:rsid w:val="76F8372F"/>
    <w:rsid w:val="778E5E41"/>
    <w:rsid w:val="77E37F3B"/>
    <w:rsid w:val="782A12F5"/>
    <w:rsid w:val="795F0577"/>
    <w:rsid w:val="796572BA"/>
    <w:rsid w:val="7A2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791</Words>
  <Characters>867</Characters>
  <Lines>0</Lines>
  <Paragraphs>0</Paragraphs>
  <TotalTime>1</TotalTime>
  <ScaleCrop>false</ScaleCrop>
  <LinksUpToDate>false</LinksUpToDate>
  <CharactersWithSpaces>871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2025-11-08T08:22:00Z</dcterms:created>
  <dc:creator>Administrator</dc:creator>
  <cp:lastModifiedBy>白水永基车险王敏</cp:lastModifiedBy>
  <dcterms:modified xsi:type="dcterms:W3CDTF">2026-06-10T07:51:24Z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88E26467A4D94B20B9AD7F9A33661277_13</vt:lpwstr>
  </property>
  <property fmtid="{D5CDD505-2E9C-101B-9397-08002B2CF9AE}" pid="4" name="KSOTemplateDocerSaveRecord">
    <vt:lpwstr>eyJoZGlkIjoiMjRlYjU0M2U0Y2MzNDNkMDkzOTYyMjAxODdkNzgyYmUiLCJ1c2VySWQiOiIzMzIwNzQ1MzQifQ==</vt:lpwstr>
  </property>
</Properties>
</file>