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84750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技术</w:t>
      </w: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方案</w:t>
      </w:r>
    </w:p>
    <w:p w14:paraId="26EF7545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34E89"/>
    <w:rsid w:val="772D278A"/>
    <w:rsid w:val="7E985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2026-04-14T10:27:00Z</dcterms:created>
  <dc:creator>ZhuanZ</dc:creator>
  <cp:lastModifiedBy>白水永基车险王敏</cp:lastModifiedBy>
  <dcterms:modified xsi:type="dcterms:W3CDTF">2026-05-22T08:48:41Z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eyJoZGlkIjoiMjRlYjU0M2U0Y2MzNDNkMDkzOTYyMjAxODdkNzgyYmUiLCJ1c2VySWQiOiIzMzIwNzQ1MzQifQ==</vt:lpwstr>
  </property>
  <property fmtid="{D5CDD505-2E9C-101B-9397-08002B2CF9AE}" pid="4" name="ICV">
    <vt:lpwstr>EF9FBB73B9284D13A1DC27ED47BEAED0_13</vt:lpwstr>
  </property>
</Properties>
</file>