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版本号：JZZB2026-106320260723001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2026年省级残疾人事业保障专项资金（残疾人托养和照护服务）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JZZB2026-1063</w:t>
      </w:r>
      <w:r>
        <w:br/>
      </w:r>
      <w:r>
        <w:br/>
      </w:r>
      <w:r>
        <w:br/>
      </w:r>
    </w:p>
    <w:p>
      <w:pPr>
        <w:pStyle w:val="null3"/>
        <w:jc w:val="center"/>
        <w:outlineLvl w:val="2"/>
      </w:pPr>
      <w:r>
        <w:rPr>
          <w:rFonts w:ascii="仿宋_GB2312" w:hAnsi="仿宋_GB2312" w:cs="仿宋_GB2312" w:eastAsia="仿宋_GB2312"/>
          <w:sz w:val="28"/>
          <w:b/>
        </w:rPr>
        <w:t>西安市蓝田县残疾人联合会（本级）</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西安市蓝田县残疾人联合会（本级）</w:t>
      </w:r>
      <w:r>
        <w:rPr>
          <w:rFonts w:ascii="仿宋_GB2312" w:hAnsi="仿宋_GB2312" w:cs="仿宋_GB2312" w:eastAsia="仿宋_GB2312"/>
        </w:rPr>
        <w:t>委托，拟对</w:t>
      </w:r>
      <w:r>
        <w:rPr>
          <w:rFonts w:ascii="仿宋_GB2312" w:hAnsi="仿宋_GB2312" w:cs="仿宋_GB2312" w:eastAsia="仿宋_GB2312"/>
        </w:rPr>
        <w:t>2026年省级残疾人事业保障专项资金（残疾人托养和照护服务）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JZZB2026-1063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2026年省级残疾人事业保障专项资金（残疾人托养和照护服务）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社区(村)和社会服务机构为单位，建立社会化服务体系，采取定期上门、计时服务等形式，为16-59(&lt;60)周岁的有居家服务需求且本人或者监护人有接受相关服务意愿的一级、二级残疾人(听力残疾人需同时存在其他多重残疾)，以及有服务需求的三级、四级智力残疾人、稳定期的精神残疾人提供生活照料、康复养护、心理疏导等居家生活服务。服务的范围包括为残疾人提供生活照料及护理、生活自理能力训练、社会适应能力辅导、职业康复、劳动技能训练和运动功能训练等方面的社会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029-82722241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杨成博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18629197703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采购包2：375,000.00元</w:t>
            </w:r>
          </w:p>
          <w:p>
            <w:pPr>
              <w:pStyle w:val="null3"/>
            </w:pPr>
            <w:r>
              <w:rPr>
                <w:rFonts w:ascii="仿宋_GB2312" w:hAnsi="仿宋_GB2312" w:cs="仿宋_GB2312" w:eastAsia="仿宋_GB2312"/>
              </w:rPr>
              <w:t>采购包3：375,000.00元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印发的《招标代理服务收费管理暂行办法》（计价格[2002]1980号）和国家发展和改革委员会办公厅印发的《关于招标代理服务收费有关问题的通知》（发改办价格[2003]857号）的有关规定执行。2.成交单位在领取成交通知书时向代理机构支付代理服务费。3.3.缴纳账户如下： 名 称：陕西金字招标有限责任公司 开户行：陕西秦农农村商业银行永乐路支行 账号：2701131901201000006934。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西安市蓝田县残疾人联合会（本级）</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联系人：闫工</w:t>
      </w:r>
    </w:p>
    <w:p>
      <w:pPr>
        <w:pStyle w:val="null3"/>
      </w:pPr>
      <w:r>
        <w:rPr>
          <w:rFonts w:ascii="仿宋_GB2312" w:hAnsi="仿宋_GB2312" w:cs="仿宋_GB2312" w:eastAsia="仿宋_GB2312"/>
        </w:rPr>
        <w:t>联系电话：13002968680</w:t>
      </w:r>
    </w:p>
    <w:p>
      <w:pPr>
        <w:pStyle w:val="null3"/>
      </w:pPr>
      <w:r>
        <w:rPr>
          <w:rFonts w:ascii="仿宋_GB2312" w:hAnsi="仿宋_GB2312" w:cs="仿宋_GB2312" w:eastAsia="仿宋_GB2312"/>
        </w:rPr>
        <w:t>地址：西安市碑林区更新街13号铭爵大厦7楼</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背景：以社区(村)和社会服务机构为单位，建立社会化服务体系，采取定期上门、计时服务等形式，为16-59(&lt;60)周岁的有居家服务需求且本人或者监护人有接受相关服务意愿的一级、二级残疾人(听力残疾人需同时存在其他多重残疾)，以及有服务需求的三级、四级智力残疾人、稳定期的精神残疾人提供生活照料、康复养护、心理疏导等居家生活服务。服务的范围包括为残疾人提供生活照料及护理、生活自理能力训练、社会适应能力辅导、职业康复、劳动技能训练和运动功能训练等方面的社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2026年省级残疾人事业保障专项资金（残疾人托养和照护服务）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375,000.00</w:t>
      </w:r>
    </w:p>
    <w:p>
      <w:pPr>
        <w:pStyle w:val="null3"/>
      </w:pPr>
      <w:r>
        <w:rPr>
          <w:rFonts w:ascii="仿宋_GB2312" w:hAnsi="仿宋_GB2312" w:cs="仿宋_GB2312" w:eastAsia="仿宋_GB2312"/>
        </w:rPr>
        <w:t>采购包最高限价（元）: 375,000.00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2026年省级残疾人事业保障专项资金（残疾人托养和照护服务）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375,000.00</w:t>
      </w:r>
    </w:p>
    <w:p>
      <w:pPr>
        <w:pStyle w:val="null3"/>
      </w:pPr>
      <w:r>
        <w:rPr>
          <w:rFonts w:ascii="仿宋_GB2312" w:hAnsi="仿宋_GB2312" w:cs="仿宋_GB2312" w:eastAsia="仿宋_GB2312"/>
        </w:rPr>
        <w:t>采购包最高限价（元）: 375,000.00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2026年省级残疾人事业保障专项资金（残疾人托养和照护服务）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标的名称：2026年省级残疾人事业保障专项资金（残疾人托养和照护服务）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服务对象为具有</w:t>
            </w:r>
            <w:r>
              <w:rPr>
                <w:rFonts w:ascii="仿宋_GB2312" w:hAnsi="仿宋_GB2312" w:cs="仿宋_GB2312" w:eastAsia="仿宋_GB2312"/>
                <w:sz w:val="18"/>
              </w:rPr>
              <w:t>蓝田县</w:t>
            </w:r>
            <w:r>
              <w:rPr>
                <w:rFonts w:ascii="仿宋_GB2312" w:hAnsi="仿宋_GB2312" w:cs="仿宋_GB2312" w:eastAsia="仿宋_GB2312"/>
                <w:sz w:val="18"/>
              </w:rPr>
              <w:t>户籍、</w:t>
            </w:r>
            <w:r>
              <w:rPr>
                <w:rFonts w:ascii="仿宋_GB2312" w:hAnsi="仿宋_GB2312" w:cs="仿宋_GB2312" w:eastAsia="仿宋_GB2312"/>
                <w:sz w:val="18"/>
              </w:rPr>
              <w:t>16-59（＜60）周岁的有托养服务需求且本人或者监护人有接受相关服务意愿的一级、二级残疾人（听力残疾人需同时存在其他多重残疾），以及有服务需求的三级、四级智力残疾人、稳定期的精神残疾人；纳入孤儿保障、特困人员救助供养、服务类救助、长期护理保险、精神卫生社区康复服务等相关照护政策或项目覆盖范围的，不作为托养服务对象</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1.项目背景：以社区(村)和社会服务机构为单位，建立社会化服务体系，采取定期上门、计时服务等形式，为16-59(&lt;60)周岁的有居家服务需求且本人或者监护人有接受相关服务意愿的一级、二级残疾人(听力残疾人需同时存在其他多重残疾)，以及有服务需求的三级、四级智力残疾人、稳定期的精神残疾人提供生活照料、康复养护、心理疏导等居家生活服务。服务的范围包括为残疾人提供生活照料及护理、生活自理能力训练、社会适应能力辅导、职业康复、劳动技能训练和运动功能训练等方面的社会服务。</w:t>
            </w:r>
          </w:p>
          <w:p>
            <w:pPr>
              <w:pStyle w:val="null3"/>
              <w:jc w:val="left"/>
            </w:pPr>
            <w:r>
              <w:rPr>
                <w:rFonts w:ascii="仿宋_GB2312" w:hAnsi="仿宋_GB2312" w:cs="仿宋_GB2312" w:eastAsia="仿宋_GB2312"/>
                <w:sz w:val="18"/>
                <w:b/>
              </w:rPr>
              <w:t>2.</w:t>
            </w:r>
            <w:r>
              <w:rPr>
                <w:rFonts w:ascii="仿宋_GB2312" w:hAnsi="仿宋_GB2312" w:cs="仿宋_GB2312" w:eastAsia="仿宋_GB2312"/>
                <w:sz w:val="18"/>
                <w:b/>
              </w:rPr>
              <w:t>服务内容</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生活照料和护理</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1）协助服务对象整理家庭环境卫生；</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2）协助服务对象整理个人卫生；</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3）上门送餐或在服务对象家中协助准备膳食，有需要的可根据情况提供帮助进食服务；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4）协助办理家庭日常事务；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5）根据医嘱同意，可陪同在服务对象居住附近安全合理的地区进行户外活动；</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6）其他合法、安全并经所在服务机构批准同意提供的服务。</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社会适应能力辅导（</w:t>
            </w:r>
            <w:r>
              <w:rPr>
                <w:rFonts w:ascii="仿宋_GB2312" w:hAnsi="仿宋_GB2312" w:cs="仿宋_GB2312" w:eastAsia="仿宋_GB2312"/>
                <w:sz w:val="18"/>
              </w:rPr>
              <w:t>1）根据个别化居家托养方案，辅导服务对象的社会适应能力，并适时调整计划。</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2）协助有需要的服务对象通过网络、电视、广播、报纸杂志等多种方式了解新闻和知识。</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3）对有需求的服务对象提供简单的家务劳动训练和辅导。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4）对服务对象提供手工编织、绘画或其他适宜在家庭环境中进行的职业康复功能训练和辅导。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5）协助陪同服务对象参与与其身体状况相适应的文体活动及有益身心的公益活动。</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6）其他合法、安全、力所能及并经所在服务机构批准同意提供的服务。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7）经常与服务对象交流，了解其心理特点，对需要进行心理干预者提供建议和服务。</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运动功能训练</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1）指导并协助有需要的服务对象或其监护人正确使用配发的康复辅助器具。</w:t>
            </w:r>
          </w:p>
          <w:p>
            <w:pPr>
              <w:pStyle w:val="null3"/>
            </w:pPr>
            <w:r>
              <w:rPr>
                <w:rFonts w:ascii="仿宋_GB2312" w:hAnsi="仿宋_GB2312" w:cs="仿宋_GB2312" w:eastAsia="仿宋_GB2312"/>
                <w:sz w:val="18"/>
              </w:rPr>
              <w:t>（</w:t>
            </w:r>
            <w:r>
              <w:rPr>
                <w:rFonts w:ascii="仿宋_GB2312" w:hAnsi="仿宋_GB2312" w:cs="仿宋_GB2312" w:eastAsia="仿宋_GB2312"/>
                <w:sz w:val="18"/>
              </w:rPr>
              <w:t>2）指导并协助有需要的服务对象或其监护人正确使用保健仪器。</w:t>
            </w:r>
          </w:p>
          <w:p>
            <w:pPr>
              <w:pStyle w:val="null3"/>
              <w:jc w:val="left"/>
            </w:pPr>
            <w:r>
              <w:rPr>
                <w:rFonts w:ascii="仿宋_GB2312" w:hAnsi="仿宋_GB2312" w:cs="仿宋_GB2312" w:eastAsia="仿宋_GB2312"/>
                <w:sz w:val="18"/>
                <w:b/>
              </w:rPr>
              <w:t>3.服务要求：</w:t>
            </w:r>
          </w:p>
          <w:p>
            <w:pPr>
              <w:pStyle w:val="null3"/>
              <w:jc w:val="left"/>
            </w:pPr>
            <w:r>
              <w:rPr>
                <w:rFonts w:ascii="仿宋_GB2312" w:hAnsi="仿宋_GB2312" w:cs="仿宋_GB2312" w:eastAsia="仿宋_GB2312"/>
                <w:sz w:val="18"/>
              </w:rPr>
              <w:t>1.居家保洁：室内清洁应按照规范的清洁顺序，由里到外，由高到低，由边角到中央进行打扫，达到整洁干净，空气清新的效果。2.做饭、送餐：乙方应根据服务对象的身体情况及口味要求进行饮食准备，食材准备过程要保证安全、卫生，并根据食材的特点进行烹饪，合理搭配膳食，做到饮食安全健康。3.个人卫生类：洗衣、洗澡、理发、修剪指甲等服务乙方应根据残疾人的需求随机安排并根据残疾人的自身情况及家庭情况，可选择在家助浴或者公共浴室助浴，需有一名家人陪同。</w:t>
            </w:r>
          </w:p>
          <w:p>
            <w:pPr>
              <w:pStyle w:val="null3"/>
            </w:pPr>
            <w:r>
              <w:rPr>
                <w:rFonts w:ascii="仿宋_GB2312" w:hAnsi="仿宋_GB2312" w:cs="仿宋_GB2312" w:eastAsia="仿宋_GB2312"/>
                <w:sz w:val="18"/>
              </w:rPr>
              <w:t>4.陪同看病、取药：服务人员要全程陪同，细心服务，将残疾人人身安全放在首位。5.代为购物：服务人员需按照残疾人意愿、需求为残疾人代购相关物品，保存相关凭证，和残疾人做好清单核对。6.康复护理：协助残疾人进行康复训练，如在肢体康复训练中，帮助其进行关节活动训练、肌肉力量训练等，确保训练的正确执行和安全。在训练过程中，观察残疾人的身体反应，及时调整训练强度和方式。7.精神慰藉和心理疏导：帮助残疾人正确认识自身残疾状况、识别和改变负面的思维模式和行为习惯、缓解不良情绪；倾听残疾人的心声，让他们能够倾诉内心的感受、困惑和痛苦，使其感受到被理解和接纳。8.协议期间乙方不得以任何形式、任何理由向服务对象收取服务费用。9.乙方应积极配合甲方开展服务质量评价等工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各供应商应有稳定的运营资金保障，有完整的管理运行制度；应遵守有关国家法律法规，执行残疾人托养相关规定，并自觉接受社会监督和业务主管部门的管理；应保护服务对象的隐私，妥善保管其个人信息及资料。可以依托符合条件的养老机构开展残疾人托养服务。</w:t>
            </w:r>
            <w:r>
              <w:rPr>
                <w:rFonts w:ascii="仿宋_GB2312" w:hAnsi="仿宋_GB2312" w:cs="仿宋_GB2312" w:eastAsia="仿宋_GB2312"/>
                <w:sz w:val="18"/>
              </w:rPr>
              <w:t>以社区</w:t>
            </w:r>
            <w:r>
              <w:rPr>
                <w:rFonts w:ascii="仿宋_GB2312" w:hAnsi="仿宋_GB2312" w:cs="仿宋_GB2312" w:eastAsia="仿宋_GB2312"/>
                <w:sz w:val="18"/>
              </w:rPr>
              <w:t>(村)和社会服务机构为单位，建立社会化服务体系，采取定期上门、计时服务等形式，为16-59(&lt;60)周岁的有居家服务需求且本人或者监护人有接受相关服务意愿的一级、二级残疾人(听力残疾人需同时存在其他多重残疾)，以及有服务需求的三级、四级智力残疾人、稳定期的精神残疾人提供生活照料、康复养护、心理疏导等居家生活服务。服务的范围包括为残疾人提供生活照料及护理、生活自理能力训练、社会适应能力辅导、职业康复、劳动技能训练和运动功能训练等方面的社会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1.服务期限：自合同签订之日起一年。 2.服务地点：采购人指定地点。 3.付款条件说明： （1）</w:t>
            </w:r>
            <w:r>
              <w:rPr>
                <w:rFonts w:ascii="仿宋_GB2312" w:hAnsi="仿宋_GB2312" w:cs="仿宋_GB2312" w:eastAsia="仿宋_GB2312"/>
                <w:sz w:val="18"/>
              </w:rPr>
              <w:t>项目实施结束后，经甲方验收合格一次性付清全部服务费。乙方向甲方开具正式发票。</w:t>
            </w: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2）成交供应商完成全部工作，经采购人验收合格后，据实结算，最终结算金额不得超过采购预算，</w:t>
            </w:r>
            <w:r>
              <w:rPr>
                <w:rFonts w:ascii="仿宋_GB2312" w:hAnsi="仿宋_GB2312" w:cs="仿宋_GB2312" w:eastAsia="仿宋_GB2312"/>
                <w:sz w:val="18"/>
              </w:rPr>
              <w:t>项目实施结束后，经甲方验收合格一次性付清全部服务费。乙方向甲方开具正式发票。</w:t>
            </w:r>
            <w:r>
              <w:rPr>
                <w:rFonts w:ascii="仿宋_GB2312" w:hAnsi="仿宋_GB2312" w:cs="仿宋_GB2312" w:eastAsia="仿宋_GB2312"/>
                <w:sz w:val="18"/>
              </w:rPr>
              <w:t xml:space="preserve"> 1）结算方式：银行转账。 2）结算单位：由甲方负责结算，乙方开具合同总价数的全额发票交甲方。 4.验收标准和依据 （1）验收依据 法律法规与政策文件：</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依据《西安市残疾人托养服务工作实施方案》（市残联发〔</w:t>
            </w:r>
            <w:r>
              <w:rPr>
                <w:rFonts w:ascii="仿宋_GB2312" w:hAnsi="仿宋_GB2312" w:cs="仿宋_GB2312" w:eastAsia="仿宋_GB2312"/>
                <w:sz w:val="18"/>
              </w:rPr>
              <w:t>202</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55</w:t>
            </w:r>
            <w:r>
              <w:rPr>
                <w:rFonts w:ascii="仿宋_GB2312" w:hAnsi="仿宋_GB2312" w:cs="仿宋_GB2312" w:eastAsia="仿宋_GB2312"/>
                <w:sz w:val="18"/>
              </w:rPr>
              <w:t>号）、《西安市残疾人托养服务工作实施细则》（市残联发〔</w:t>
            </w:r>
            <w:r>
              <w:rPr>
                <w:rFonts w:ascii="仿宋_GB2312" w:hAnsi="仿宋_GB2312" w:cs="仿宋_GB2312" w:eastAsia="仿宋_GB2312"/>
                <w:sz w:val="18"/>
              </w:rPr>
              <w:t>202</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57</w:t>
            </w:r>
            <w:r>
              <w:rPr>
                <w:rFonts w:ascii="仿宋_GB2312" w:hAnsi="仿宋_GB2312" w:cs="仿宋_GB2312" w:eastAsia="仿宋_GB2312"/>
                <w:sz w:val="18"/>
              </w:rPr>
              <w:t>号）等文件要求</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3）省、市、区残疾人事业发展、残疾人托养相关实施细则、民生服务保障文件。 项目合同资料：项目采购文件、成交供应商响应文件、正式服务采购合同、补充协议、服务实施方案。 日常运营台账：服务记录、人员排班</w:t>
            </w:r>
            <w:r>
              <w:rPr>
                <w:rFonts w:ascii="仿宋_GB2312" w:hAnsi="仿宋_GB2312" w:cs="仿宋_GB2312" w:eastAsia="仿宋_GB2312"/>
                <w:sz w:val="18"/>
              </w:rPr>
              <w:t>、</w:t>
            </w:r>
            <w:r>
              <w:rPr>
                <w:rFonts w:ascii="仿宋_GB2312" w:hAnsi="仿宋_GB2312" w:cs="仿宋_GB2312" w:eastAsia="仿宋_GB2312"/>
                <w:sz w:val="18"/>
              </w:rPr>
              <w:t>财务耗材、应急处置、回访记录等全过程台账</w:t>
            </w:r>
            <w:r>
              <w:rPr>
                <w:rFonts w:ascii="仿宋_GB2312" w:hAnsi="仿宋_GB2312" w:cs="仿宋_GB2312" w:eastAsia="仿宋_GB2312"/>
                <w:sz w:val="18"/>
              </w:rPr>
              <w:t>（</w:t>
            </w:r>
            <w:r>
              <w:rPr>
                <w:rFonts w:ascii="仿宋_GB2312" w:hAnsi="仿宋_GB2312" w:cs="仿宋_GB2312" w:eastAsia="仿宋_GB2312"/>
                <w:sz w:val="18"/>
              </w:rPr>
              <w:t>2）验收标准 供应商须完整履行合同全部服务条款，具备合规场地、齐全资质、稳定专业队伍</w:t>
            </w:r>
            <w:r>
              <w:rPr>
                <w:rFonts w:ascii="仿宋_GB2312" w:hAnsi="仿宋_GB2312" w:cs="仿宋_GB2312" w:eastAsia="仿宋_GB2312"/>
                <w:sz w:val="18"/>
                <w:color w:val="000000"/>
              </w:rPr>
              <w:t>。</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1.承接机构主动接受各职能部门监督检查，按时报送各类运营台账，落实残疾人隐私保护要求。</w:t>
            </w:r>
          </w:p>
          <w:p>
            <w:pPr>
              <w:pStyle w:val="null3"/>
            </w:pPr>
            <w:r>
              <w:rPr>
                <w:rFonts w:ascii="仿宋_GB2312" w:hAnsi="仿宋_GB2312" w:cs="仿宋_GB2312" w:eastAsia="仿宋_GB2312"/>
                <w:sz w:val="18"/>
              </w:rPr>
              <w:t>2.投标报价包含全部服务成本，严禁转包托养业务，需按最新残疾人服务政策及时调整服务标准。3.本项目采用固定预算报价，价格不作竞争。各供应商须严格按照采购预算总价进行响应报价，不得偏离规定的预算金额。否则按无效标处理。</w:t>
            </w:r>
          </w:p>
          <w:p>
            <w:pPr>
              <w:pStyle w:val="null3"/>
            </w:pPr>
            <w:r>
              <w:rPr>
                <w:rFonts w:ascii="仿宋_GB2312" w:hAnsi="仿宋_GB2312" w:cs="仿宋_GB2312" w:eastAsia="仿宋_GB2312"/>
                <w:sz w:val="18"/>
              </w:rPr>
              <w:t>3.供应商可对本项目多个合同包同时投标，但只能按合同包先后顺序最多中标其中一个合同包。如供应商同时在多个合同包中排名第一，则只能选择合同包序号在前的一个合同包中标。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标的名称：2026年省级残疾人事业保障专项资金（残疾人托养和照护服务）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服务对象为具有</w:t>
            </w:r>
            <w:r>
              <w:rPr>
                <w:rFonts w:ascii="仿宋_GB2312" w:hAnsi="仿宋_GB2312" w:cs="仿宋_GB2312" w:eastAsia="仿宋_GB2312"/>
                <w:sz w:val="18"/>
              </w:rPr>
              <w:t>蓝田县</w:t>
            </w:r>
            <w:r>
              <w:rPr>
                <w:rFonts w:ascii="仿宋_GB2312" w:hAnsi="仿宋_GB2312" w:cs="仿宋_GB2312" w:eastAsia="仿宋_GB2312"/>
                <w:sz w:val="18"/>
              </w:rPr>
              <w:t>户籍、</w:t>
            </w:r>
            <w:r>
              <w:rPr>
                <w:rFonts w:ascii="仿宋_GB2312" w:hAnsi="仿宋_GB2312" w:cs="仿宋_GB2312" w:eastAsia="仿宋_GB2312"/>
                <w:sz w:val="18"/>
              </w:rPr>
              <w:t>16-59（＜60）周岁的有托养服务需求且本人或者监护人有接受相关服务意愿的一级、二级残疾人（听力残疾人需同时存在其他多重残疾），以及有服务需求的三级、四级智力残疾人、稳定期的精神残疾人；纳入孤儿保障、特困人员救助供养、服务类救助、长期护理保险、精神卫生社区康复服务等相关照护政策或项目覆盖范围的，不作为托养服务对象</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1.项目背景：以社区(村)和社会服务机构为单位，建立社会化服务体系，采取定期上门、计时服务等形式，为16-59(&lt;60)周岁的有居家服务需求且本人或者监护人有接受相关服务意愿的一级、二级残疾人(听力残疾人需同时存在其他多重残疾)，以及有服务需求的三级、四级智力残疾人、稳定期的精神残疾人提供生活照料、康复养护、心理疏导等居家生活服务。服务的范围包括为残疾人提供生活照料及护理、生活自理能力训练、社会适应能力辅导、职业康复、劳动技能训练和运动功能训练等方面的社会服务。</w:t>
            </w:r>
          </w:p>
          <w:p>
            <w:pPr>
              <w:pStyle w:val="null3"/>
              <w:jc w:val="left"/>
            </w:pPr>
            <w:r>
              <w:rPr>
                <w:rFonts w:ascii="仿宋_GB2312" w:hAnsi="仿宋_GB2312" w:cs="仿宋_GB2312" w:eastAsia="仿宋_GB2312"/>
                <w:sz w:val="18"/>
                <w:b/>
              </w:rPr>
              <w:t>2.</w:t>
            </w:r>
            <w:r>
              <w:rPr>
                <w:rFonts w:ascii="仿宋_GB2312" w:hAnsi="仿宋_GB2312" w:cs="仿宋_GB2312" w:eastAsia="仿宋_GB2312"/>
                <w:sz w:val="18"/>
                <w:b/>
              </w:rPr>
              <w:t>服务内容</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生活照料和护理</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1）协助服务对象整理家庭环境卫生；</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2）协助服务对象整理个人卫生；</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3）上门送餐或在服务对象家中协助准备膳食，有需要的可根据情况提供帮助进食服务；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4）协助办理家庭日常事务；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5）根据医嘱同意，可陪同在服务对象居住附近安全合理的地区进行户外活动；</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6）其他合法、安全并经所在服务机构批准同意提供的服务。</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社会适应能力辅导（</w:t>
            </w:r>
            <w:r>
              <w:rPr>
                <w:rFonts w:ascii="仿宋_GB2312" w:hAnsi="仿宋_GB2312" w:cs="仿宋_GB2312" w:eastAsia="仿宋_GB2312"/>
                <w:sz w:val="18"/>
              </w:rPr>
              <w:t>1）根据个别化居家托养方案，辅导服务对象的社会适应能力，并适时调整计划。</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2）协助有需要的服务对象通过网络、电视、广播、报纸杂志等多种方式了解新闻和知识。</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3）对有需求的服务对象提供简单的家务劳动训练和辅导。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4）对服务对象提供手工编织、绘画或其他适宜在家庭环境中进行的职业康复功能训练和辅导。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5）协助陪同服务对象参与与其身体状况相适应的文体活动及有益身心的公益活动。</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6）其他合法、安全、力所能及并经所在服务机构批准同意提供的服务。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7）经常与服务对象交流，了解其心理特点，对需要进行心理干预者提供建议和服务。</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运动功能训练</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1）指导并协助有需要的服务对象或其监护人正确使用配发的康复辅助器具。</w:t>
            </w:r>
          </w:p>
          <w:p>
            <w:pPr>
              <w:pStyle w:val="null3"/>
            </w:pPr>
            <w:r>
              <w:rPr>
                <w:rFonts w:ascii="仿宋_GB2312" w:hAnsi="仿宋_GB2312" w:cs="仿宋_GB2312" w:eastAsia="仿宋_GB2312"/>
                <w:sz w:val="18"/>
              </w:rPr>
              <w:t>（</w:t>
            </w:r>
            <w:r>
              <w:rPr>
                <w:rFonts w:ascii="仿宋_GB2312" w:hAnsi="仿宋_GB2312" w:cs="仿宋_GB2312" w:eastAsia="仿宋_GB2312"/>
                <w:sz w:val="18"/>
              </w:rPr>
              <w:t>2）指导并协助有需要的服务对象或其监护人正确使用保健仪器。</w:t>
            </w:r>
          </w:p>
          <w:p>
            <w:pPr>
              <w:pStyle w:val="null3"/>
              <w:jc w:val="left"/>
            </w:pPr>
            <w:r>
              <w:rPr>
                <w:rFonts w:ascii="仿宋_GB2312" w:hAnsi="仿宋_GB2312" w:cs="仿宋_GB2312" w:eastAsia="仿宋_GB2312"/>
                <w:sz w:val="18"/>
                <w:b/>
              </w:rPr>
              <w:t>3.服务要求：</w:t>
            </w:r>
          </w:p>
          <w:p>
            <w:pPr>
              <w:pStyle w:val="null3"/>
              <w:jc w:val="left"/>
            </w:pPr>
            <w:r>
              <w:rPr>
                <w:rFonts w:ascii="仿宋_GB2312" w:hAnsi="仿宋_GB2312" w:cs="仿宋_GB2312" w:eastAsia="仿宋_GB2312"/>
                <w:sz w:val="18"/>
              </w:rPr>
              <w:t>1.居家保洁：室内清洁应按照规范的清洁顺序，由里到外，由高到低，由边角到中央进行打扫，达到整洁干净，空气清新的效果。2.做饭、送餐：乙方应根据服务对象的身体情况及口味要求进行饮食准备，食材准备过程要保证安全、卫生，并根据食材的特点进行烹饪，合理搭配膳食，做到饮食安全健康。3.个人卫生类：洗衣、洗澡、理发、修剪指甲等服务乙方应根据残疾人的需求随机安排并根据残疾人的自身情况及家庭情况，可选择在家助浴或者公共浴室助浴，需有一名家人陪同。</w:t>
            </w:r>
          </w:p>
          <w:p>
            <w:pPr>
              <w:pStyle w:val="null3"/>
            </w:pPr>
            <w:r>
              <w:rPr>
                <w:rFonts w:ascii="仿宋_GB2312" w:hAnsi="仿宋_GB2312" w:cs="仿宋_GB2312" w:eastAsia="仿宋_GB2312"/>
                <w:sz w:val="18"/>
              </w:rPr>
              <w:t>4.陪同看病、取药：服务人员要全程陪同，细心服务，将残疾人人身安全放在首位。5.代为购物：服务人员需按照残疾人意愿、需求为残疾人代购相关物品，保存相关凭证，和残疾人做好清单核对。6.康复护理：协助残疾人进行康复训练，如在肢体康复训练中，帮助其进行关节活动训练、肌肉力量训练等，确保训练的正确执行和安全。在训练过程中，观察残疾人的身体反应，及时调整训练强度和方式。7.精神慰藉和心理疏导：帮助残疾人正确认识自身残疾状况、识别和改变负面的思维模式和行为习惯、缓解不良情绪；倾听残疾人的心声，让他们能够倾诉内心的感受、困惑和痛苦，使其感受到被理解和接纳。8.协议期间乙方不得以任何形式、任何理由向服务对象收取服务费用。9.乙方应积极配合甲方开展服务质量评价等工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各供应商应有稳定的运营资金保障，有完整的管理运行制度；应遵守有关国家法律法规，执行残疾人托养相关规定，并自觉接受社会监督和业务主管部门的管理；应保护服务对象的隐私，妥善保管其个人信息及资料。可以依托符合条件的养老机构开展残疾人托养服务。</w:t>
            </w:r>
            <w:r>
              <w:rPr>
                <w:rFonts w:ascii="仿宋_GB2312" w:hAnsi="仿宋_GB2312" w:cs="仿宋_GB2312" w:eastAsia="仿宋_GB2312"/>
                <w:sz w:val="18"/>
              </w:rPr>
              <w:t>以社区</w:t>
            </w:r>
            <w:r>
              <w:rPr>
                <w:rFonts w:ascii="仿宋_GB2312" w:hAnsi="仿宋_GB2312" w:cs="仿宋_GB2312" w:eastAsia="仿宋_GB2312"/>
                <w:sz w:val="18"/>
              </w:rPr>
              <w:t>(村)和社会服务机构为单位，建立社会化服务体系，采取定期上门、计时服务等形式，为16-59(&lt;60)周岁的有居家服务需求且本人或者监护人有接受相关服务意愿的一级、二级残疾人(听力残疾人需同时存在其他多重残疾)，以及有服务需求的三级、四级智力残疾人、稳定期的精神残疾人提供生活照料、康复养护、心理疏导等居家生活服务。服务的范围包括为残疾人提供生活照料及护理、生活自理能力训练、社会适应能力辅导、职业康复、劳动技能训练和运动功能训练等方面的社会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1.服务期限：自合同签订之日起一年。 2.服务地点：采购人指定地点。 3.付款条件说明： （1）</w:t>
            </w:r>
            <w:r>
              <w:rPr>
                <w:rFonts w:ascii="仿宋_GB2312" w:hAnsi="仿宋_GB2312" w:cs="仿宋_GB2312" w:eastAsia="仿宋_GB2312"/>
                <w:sz w:val="18"/>
              </w:rPr>
              <w:t>项目实施结束后，经甲方验收合格一次性付清全部服务费。乙方向甲方开具正式发票。</w:t>
            </w: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2）成交供应商完成全部工作，经采购人验收合格后，据实结算，最终结算金额不得超过采购预算，</w:t>
            </w:r>
            <w:r>
              <w:rPr>
                <w:rFonts w:ascii="仿宋_GB2312" w:hAnsi="仿宋_GB2312" w:cs="仿宋_GB2312" w:eastAsia="仿宋_GB2312"/>
                <w:sz w:val="18"/>
              </w:rPr>
              <w:t>项目实施结束后，经甲方验收合格一次性付清全部服务费。乙方向甲方开具正式发票。</w:t>
            </w:r>
            <w:r>
              <w:rPr>
                <w:rFonts w:ascii="仿宋_GB2312" w:hAnsi="仿宋_GB2312" w:cs="仿宋_GB2312" w:eastAsia="仿宋_GB2312"/>
                <w:sz w:val="18"/>
              </w:rPr>
              <w:t xml:space="preserve"> 1）结算方式：银行转账。 2）结算单位：由甲方负责结算，乙方开具合同总价数的全额发票交甲方。 4.验收标准和依据 （1）验收依据 法律法规与政策文件：</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依据《西安市残疾人托养服务工作实施方案》（市残联发〔</w:t>
            </w:r>
            <w:r>
              <w:rPr>
                <w:rFonts w:ascii="仿宋_GB2312" w:hAnsi="仿宋_GB2312" w:cs="仿宋_GB2312" w:eastAsia="仿宋_GB2312"/>
                <w:sz w:val="18"/>
              </w:rPr>
              <w:t>202</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55</w:t>
            </w:r>
            <w:r>
              <w:rPr>
                <w:rFonts w:ascii="仿宋_GB2312" w:hAnsi="仿宋_GB2312" w:cs="仿宋_GB2312" w:eastAsia="仿宋_GB2312"/>
                <w:sz w:val="18"/>
              </w:rPr>
              <w:t>号）、《西安市残疾人托养服务工作实施细则》（市残联发〔</w:t>
            </w:r>
            <w:r>
              <w:rPr>
                <w:rFonts w:ascii="仿宋_GB2312" w:hAnsi="仿宋_GB2312" w:cs="仿宋_GB2312" w:eastAsia="仿宋_GB2312"/>
                <w:sz w:val="18"/>
              </w:rPr>
              <w:t>202</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57</w:t>
            </w:r>
            <w:r>
              <w:rPr>
                <w:rFonts w:ascii="仿宋_GB2312" w:hAnsi="仿宋_GB2312" w:cs="仿宋_GB2312" w:eastAsia="仿宋_GB2312"/>
                <w:sz w:val="18"/>
              </w:rPr>
              <w:t>号）等文件要求</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3）省、市、区残疾人事业发展、残疾人托养相关实施细则、民生服务保障文件。 项目合同资料：项目采购文件、成交供应商响应文件、正式服务采购合同、补充协议、服务实施方案。 日常运营台账：服务记录、人员排班</w:t>
            </w:r>
            <w:r>
              <w:rPr>
                <w:rFonts w:ascii="仿宋_GB2312" w:hAnsi="仿宋_GB2312" w:cs="仿宋_GB2312" w:eastAsia="仿宋_GB2312"/>
                <w:sz w:val="18"/>
              </w:rPr>
              <w:t>、</w:t>
            </w:r>
            <w:r>
              <w:rPr>
                <w:rFonts w:ascii="仿宋_GB2312" w:hAnsi="仿宋_GB2312" w:cs="仿宋_GB2312" w:eastAsia="仿宋_GB2312"/>
                <w:sz w:val="18"/>
              </w:rPr>
              <w:t>财务耗材、应急处置、回访记录等全过程台账</w:t>
            </w:r>
            <w:r>
              <w:rPr>
                <w:rFonts w:ascii="仿宋_GB2312" w:hAnsi="仿宋_GB2312" w:cs="仿宋_GB2312" w:eastAsia="仿宋_GB2312"/>
                <w:sz w:val="18"/>
              </w:rPr>
              <w:t>（</w:t>
            </w:r>
            <w:r>
              <w:rPr>
                <w:rFonts w:ascii="仿宋_GB2312" w:hAnsi="仿宋_GB2312" w:cs="仿宋_GB2312" w:eastAsia="仿宋_GB2312"/>
                <w:sz w:val="18"/>
              </w:rPr>
              <w:t>2）验收标准 供应商须完整履行合同全部服务条款，具备合规场地、齐全资质、稳定专业队伍</w:t>
            </w:r>
            <w:r>
              <w:rPr>
                <w:rFonts w:ascii="仿宋_GB2312" w:hAnsi="仿宋_GB2312" w:cs="仿宋_GB2312" w:eastAsia="仿宋_GB2312"/>
                <w:sz w:val="18"/>
                <w:color w:val="000000"/>
              </w:rPr>
              <w:t>。</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1.承接机构主动接受各职能部门监督检查，按时报送各类运营台账，落实残疾人隐私保护要求。</w:t>
            </w:r>
          </w:p>
          <w:p>
            <w:pPr>
              <w:pStyle w:val="null3"/>
            </w:pPr>
            <w:r>
              <w:rPr>
                <w:rFonts w:ascii="仿宋_GB2312" w:hAnsi="仿宋_GB2312" w:cs="仿宋_GB2312" w:eastAsia="仿宋_GB2312"/>
                <w:sz w:val="18"/>
              </w:rPr>
              <w:t>2.投标报价包含全部服务成本，严禁转包托养业务，需按最新残疾人服务政策及时调整服务标准。3.本项目采用固定预算报价，价格不作竞争。各供应商须严格按照采购预算总价进行响应报价，不得偏离规定的预算金额。否则按无效标处理。</w:t>
            </w:r>
          </w:p>
          <w:p>
            <w:pPr>
              <w:pStyle w:val="null3"/>
            </w:pPr>
            <w:r>
              <w:rPr>
                <w:rFonts w:ascii="仿宋_GB2312" w:hAnsi="仿宋_GB2312" w:cs="仿宋_GB2312" w:eastAsia="仿宋_GB2312"/>
                <w:sz w:val="18"/>
              </w:rPr>
              <w:t>3.供应商可对本项目多个合同包同时投标，但只能按合同包先后顺序最多中标其中一个合同包。如供应商同时在多个合同包中排名第一，则只能选择合同包序号在前的一个合同包中标。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标的名称：2026年省级残疾人事业保障专项资金（残疾人托养和照护服务）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服务对象为具有</w:t>
            </w:r>
            <w:r>
              <w:rPr>
                <w:rFonts w:ascii="仿宋_GB2312" w:hAnsi="仿宋_GB2312" w:cs="仿宋_GB2312" w:eastAsia="仿宋_GB2312"/>
                <w:sz w:val="18"/>
              </w:rPr>
              <w:t>蓝田县</w:t>
            </w:r>
            <w:r>
              <w:rPr>
                <w:rFonts w:ascii="仿宋_GB2312" w:hAnsi="仿宋_GB2312" w:cs="仿宋_GB2312" w:eastAsia="仿宋_GB2312"/>
                <w:sz w:val="18"/>
              </w:rPr>
              <w:t>户籍、</w:t>
            </w:r>
            <w:r>
              <w:rPr>
                <w:rFonts w:ascii="仿宋_GB2312" w:hAnsi="仿宋_GB2312" w:cs="仿宋_GB2312" w:eastAsia="仿宋_GB2312"/>
                <w:sz w:val="18"/>
              </w:rPr>
              <w:t>16-59（＜60）周岁的有托养服务需求且本人或者监护人有接受相关服务意愿的一级、二级残疾人（听力残疾人需同时存在其他多重残疾），以及有服务需求的三级、四级智力残疾人、稳定期的精神残疾人；纳入孤儿保障、特困人员救助供养、服务类救助、长期护理保险、精神卫生社区康复服务等相关照护政策或项目覆盖范围的，不作为托养服务对象</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1.项目背景：以社区(村)和社会服务机构为单位，建立社会化服务体系，采取定期上门、计时服务等形式，为16-59(&lt;60)周岁的有居家服务需求且本人或者监护人有接受相关服务意愿的一级、二级残疾人(听力残疾人需同时存在其他多重残疾)，以及有服务需求的三级、四级智力残疾人、稳定期的精神残疾人提供生活照料、康复养护、心理疏导等居家生活服务。服务的范围包括为残疾人提供生活照料及护理、生活自理能力训练、社会适应能力辅导、职业康复、劳动技能训练和运动功能训练等方面的社会服务。</w:t>
            </w:r>
          </w:p>
          <w:p>
            <w:pPr>
              <w:pStyle w:val="null3"/>
              <w:jc w:val="left"/>
            </w:pPr>
            <w:r>
              <w:rPr>
                <w:rFonts w:ascii="仿宋_GB2312" w:hAnsi="仿宋_GB2312" w:cs="仿宋_GB2312" w:eastAsia="仿宋_GB2312"/>
                <w:sz w:val="18"/>
                <w:b/>
              </w:rPr>
              <w:t>2.</w:t>
            </w:r>
            <w:r>
              <w:rPr>
                <w:rFonts w:ascii="仿宋_GB2312" w:hAnsi="仿宋_GB2312" w:cs="仿宋_GB2312" w:eastAsia="仿宋_GB2312"/>
                <w:sz w:val="18"/>
                <w:b/>
              </w:rPr>
              <w:t>服务内容</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生活照料和护理</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1）协助服务对象整理家庭环境卫生；</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2）协助服务对象整理个人卫生；</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3）上门送餐或在服务对象家中协助准备膳食，有需要的可根据情况提供帮助进食服务；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4）协助办理家庭日常事务；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5）根据医嘱同意，可陪同在服务对象居住附近安全合理的地区进行户外活动；</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6）其他合法、安全并经所在服务机构批准同意提供的服务。</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社会适应能力辅导（</w:t>
            </w:r>
            <w:r>
              <w:rPr>
                <w:rFonts w:ascii="仿宋_GB2312" w:hAnsi="仿宋_GB2312" w:cs="仿宋_GB2312" w:eastAsia="仿宋_GB2312"/>
                <w:sz w:val="18"/>
              </w:rPr>
              <w:t>1）根据个别化居家托养方案，辅导服务对象的社会适应能力，并适时调整计划。</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2）协助有需要的服务对象通过网络、电视、广播、报纸杂志等多种方式了解新闻和知识。</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3）对有需求的服务对象提供简单的家务劳动训练和辅导。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4）对服务对象提供手工编织、绘画或其他适宜在家庭环境中进行的职业康复功能训练和辅导。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5）协助陪同服务对象参与与其身体状况相适应的文体活动及有益身心的公益活动。</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6）其他合法、安全、力所能及并经所在服务机构批准同意提供的服务。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7）经常与服务对象交流，了解其心理特点，对需要进行心理干预者提供建议和服务。</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运动功能训练</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1）指导并协助有需要的服务对象或其监护人正确使用配发的康复辅助器具。</w:t>
            </w:r>
          </w:p>
          <w:p>
            <w:pPr>
              <w:pStyle w:val="null3"/>
            </w:pPr>
            <w:r>
              <w:rPr>
                <w:rFonts w:ascii="仿宋_GB2312" w:hAnsi="仿宋_GB2312" w:cs="仿宋_GB2312" w:eastAsia="仿宋_GB2312"/>
                <w:sz w:val="18"/>
              </w:rPr>
              <w:t>（</w:t>
            </w:r>
            <w:r>
              <w:rPr>
                <w:rFonts w:ascii="仿宋_GB2312" w:hAnsi="仿宋_GB2312" w:cs="仿宋_GB2312" w:eastAsia="仿宋_GB2312"/>
                <w:sz w:val="18"/>
              </w:rPr>
              <w:t>2）指导并协助有需要的服务对象或其监护人正确使用保健仪器。</w:t>
            </w:r>
          </w:p>
          <w:p>
            <w:pPr>
              <w:pStyle w:val="null3"/>
              <w:jc w:val="left"/>
            </w:pPr>
            <w:r>
              <w:rPr>
                <w:rFonts w:ascii="仿宋_GB2312" w:hAnsi="仿宋_GB2312" w:cs="仿宋_GB2312" w:eastAsia="仿宋_GB2312"/>
                <w:sz w:val="18"/>
                <w:b/>
              </w:rPr>
              <w:t>3.服务要求：</w:t>
            </w:r>
          </w:p>
          <w:p>
            <w:pPr>
              <w:pStyle w:val="null3"/>
              <w:jc w:val="left"/>
            </w:pPr>
            <w:r>
              <w:rPr>
                <w:rFonts w:ascii="仿宋_GB2312" w:hAnsi="仿宋_GB2312" w:cs="仿宋_GB2312" w:eastAsia="仿宋_GB2312"/>
                <w:sz w:val="18"/>
              </w:rPr>
              <w:t>1.居家保洁：室内清洁应按照规范的清洁顺序，由里到外，由高到低，由边角到中央进行打扫，达到整洁干净，空气清新的效果。2.做饭、送餐：乙方应根据服务对象的身体情况及口味要求进行饮食准备，食材准备过程要保证安全、卫生，并根据食材的特点进行烹饪，合理搭配膳食，做到饮食安全健康。3.个人卫生类：洗衣、洗澡、理发、修剪指甲等服务乙方应根据残疾人的需求随机安排并根据残疾人的自身情况及家庭情况，可选择在家助浴或者公共浴室助浴，需有一名家人陪同。</w:t>
            </w:r>
          </w:p>
          <w:p>
            <w:pPr>
              <w:pStyle w:val="null3"/>
            </w:pPr>
            <w:r>
              <w:rPr>
                <w:rFonts w:ascii="仿宋_GB2312" w:hAnsi="仿宋_GB2312" w:cs="仿宋_GB2312" w:eastAsia="仿宋_GB2312"/>
                <w:sz w:val="18"/>
              </w:rPr>
              <w:t>4.陪同看病、取药：服务人员要全程陪同，细心服务，将残疾人人身安全放在首位。5.代为购物：服务人员需按照残疾人意愿、需求为残疾人代购相关物品，保存相关凭证，和残疾人做好清单核对。6.康复护理：协助残疾人进行康复训练，如在肢体康复训练中，帮助其进行关节活动训练、肌肉力量训练等，确保训练的正确执行和安全。在训练过程中，观察残疾人的身体反应，及时调整训练强度和方式。7.精神慰藉和心理疏导：帮助残疾人正确认识自身残疾状况、识别和改变负面的思维模式和行为习惯、缓解不良情绪；倾听残疾人的心声，让他们能够倾诉内心的感受、困惑和痛苦，使其感受到被理解和接纳。8.协议期间乙方不得以任何形式、任何理由向服务对象收取服务费用。9.乙方应积极配合甲方开展服务质量评价等工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各供应商应有稳定的运营资金保障，有完整的管理运行制度；应遵守有关国家法律法规，执行残疾人托养相关规定，并自觉接受社会监督和业务主管部门的管理；应保护服务对象的隐私，妥善保管其个人信息及资料。可以依托符合条件的养老机构开展残疾人托养服务。</w:t>
            </w:r>
            <w:r>
              <w:rPr>
                <w:rFonts w:ascii="仿宋_GB2312" w:hAnsi="仿宋_GB2312" w:cs="仿宋_GB2312" w:eastAsia="仿宋_GB2312"/>
                <w:sz w:val="18"/>
              </w:rPr>
              <w:t>以社区</w:t>
            </w:r>
            <w:r>
              <w:rPr>
                <w:rFonts w:ascii="仿宋_GB2312" w:hAnsi="仿宋_GB2312" w:cs="仿宋_GB2312" w:eastAsia="仿宋_GB2312"/>
                <w:sz w:val="18"/>
              </w:rPr>
              <w:t>(村)和社会服务机构为单位，建立社会化服务体系，采取定期上门、计时服务等形式，为16-59(&lt;60)周岁的有居家服务需求且本人或者监护人有接受相关服务意愿的一级、二级残疾人(听力残疾人需同时存在其他多重残疾)，以及有服务需求的三级、四级智力残疾人、稳定期的精神残疾人提供生活照料、康复养护、心理疏导等居家生活服务。服务的范围包括为残疾人提供生活照料及护理、生活自理能力训练、社会适应能力辅导、职业康复、劳动技能训练和运动功能训练等方面的社会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1.服务期限：自合同签订之日起一年。 2.服务地点：采购人指定地点。 3.付款条件说明： （1）</w:t>
            </w:r>
            <w:r>
              <w:rPr>
                <w:rFonts w:ascii="仿宋_GB2312" w:hAnsi="仿宋_GB2312" w:cs="仿宋_GB2312" w:eastAsia="仿宋_GB2312"/>
                <w:sz w:val="18"/>
              </w:rPr>
              <w:t>项目实施结束后，经甲方验收合格一次性付清全部服务费。乙方向甲方开具正式发票。</w:t>
            </w: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2）成交供应商完成全部工作，经采购人验收合格后，据实结算，最终结算金额不得超过采购预算，</w:t>
            </w:r>
            <w:r>
              <w:rPr>
                <w:rFonts w:ascii="仿宋_GB2312" w:hAnsi="仿宋_GB2312" w:cs="仿宋_GB2312" w:eastAsia="仿宋_GB2312"/>
                <w:sz w:val="18"/>
              </w:rPr>
              <w:t>项目实施结束后，经甲方验收合格一次性付清全部服务费。乙方向甲方开具正式发票。</w:t>
            </w:r>
            <w:r>
              <w:rPr>
                <w:rFonts w:ascii="仿宋_GB2312" w:hAnsi="仿宋_GB2312" w:cs="仿宋_GB2312" w:eastAsia="仿宋_GB2312"/>
                <w:sz w:val="18"/>
              </w:rPr>
              <w:t xml:space="preserve"> 1）结算方式：银行转账。 2）结算单位：由甲方负责结算，乙方开具合同总价数的全额发票交甲方。 4.验收标准和依据 （1）验收依据 法律法规与政策文件：</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依据《西安市残疾人托养服务工作实施方案》（市残联发〔</w:t>
            </w:r>
            <w:r>
              <w:rPr>
                <w:rFonts w:ascii="仿宋_GB2312" w:hAnsi="仿宋_GB2312" w:cs="仿宋_GB2312" w:eastAsia="仿宋_GB2312"/>
                <w:sz w:val="18"/>
              </w:rPr>
              <w:t>202</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55</w:t>
            </w:r>
            <w:r>
              <w:rPr>
                <w:rFonts w:ascii="仿宋_GB2312" w:hAnsi="仿宋_GB2312" w:cs="仿宋_GB2312" w:eastAsia="仿宋_GB2312"/>
                <w:sz w:val="18"/>
              </w:rPr>
              <w:t>号）、《西安市残疾人托养服务工作实施细则》（市残联发〔</w:t>
            </w:r>
            <w:r>
              <w:rPr>
                <w:rFonts w:ascii="仿宋_GB2312" w:hAnsi="仿宋_GB2312" w:cs="仿宋_GB2312" w:eastAsia="仿宋_GB2312"/>
                <w:sz w:val="18"/>
              </w:rPr>
              <w:t>202</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57</w:t>
            </w:r>
            <w:r>
              <w:rPr>
                <w:rFonts w:ascii="仿宋_GB2312" w:hAnsi="仿宋_GB2312" w:cs="仿宋_GB2312" w:eastAsia="仿宋_GB2312"/>
                <w:sz w:val="18"/>
              </w:rPr>
              <w:t>号）等文件要求</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3）省、市、区残疾人事业发展、残疾人托养相关实施细则、民生服务保障文件。 项目合同资料：项目采购文件、成交供应商响应文件、正式服务采购合同、补充协议、服务实施方案。 日常运营台账：服务记录、人员排班</w:t>
            </w:r>
            <w:r>
              <w:rPr>
                <w:rFonts w:ascii="仿宋_GB2312" w:hAnsi="仿宋_GB2312" w:cs="仿宋_GB2312" w:eastAsia="仿宋_GB2312"/>
                <w:sz w:val="18"/>
              </w:rPr>
              <w:t>、</w:t>
            </w:r>
            <w:r>
              <w:rPr>
                <w:rFonts w:ascii="仿宋_GB2312" w:hAnsi="仿宋_GB2312" w:cs="仿宋_GB2312" w:eastAsia="仿宋_GB2312"/>
                <w:sz w:val="18"/>
              </w:rPr>
              <w:t>财务耗材、应急处置、回访记录等全过程台账</w:t>
            </w:r>
            <w:r>
              <w:rPr>
                <w:rFonts w:ascii="仿宋_GB2312" w:hAnsi="仿宋_GB2312" w:cs="仿宋_GB2312" w:eastAsia="仿宋_GB2312"/>
                <w:sz w:val="18"/>
              </w:rPr>
              <w:t>（</w:t>
            </w:r>
            <w:r>
              <w:rPr>
                <w:rFonts w:ascii="仿宋_GB2312" w:hAnsi="仿宋_GB2312" w:cs="仿宋_GB2312" w:eastAsia="仿宋_GB2312"/>
                <w:sz w:val="18"/>
              </w:rPr>
              <w:t>2）验收标准 供应商须完整履行合同全部服务条款，具备合规场地、齐全资质、稳定专业队伍</w:t>
            </w:r>
            <w:r>
              <w:rPr>
                <w:rFonts w:ascii="仿宋_GB2312" w:hAnsi="仿宋_GB2312" w:cs="仿宋_GB2312" w:eastAsia="仿宋_GB2312"/>
                <w:sz w:val="18"/>
                <w:color w:val="000000"/>
              </w:rPr>
              <w:t>。</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1.承接机构主动接受各职能部门监督检查，按时报送各类运营台账，落实残疾人隐私保护要求。</w:t>
            </w:r>
          </w:p>
          <w:p>
            <w:pPr>
              <w:pStyle w:val="null3"/>
            </w:pPr>
            <w:r>
              <w:rPr>
                <w:rFonts w:ascii="仿宋_GB2312" w:hAnsi="仿宋_GB2312" w:cs="仿宋_GB2312" w:eastAsia="仿宋_GB2312"/>
                <w:sz w:val="18"/>
              </w:rPr>
              <w:t>2.投标报价包含全部服务成本，严禁转包托养业务，需按最新残疾人服务政策及时调整服务标准。3.本项目采用固定预算报价，价格不作竞争。各供应商须严格按照采购预算总价进行响应报价，不得偏离规定的预算金额。否则按无效标处理。</w:t>
            </w:r>
          </w:p>
          <w:p>
            <w:pPr>
              <w:pStyle w:val="null3"/>
            </w:pPr>
            <w:r>
              <w:rPr>
                <w:rFonts w:ascii="仿宋_GB2312" w:hAnsi="仿宋_GB2312" w:cs="仿宋_GB2312" w:eastAsia="仿宋_GB2312"/>
                <w:sz w:val="18"/>
              </w:rPr>
              <w:t>3.供应商可对本项目多个合同包同时投标，但只能按合同包先后顺序最多中标其中一个合同包。如供应商同时在多个合同包中排名第一，则只能选择合同包序号在前的一个合同包中标。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进度款，成交供应商完成全部工作，经采购人验收合格后，据实结算，最终结算金额不得超过采购预算，达到付款条件起30个工作日内，支付合同总金额的100.0%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进度款，成交供应商完成全部工作，经采购人验收合格后，据实结算，最终结算金额不得超过采购预算，达到付款条件起30个工作日内，支付合同总金额的100.0%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进度款，成交供应商完成全部工作，经采购人验收合格后，据实结算，最终结算金额不得超过采购预算，达到付款条件起30个工作日内，支付合同总金额的100.0%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服务方案 服务内容及服务邀请应答表.docx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服务方案 服务内容及服务邀请应答表.docx 商务应答表.docx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服务方案 服务内容及服务邀请应答表.docx 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服务方案 服务内容及服务邀请应答表.docx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服务内容及服务邀请应答表.docx 商务应答表.docx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服务方案 服务内容及服务邀请应答表.docx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服务内容及服务邀请应答表.docx 商务应答表.docx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本项目实施面临的重点、难点分析及解决方案；②服务总体规划方案；③生活照料和护理服务方案；④服务质量管控方案；⑤社会适应能力辅导和运动功能训练方案；⑥职业康复与劳动技能训练方案；⑦工作部署及进度方案；⑧岗位培训方案；⑨突发事件应急处理方案；⑩合理化建议及服务承诺。对以上10项内容分别进行评审，评审标准如下： 方案全面、合理、规范，可操作性强得4分； 方案比较合理和规范，有较强的可操作性得3分； 方案基本合理，有一定的可操作性得2分； 方案基本合理，可操作性不强得1分。 未提供相关内容不得分。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拟投入本项目的团队配置</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评审标准：项目组成人员配备5名相关专业人员得基本分20分，在此基础上每增加1名人员加2分，本项最高计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类似案例</w:t>
            </w:r>
          </w:p>
        </w:tc>
        <w:tc>
          <w:tcPr>
            <w:tcW w:type="dxa" w:w="2492"/>
          </w:tcPr>
          <w:p>
            <w:pPr>
              <w:pStyle w:val="null3"/>
            </w:pPr>
            <w:r>
              <w:rPr>
                <w:rFonts w:ascii="仿宋_GB2312" w:hAnsi="仿宋_GB2312" w:cs="仿宋_GB2312" w:eastAsia="仿宋_GB2312"/>
              </w:rPr>
              <w:t>供应商提供2021年1月1至今的类似项目案例（佐证资料包括但不限于佐证材料可提供服务合同；中标（成交通知书）；无正式合同的，可提供单位盖章履约单据，财务凭证，履约证明等一切能够证明实际开展照护类服务资料）。每提供一份得5分，最多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本项目实施面临的重点、难点分析及解决方案；②服务总体规划方案；③生活照料和护理服务方案；④服务质量管控方案；⑤社会适应能力辅导和运动功能训练方案；⑥职业康复与劳动技能训练方案；⑦工作部署及进度方案；⑧岗位培训方案；⑨突发事件应急处理方案；⑩合理化建议及服务承诺。对以上10项内容分别进行评审，评审标准如下： 方案全面、合理、规范，可操作性强得4分； 方案比较合理和规范，有较强的可操作性得3分； 方案基本合理，有一定的可操作性得2分； 方案基本合理，可操作性不强得1分。 未提供相关内容不得分。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拟投入本项目的团队配置</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评审标准：项目组成人员配备5名相关专业人员得基本分20分，在此基础上每增加1名人员加2分，本项最高计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类似案例</w:t>
            </w:r>
          </w:p>
        </w:tc>
        <w:tc>
          <w:tcPr>
            <w:tcW w:type="dxa" w:w="2492"/>
          </w:tcPr>
          <w:p>
            <w:pPr>
              <w:pStyle w:val="null3"/>
            </w:pPr>
            <w:r>
              <w:rPr>
                <w:rFonts w:ascii="仿宋_GB2312" w:hAnsi="仿宋_GB2312" w:cs="仿宋_GB2312" w:eastAsia="仿宋_GB2312"/>
              </w:rPr>
              <w:t>供应商提供2021年1月1至今的类似项目案例（佐证资料包括但不限于佐证材料可提供服务合同；中标（成交通知书）；无正式合同的，可提供单位盖章履约单据，财务凭证，履约证明等一切能够证明实际开展照护类服务资料）。每提供一份得5分，最多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本项目实施面临的重点、难点分析及解决方案；②服务总体规划方案；③生活照料和护理服务方案；④服务质量管控方案；⑤社会适应能力辅导和运动功能训练方案；⑥职业康复与劳动技能训练方案；⑦工作部署及进度方案；⑧岗位培训方案；⑨突发事件应急处理方案；⑩合理化建议及服务承诺。对以上10项内容分别进行评审，评审标准如下： 方案全面、合理、规范，可操作性强得4分； 方案比较合理和规范，有较强的可操作性得3分； 方案基本合理，有一定的可操作性得2分； 方案基本合理，可操作性不强得1分。 未提供相关内容不得分。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拟投入本项目的团队配置</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评审标准：项目组成人员配备5名相关专业人员得基本分20分，在此基础上每增加1名人员加2分，本项最高计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类似案例</w:t>
            </w:r>
          </w:p>
        </w:tc>
        <w:tc>
          <w:tcPr>
            <w:tcW w:type="dxa" w:w="2492"/>
          </w:tcPr>
          <w:p>
            <w:pPr>
              <w:pStyle w:val="null3"/>
            </w:pPr>
            <w:r>
              <w:rPr>
                <w:rFonts w:ascii="仿宋_GB2312" w:hAnsi="仿宋_GB2312" w:cs="仿宋_GB2312" w:eastAsia="仿宋_GB2312"/>
              </w:rPr>
              <w:t>供应商提供2021年1月1至今的类似项目案例（佐证资料包括但不限于佐证材料可提供服务合同；中标（成交通知书）；无正式合同的，可提供单位盖章履约单据，财务凭证，履约证明等一切能够证明实际开展照护类服务资料）。每提供一份得5分，最多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详见附件：合同文本(4).docx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