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65243">
      <w:pPr>
        <w:jc w:val="righ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>合同编号：</w:t>
      </w:r>
    </w:p>
    <w:p w14:paraId="30EEB11A">
      <w:pPr>
        <w:pStyle w:val="2"/>
        <w:rPr>
          <w:rFonts w:hint="eastAsia" w:ascii="宋体" w:hAnsi="宋体" w:cs="仿宋"/>
          <w:bCs/>
          <w:sz w:val="30"/>
          <w:szCs w:val="30"/>
        </w:rPr>
      </w:pPr>
    </w:p>
    <w:p w14:paraId="500D0757">
      <w:pPr>
        <w:pStyle w:val="2"/>
        <w:rPr>
          <w:rFonts w:hint="eastAsia" w:ascii="宋体" w:hAnsi="宋体" w:cs="仿宋"/>
          <w:bCs/>
          <w:sz w:val="30"/>
          <w:szCs w:val="30"/>
        </w:rPr>
      </w:pPr>
    </w:p>
    <w:p w14:paraId="1EDF66BB">
      <w:pPr>
        <w:pStyle w:val="2"/>
        <w:rPr>
          <w:rFonts w:hint="eastAsia" w:ascii="宋体" w:hAnsi="宋体" w:cs="仿宋"/>
        </w:rPr>
      </w:pPr>
    </w:p>
    <w:p w14:paraId="7B74CA67">
      <w:pPr>
        <w:jc w:val="center"/>
        <w:rPr>
          <w:rFonts w:hint="eastAsia" w:ascii="宋体" w:hAnsi="宋体" w:cs="仿宋"/>
          <w:b/>
          <w:bCs/>
          <w:sz w:val="44"/>
          <w:szCs w:val="44"/>
        </w:rPr>
      </w:pPr>
      <w:r>
        <w:rPr>
          <w:rFonts w:hint="eastAsia" w:ascii="宋体" w:hAnsi="宋体" w:cs="仿宋"/>
          <w:b/>
          <w:bCs/>
          <w:sz w:val="44"/>
          <w:szCs w:val="44"/>
          <w:u w:val="single"/>
        </w:rPr>
        <w:t xml:space="preserve">                           </w:t>
      </w:r>
      <w:r>
        <w:rPr>
          <w:rFonts w:hint="eastAsia" w:ascii="宋体" w:hAnsi="宋体" w:cs="仿宋"/>
          <w:b/>
          <w:bCs/>
          <w:sz w:val="44"/>
          <w:szCs w:val="44"/>
        </w:rPr>
        <w:t>项目</w:t>
      </w:r>
    </w:p>
    <w:p w14:paraId="4A85D3A5">
      <w:pPr>
        <w:rPr>
          <w:rFonts w:hint="eastAsia" w:ascii="宋体" w:hAnsi="宋体" w:cs="仿宋"/>
        </w:rPr>
      </w:pPr>
    </w:p>
    <w:p w14:paraId="0B152F18">
      <w:pPr>
        <w:rPr>
          <w:rFonts w:hint="eastAsia" w:ascii="宋体" w:hAnsi="宋体" w:cs="仿宋"/>
        </w:rPr>
      </w:pPr>
    </w:p>
    <w:p w14:paraId="46BC7081">
      <w:pPr>
        <w:pStyle w:val="2"/>
        <w:rPr>
          <w:rFonts w:hint="eastAsia" w:ascii="宋体" w:hAnsi="宋体" w:cs="仿宋"/>
        </w:rPr>
      </w:pPr>
    </w:p>
    <w:p w14:paraId="4634D4F6">
      <w:pPr>
        <w:pStyle w:val="2"/>
        <w:rPr>
          <w:rFonts w:hint="eastAsia" w:ascii="宋体" w:hAnsi="宋体" w:cs="仿宋"/>
        </w:rPr>
      </w:pPr>
    </w:p>
    <w:p w14:paraId="73DAC1DF">
      <w:pPr>
        <w:rPr>
          <w:rFonts w:hint="eastAsia" w:ascii="宋体" w:hAnsi="宋体" w:cs="仿宋"/>
        </w:rPr>
      </w:pPr>
    </w:p>
    <w:p w14:paraId="2A4C866B">
      <w:pPr>
        <w:rPr>
          <w:rFonts w:hint="eastAsia" w:ascii="宋体" w:hAnsi="宋体" w:cs="仿宋"/>
        </w:rPr>
      </w:pPr>
    </w:p>
    <w:p w14:paraId="54CD7AD5">
      <w:pPr>
        <w:jc w:val="center"/>
        <w:rPr>
          <w:rFonts w:hint="eastAsia" w:ascii="宋体" w:hAnsi="宋体" w:cs="仿宋"/>
          <w:b/>
          <w:sz w:val="36"/>
          <w:szCs w:val="36"/>
        </w:rPr>
      </w:pPr>
      <w:r>
        <w:rPr>
          <w:rFonts w:hint="eastAsia" w:ascii="宋体" w:hAnsi="宋体" w:cs="仿宋"/>
          <w:b/>
          <w:sz w:val="36"/>
          <w:szCs w:val="36"/>
        </w:rPr>
        <w:t>（示范文本仅供参考）</w:t>
      </w:r>
    </w:p>
    <w:p w14:paraId="69EE0D8D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6C8AC1B2">
      <w:pPr>
        <w:pStyle w:val="3"/>
        <w:rPr>
          <w:rFonts w:hint="eastAsia" w:ascii="宋体" w:hAnsi="宋体" w:eastAsia="宋体" w:cs="仿宋"/>
        </w:rPr>
      </w:pPr>
    </w:p>
    <w:p w14:paraId="2235C3F3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03AB058B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530044D1">
      <w:pPr>
        <w:jc w:val="center"/>
        <w:rPr>
          <w:rFonts w:hint="eastAsia" w:ascii="宋体" w:hAnsi="宋体" w:cs="仿宋"/>
          <w:b/>
          <w:sz w:val="36"/>
          <w:szCs w:val="36"/>
        </w:rPr>
      </w:pPr>
    </w:p>
    <w:p w14:paraId="4C5CDCEB">
      <w:pPr>
        <w:spacing w:before="156" w:beforeLines="50" w:line="360" w:lineRule="auto"/>
        <w:rPr>
          <w:rFonts w:hint="eastAsia" w:ascii="宋体" w:hAnsi="宋体" w:cs="仿宋"/>
          <w:b/>
          <w:bCs/>
          <w:sz w:val="36"/>
          <w:szCs w:val="36"/>
        </w:rPr>
      </w:pPr>
    </w:p>
    <w:p w14:paraId="2193F8CB">
      <w:pPr>
        <w:spacing w:before="156" w:beforeLines="50" w:line="360" w:lineRule="auto"/>
        <w:ind w:firstLine="1263" w:firstLineChars="393"/>
        <w:jc w:val="left"/>
        <w:rPr>
          <w:rFonts w:hint="eastAsia"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采购人：</w:t>
      </w:r>
      <w:r>
        <w:rPr>
          <w:rFonts w:hint="eastAsia" w:ascii="宋体" w:hAnsi="宋体" w:cs="仿宋"/>
          <w:sz w:val="32"/>
          <w:szCs w:val="32"/>
          <w:u w:val="single"/>
        </w:rPr>
        <w:t xml:space="preserve">                     </w:t>
      </w:r>
    </w:p>
    <w:p w14:paraId="44BC39EB">
      <w:pPr>
        <w:spacing w:before="156" w:beforeLines="50" w:line="360" w:lineRule="auto"/>
        <w:ind w:firstLine="1263" w:firstLineChars="393"/>
        <w:jc w:val="left"/>
        <w:rPr>
          <w:rFonts w:hint="eastAsia"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中标人：</w:t>
      </w:r>
      <w:r>
        <w:rPr>
          <w:rFonts w:hint="eastAsia" w:ascii="宋体" w:hAnsi="宋体" w:cs="仿宋"/>
          <w:sz w:val="32"/>
          <w:szCs w:val="32"/>
          <w:u w:val="single"/>
        </w:rPr>
        <w:t xml:space="preserve">                     </w:t>
      </w:r>
    </w:p>
    <w:p w14:paraId="0406D2BA">
      <w:pPr>
        <w:spacing w:before="156" w:beforeLines="50" w:line="360" w:lineRule="auto"/>
        <w:jc w:val="center"/>
        <w:rPr>
          <w:rFonts w:hint="eastAsia" w:ascii="宋体" w:hAnsi="宋体" w:cs="仿宋"/>
          <w:b/>
          <w:bCs/>
          <w:sz w:val="36"/>
          <w:szCs w:val="36"/>
        </w:rPr>
      </w:pPr>
      <w:r>
        <w:rPr>
          <w:rFonts w:hint="eastAsia" w:ascii="宋体" w:hAnsi="宋体" w:cs="仿宋"/>
          <w:b/>
          <w:bCs/>
          <w:sz w:val="32"/>
          <w:szCs w:val="32"/>
        </w:rPr>
        <w:t>二〇二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cs="仿宋"/>
          <w:b/>
          <w:bCs/>
          <w:sz w:val="32"/>
          <w:szCs w:val="32"/>
        </w:rPr>
        <w:t>年  月</w:t>
      </w:r>
      <w:r>
        <w:rPr>
          <w:rFonts w:hint="eastAsia" w:ascii="宋体" w:hAnsi="宋体" w:cs="仿宋"/>
          <w:b/>
          <w:bCs/>
          <w:sz w:val="36"/>
          <w:szCs w:val="36"/>
        </w:rPr>
        <w:br w:type="page"/>
      </w:r>
    </w:p>
    <w:p w14:paraId="4771678E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 xml:space="preserve">甲方：（前款所称采购人）         </w:t>
      </w:r>
    </w:p>
    <w:p w14:paraId="649E8408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 xml:space="preserve">乙方：（前款所称中标人）     </w:t>
      </w:r>
    </w:p>
    <w:p w14:paraId="303C11C1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 xml:space="preserve">一、合同内容: 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0B81F3B5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二、合同价款：</w:t>
      </w:r>
    </w:p>
    <w:p w14:paraId="136F0B0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u w:val="single"/>
        </w:rPr>
      </w:pPr>
      <w:r>
        <w:rPr>
          <w:rFonts w:hint="eastAsia" w:ascii="宋体" w:hAnsi="宋体" w:cs="仿宋_GB2312"/>
          <w:sz w:val="24"/>
        </w:rPr>
        <w:t>1、合同总价：</w:t>
      </w:r>
      <w:r>
        <w:rPr>
          <w:rFonts w:hint="eastAsia" w:ascii="宋体" w:hAnsi="宋体" w:cs="仿宋"/>
          <w:sz w:val="24"/>
          <w:szCs w:val="24"/>
        </w:rPr>
        <w:t>（大写）：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仿宋"/>
          <w:sz w:val="24"/>
          <w:szCs w:val="24"/>
        </w:rPr>
        <w:t xml:space="preserve">（¥ 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仿宋"/>
          <w:sz w:val="24"/>
          <w:szCs w:val="24"/>
        </w:rPr>
        <w:t>）</w:t>
      </w:r>
    </w:p>
    <w:p w14:paraId="2606955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2、合同总价包括：包括完成本次项目所需的人工费、服务费、管理费、税金、专家评审费、质量检查等所有费用。</w:t>
      </w:r>
    </w:p>
    <w:p w14:paraId="659CBC64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3、合同总价一次包死，不受市场价变化的影响。</w:t>
      </w:r>
    </w:p>
    <w:p w14:paraId="48F43D97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三、合同结算：</w:t>
      </w:r>
    </w:p>
    <w:p w14:paraId="46DDFB5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lang w:val="en-US" w:eastAsia="zh-CN"/>
        </w:rPr>
      </w:pPr>
      <w:r>
        <w:rPr>
          <w:rFonts w:hint="eastAsia" w:ascii="宋体" w:hAnsi="宋体" w:cs="仿宋_GB2312"/>
          <w:sz w:val="24"/>
        </w:rPr>
        <w:t>1、付款时间：</w:t>
      </w:r>
      <w:r>
        <w:rPr>
          <w:rFonts w:hint="eastAsia" w:ascii="宋体" w:hAnsi="宋体" w:cs="仿宋_GB2312"/>
          <w:sz w:val="24"/>
          <w:lang w:val="en-US" w:eastAsia="zh-CN"/>
        </w:rPr>
        <w:t>按照服务进度付款</w:t>
      </w:r>
    </w:p>
    <w:p w14:paraId="3486DE2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lang w:eastAsia="zh-CN"/>
        </w:rPr>
      </w:pPr>
      <w:r>
        <w:rPr>
          <w:rFonts w:hint="eastAsia" w:ascii="宋体" w:hAnsi="宋体" w:cs="仿宋_GB2312"/>
          <w:sz w:val="24"/>
          <w:lang w:val="en-US" w:eastAsia="zh-CN"/>
        </w:rPr>
        <w:t>（1）</w:t>
      </w:r>
      <w:r>
        <w:rPr>
          <w:rFonts w:hint="eastAsia" w:ascii="宋体" w:hAnsi="宋体" w:cs="仿宋_GB2312"/>
          <w:sz w:val="24"/>
        </w:rPr>
        <w:t>合同签订后</w:t>
      </w:r>
      <w:r>
        <w:rPr>
          <w:rFonts w:hint="eastAsia" w:ascii="宋体" w:hAnsi="宋体" w:cs="仿宋_GB2312"/>
          <w:sz w:val="24"/>
          <w:lang w:eastAsia="zh-CN"/>
        </w:rPr>
        <w:t>，</w:t>
      </w:r>
      <w:r>
        <w:rPr>
          <w:rFonts w:hint="eastAsia" w:ascii="宋体" w:hAnsi="宋体" w:cs="仿宋_GB2312"/>
          <w:sz w:val="24"/>
          <w:lang w:val="en-US" w:eastAsia="zh-CN"/>
        </w:rPr>
        <w:t>第一个季度服务期结束后</w:t>
      </w:r>
      <w:r>
        <w:rPr>
          <w:rFonts w:hint="eastAsia" w:ascii="宋体" w:hAnsi="宋体" w:cs="仿宋_GB2312"/>
          <w:sz w:val="24"/>
        </w:rPr>
        <w:t>，达到付款条件起10个工作日内，支付合同总金额的</w:t>
      </w:r>
      <w:r>
        <w:rPr>
          <w:rFonts w:hint="eastAsia" w:ascii="宋体" w:hAnsi="宋体" w:cs="仿宋_GB2312"/>
          <w:sz w:val="24"/>
          <w:lang w:val="en-US" w:eastAsia="zh-CN"/>
        </w:rPr>
        <w:t>25</w:t>
      </w:r>
      <w:r>
        <w:rPr>
          <w:rFonts w:hint="eastAsia" w:ascii="宋体" w:hAnsi="宋体" w:cs="仿宋_GB2312"/>
          <w:sz w:val="24"/>
        </w:rPr>
        <w:t>.0%</w:t>
      </w:r>
      <w:r>
        <w:rPr>
          <w:rFonts w:hint="eastAsia" w:ascii="宋体" w:hAnsi="宋体" w:cs="仿宋_GB2312"/>
          <w:sz w:val="24"/>
          <w:lang w:eastAsia="zh-CN"/>
        </w:rPr>
        <w:t>，</w:t>
      </w:r>
    </w:p>
    <w:p w14:paraId="6247124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lang w:eastAsia="zh-CN"/>
        </w:rPr>
      </w:pPr>
      <w:r>
        <w:rPr>
          <w:rFonts w:hint="eastAsia" w:ascii="宋体" w:hAnsi="宋体" w:cs="仿宋_GB2312"/>
          <w:sz w:val="24"/>
          <w:lang w:eastAsia="zh-CN"/>
        </w:rPr>
        <w:t>（</w:t>
      </w:r>
      <w:r>
        <w:rPr>
          <w:rFonts w:hint="eastAsia" w:ascii="宋体" w:hAnsi="宋体" w:cs="仿宋_GB2312"/>
          <w:sz w:val="24"/>
          <w:lang w:val="en-US" w:eastAsia="zh-CN"/>
        </w:rPr>
        <w:t>2</w:t>
      </w:r>
      <w:r>
        <w:rPr>
          <w:rFonts w:hint="eastAsia" w:ascii="宋体" w:hAnsi="宋体" w:cs="仿宋_GB2312"/>
          <w:sz w:val="24"/>
          <w:lang w:eastAsia="zh-CN"/>
        </w:rPr>
        <w:t>）</w:t>
      </w:r>
      <w:r>
        <w:rPr>
          <w:rFonts w:hint="eastAsia" w:ascii="宋体" w:hAnsi="宋体" w:cs="仿宋_GB2312"/>
          <w:sz w:val="24"/>
          <w:lang w:val="en-US" w:eastAsia="zh-CN"/>
        </w:rPr>
        <w:t>第二个季度服务期结束后</w:t>
      </w:r>
      <w:r>
        <w:rPr>
          <w:rFonts w:hint="eastAsia" w:ascii="宋体" w:hAnsi="宋体" w:cs="仿宋_GB2312"/>
          <w:sz w:val="24"/>
        </w:rPr>
        <w:t>，</w:t>
      </w:r>
      <w:r>
        <w:rPr>
          <w:rFonts w:hint="eastAsia" w:ascii="宋体" w:hAnsi="宋体" w:cs="仿宋_GB2312"/>
          <w:sz w:val="24"/>
          <w:lang w:val="en-US" w:eastAsia="zh-CN"/>
        </w:rPr>
        <w:t>根据</w:t>
      </w:r>
      <w:r>
        <w:rPr>
          <w:rFonts w:hint="eastAsia" w:ascii="宋体" w:hAnsi="宋体" w:cs="仿宋_GB2312"/>
          <w:sz w:val="24"/>
        </w:rPr>
        <w:t>财政预算资金下达时间确定实际支付时间</w:t>
      </w:r>
      <w:r>
        <w:rPr>
          <w:rFonts w:hint="eastAsia" w:ascii="宋体" w:hAnsi="宋体" w:cs="仿宋_GB2312"/>
          <w:sz w:val="24"/>
          <w:lang w:val="en-US" w:eastAsia="zh-CN"/>
        </w:rPr>
        <w:t>后</w:t>
      </w:r>
      <w:r>
        <w:rPr>
          <w:rFonts w:hint="eastAsia" w:ascii="宋体" w:hAnsi="宋体" w:cs="仿宋_GB2312"/>
          <w:sz w:val="24"/>
        </w:rPr>
        <w:t>10个工作日内，支付合同总金额的</w:t>
      </w:r>
      <w:r>
        <w:rPr>
          <w:rFonts w:hint="eastAsia" w:ascii="宋体" w:hAnsi="宋体" w:cs="仿宋_GB2312"/>
          <w:sz w:val="24"/>
          <w:lang w:val="en-US" w:eastAsia="zh-CN"/>
        </w:rPr>
        <w:t>25</w:t>
      </w:r>
      <w:r>
        <w:rPr>
          <w:rFonts w:hint="eastAsia" w:ascii="宋体" w:hAnsi="宋体" w:cs="仿宋_GB2312"/>
          <w:sz w:val="24"/>
        </w:rPr>
        <w:t>.0%</w:t>
      </w:r>
      <w:r>
        <w:rPr>
          <w:rFonts w:hint="eastAsia" w:ascii="宋体" w:hAnsi="宋体" w:cs="仿宋_GB2312"/>
          <w:sz w:val="24"/>
          <w:lang w:eastAsia="zh-CN"/>
        </w:rPr>
        <w:t>，</w:t>
      </w:r>
    </w:p>
    <w:p w14:paraId="7DD0F3A8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lang w:eastAsia="zh-CN"/>
        </w:rPr>
      </w:pPr>
      <w:r>
        <w:rPr>
          <w:rFonts w:hint="eastAsia" w:ascii="宋体" w:hAnsi="宋体" w:cs="仿宋_GB2312"/>
          <w:sz w:val="24"/>
          <w:lang w:val="en-US" w:eastAsia="zh-CN"/>
        </w:rPr>
        <w:t>（3）第三个季度服务期结束后</w:t>
      </w:r>
      <w:r>
        <w:rPr>
          <w:rFonts w:hint="eastAsia" w:ascii="宋体" w:hAnsi="宋体" w:cs="仿宋_GB2312"/>
          <w:sz w:val="24"/>
        </w:rPr>
        <w:t>，达到付款条件起10个工作日内，支付合同总金额的</w:t>
      </w:r>
      <w:r>
        <w:rPr>
          <w:rFonts w:hint="eastAsia" w:ascii="宋体" w:hAnsi="宋体" w:cs="仿宋_GB2312"/>
          <w:sz w:val="24"/>
          <w:lang w:val="en-US" w:eastAsia="zh-CN"/>
        </w:rPr>
        <w:t>25</w:t>
      </w:r>
      <w:r>
        <w:rPr>
          <w:rFonts w:hint="eastAsia" w:ascii="宋体" w:hAnsi="宋体" w:cs="仿宋_GB2312"/>
          <w:sz w:val="24"/>
        </w:rPr>
        <w:t>.0%</w:t>
      </w:r>
      <w:r>
        <w:rPr>
          <w:rFonts w:hint="eastAsia" w:ascii="宋体" w:hAnsi="宋体" w:cs="仿宋_GB2312"/>
          <w:sz w:val="24"/>
          <w:lang w:eastAsia="zh-CN"/>
        </w:rPr>
        <w:t>，</w:t>
      </w:r>
    </w:p>
    <w:p w14:paraId="5C7AC63F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val="en-US" w:eastAsia="zh-CN"/>
        </w:rPr>
        <w:t>（4）第四个季度服务期结束后</w:t>
      </w:r>
      <w:r>
        <w:rPr>
          <w:rFonts w:hint="eastAsia" w:ascii="宋体" w:hAnsi="宋体" w:cs="仿宋_GB2312"/>
          <w:sz w:val="24"/>
        </w:rPr>
        <w:t>，达到付款条件起10个工作日内，支付合同总金额的</w:t>
      </w:r>
      <w:r>
        <w:rPr>
          <w:rFonts w:hint="eastAsia" w:ascii="宋体" w:hAnsi="宋体" w:cs="仿宋_GB2312"/>
          <w:sz w:val="24"/>
          <w:lang w:val="en-US" w:eastAsia="zh-CN"/>
        </w:rPr>
        <w:t>25</w:t>
      </w:r>
      <w:r>
        <w:rPr>
          <w:rFonts w:hint="eastAsia" w:ascii="宋体" w:hAnsi="宋体" w:cs="仿宋_GB2312"/>
          <w:sz w:val="24"/>
        </w:rPr>
        <w:t>.0%</w:t>
      </w:r>
      <w:r>
        <w:rPr>
          <w:rFonts w:hint="eastAsia" w:ascii="宋体" w:hAnsi="宋体" w:cs="仿宋_GB2312"/>
          <w:sz w:val="24"/>
          <w:lang w:eastAsia="zh-CN"/>
        </w:rPr>
        <w:t>。</w:t>
      </w:r>
    </w:p>
    <w:p w14:paraId="587D839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2、结算方式：按照支付程序进行银行转账。</w:t>
      </w:r>
    </w:p>
    <w:p w14:paraId="622F28A7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3、结算单位：由甲方负责结算，乙方依据合同条款按甲方要求开具发票交采购人。</w:t>
      </w:r>
    </w:p>
    <w:p w14:paraId="463769DB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四、服务期限</w:t>
      </w:r>
    </w:p>
    <w:p w14:paraId="0AED542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  <w:lang w:val="en-US" w:eastAsia="zh-CN"/>
        </w:rPr>
      </w:pPr>
      <w:r>
        <w:rPr>
          <w:rFonts w:hint="eastAsia" w:ascii="宋体" w:hAnsi="宋体" w:cs="仿宋_GB2312"/>
          <w:sz w:val="24"/>
          <w:lang w:val="en-US" w:eastAsia="zh-CN"/>
        </w:rPr>
        <w:t>自合同签订之日起一年。</w:t>
      </w:r>
    </w:p>
    <w:p w14:paraId="236F06FA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五、工作内容：</w:t>
      </w:r>
      <w:r>
        <w:rPr>
          <w:rFonts w:hint="eastAsia" w:ascii="宋体" w:hAnsi="宋体" w:cs="仿宋_GB2312"/>
          <w:b/>
          <w:bCs/>
          <w:sz w:val="24"/>
          <w:u w:val="single"/>
        </w:rPr>
        <w:t xml:space="preserve">                       </w:t>
      </w:r>
    </w:p>
    <w:p w14:paraId="756B79C9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六、验收标准</w:t>
      </w:r>
    </w:p>
    <w:p w14:paraId="372C1379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依据招标文件、投标文件、中标通知书、合同文件及国家相关规范及标准进行验收。乙方完成所有服务工作后，及时向甲方提交成果并通过甲方审批。</w:t>
      </w:r>
    </w:p>
    <w:p w14:paraId="30F3E1C0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乙方完成所有</w:t>
      </w:r>
      <w:r>
        <w:rPr>
          <w:rFonts w:hint="eastAsia" w:ascii="宋体" w:hAnsi="宋体" w:cs="仿宋_GB2312"/>
          <w:sz w:val="24"/>
          <w:lang w:val="en-US" w:eastAsia="zh-CN"/>
        </w:rPr>
        <w:t>服务工作</w:t>
      </w:r>
      <w:bookmarkStart w:id="0" w:name="_GoBack"/>
      <w:bookmarkEnd w:id="0"/>
      <w:r>
        <w:rPr>
          <w:rFonts w:hint="eastAsia" w:ascii="宋体" w:hAnsi="宋体" w:cs="仿宋_GB2312"/>
          <w:sz w:val="24"/>
        </w:rPr>
        <w:t>后30日内由甲方组织评审验收，同时甲方出具验收结果单。验收过程产生的费用由乙方承担。</w:t>
      </w:r>
    </w:p>
    <w:p w14:paraId="17283F98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七、权利和义务</w:t>
      </w:r>
    </w:p>
    <w:p w14:paraId="7E1C7093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甲方的权利和义务</w:t>
      </w:r>
    </w:p>
    <w:p w14:paraId="2417A6BF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1、根据本项目的实际需要和乙方的要求提供协助，并提供有关的资料，报表及文档等，甲方保证提供的所有资料完整、真实、合法。</w:t>
      </w:r>
    </w:p>
    <w:p w14:paraId="3A64C43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2、甲方有权对合同规定范围内乙方的服务行为进行监督和检查，拥有监管权。有权核对乙方提供服务所配备的人员数量。对甲方认为不合理的部分有权下达整改通知书，并要求乙方限期整改。</w:t>
      </w:r>
    </w:p>
    <w:p w14:paraId="46C8D2E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3、甲方有权负责检查监督乙方管理工作的实施及制度的执行情况。</w:t>
      </w:r>
    </w:p>
    <w:p w14:paraId="21503FC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4、甲方应根据本合同规定，按时向乙方支付应付服务费用。</w:t>
      </w:r>
    </w:p>
    <w:p w14:paraId="1EABE7A0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5、国家法律、法规所规定由甲方承担的其它责任。</w:t>
      </w:r>
    </w:p>
    <w:p w14:paraId="43E1A44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乙方的权利和义务</w:t>
      </w:r>
    </w:p>
    <w:p w14:paraId="4268897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1、对本合同规定的委托服务范围内的项目享有管理权及服务义务。</w:t>
      </w:r>
    </w:p>
    <w:p w14:paraId="3F6D96B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2、根据本合同的规定向甲方收取相关服务费用，并有权在本项目管理范围内管理及合理使用。</w:t>
      </w:r>
    </w:p>
    <w:p w14:paraId="6A3C663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3、乙方应及时向甲方通告本项目服务范围内有关服务的重大事项，及时配合处理各种突发事件。</w:t>
      </w:r>
    </w:p>
    <w:p w14:paraId="2A2B17F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4、乙方接受项目行业管理部门及政府有关部门的指导，接受甲方的监督。</w:t>
      </w:r>
    </w:p>
    <w:p w14:paraId="524418F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5、国家法律、法规所规定由乙方承担的其它责任。</w:t>
      </w:r>
    </w:p>
    <w:p w14:paraId="197F2762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八、知识产权条款</w:t>
      </w:r>
    </w:p>
    <w:p w14:paraId="3E16980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1、因本协议产生的工作成果（文档、报表、图纸等)由甲方享有知识产权。未经甲方书面许可，乙方不得许可第三方阅读、使用或复制。</w:t>
      </w:r>
    </w:p>
    <w:p w14:paraId="03D3B5B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2、乙方保证其工作成果及其调查过程不侵犯第三人的知识产权，如第三方以该成果侵犯知识产权为由提起诉讼，乙方将以自己的费用解决问题，并赔偿因此给甲方造成的损失。</w:t>
      </w:r>
    </w:p>
    <w:p w14:paraId="6BEFE208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九、违约责任及协议的解除</w:t>
      </w:r>
    </w:p>
    <w:p w14:paraId="6CBF4CF5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1、按《民法典》中的相关条款执行。</w:t>
      </w:r>
    </w:p>
    <w:p w14:paraId="01F83D2E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2</w:t>
      </w:r>
      <w:r>
        <w:rPr>
          <w:rFonts w:hint="eastAsia" w:ascii="宋体" w:hAnsi="宋体" w:cs="仿宋_GB2312"/>
          <w:sz w:val="24"/>
        </w:rPr>
        <w:t>、双方应严格履行本合同，任何一方违反本合同均应承担违约责任。</w:t>
      </w:r>
    </w:p>
    <w:p w14:paraId="2B4FD00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3</w:t>
      </w:r>
      <w:r>
        <w:rPr>
          <w:rFonts w:hint="eastAsia" w:ascii="宋体" w:hAnsi="宋体" w:cs="仿宋_GB2312"/>
          <w:sz w:val="24"/>
        </w:rPr>
        <w:t>、由于工作成果质量低劣未达到合同中约定的验收标准、由于乙方责任导致服务期延误或乙方有其他违反本合同条款行为的，甲方随时享有单方解除本合同的权利，并享有就由于上述原因造成甲方的全部损失(包括但不限于甲方在此之前支付的所有费用)向乙方要求赔偿的权利。</w:t>
      </w:r>
    </w:p>
    <w:p w14:paraId="2FEC4682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4</w:t>
      </w:r>
      <w:r>
        <w:rPr>
          <w:rFonts w:hint="eastAsia" w:ascii="宋体" w:hAnsi="宋体" w:cs="仿宋_GB2312"/>
          <w:sz w:val="24"/>
        </w:rPr>
        <w:t>、在本合同履行过程中，由于乙方原因导致服务无法进行的，由乙方承担由此为甲方造成的全部损失。</w:t>
      </w:r>
    </w:p>
    <w:p w14:paraId="1659A8EB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5</w:t>
      </w:r>
      <w:r>
        <w:rPr>
          <w:rFonts w:hint="eastAsia" w:ascii="宋体" w:hAnsi="宋体" w:cs="仿宋_GB2312"/>
          <w:sz w:val="24"/>
        </w:rPr>
        <w:t>、除非经甲方书面认可，乙方未能按期完成本合同项目的，则每逾期一天向甲方支付合同总款项1%的违约金。</w:t>
      </w:r>
    </w:p>
    <w:p w14:paraId="08B201F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6</w:t>
      </w:r>
      <w:r>
        <w:rPr>
          <w:rFonts w:hint="eastAsia" w:ascii="宋体" w:hAnsi="宋体" w:cs="仿宋_GB2312"/>
          <w:sz w:val="24"/>
        </w:rPr>
        <w:t>、乙方擅自将合同项目的全部或部分转让委托给第三方，甲方有权解除合同，乙方应立即返还所有甲方支付的费用，并支付违约金，违约金为合同总款项的10%。</w:t>
      </w:r>
    </w:p>
    <w:p w14:paraId="3002E662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十、争议解决方式</w:t>
      </w:r>
    </w:p>
    <w:p w14:paraId="7A4CFC2A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甲、乙双方在协议履行过程中发生争议的，应及时协商解决。</w:t>
      </w:r>
    </w:p>
    <w:p w14:paraId="7672CACB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十一、其他</w:t>
      </w:r>
    </w:p>
    <w:p w14:paraId="2CDAD18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1、乙方承诺在服务期内，无条件配合甲方进行。</w:t>
      </w:r>
    </w:p>
    <w:p w14:paraId="61A5AED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2、本合同附件与正文具有同等法律效力。</w:t>
      </w:r>
    </w:p>
    <w:p w14:paraId="2C30624A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十二、合同组成</w:t>
      </w:r>
    </w:p>
    <w:p w14:paraId="57378CF8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1、中标通知书</w:t>
      </w:r>
    </w:p>
    <w:p w14:paraId="0927E901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2、合同文件</w:t>
      </w:r>
    </w:p>
    <w:p w14:paraId="5B2275D9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3、国家相关规范及标准</w:t>
      </w:r>
    </w:p>
    <w:p w14:paraId="540FDF4C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4、技术规格及参数表</w:t>
      </w:r>
    </w:p>
    <w:p w14:paraId="7FF63BCD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5、招标文件</w:t>
      </w:r>
    </w:p>
    <w:p w14:paraId="24611578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6、投标文件</w:t>
      </w:r>
    </w:p>
    <w:p w14:paraId="3B8168F2">
      <w:pPr>
        <w:tabs>
          <w:tab w:val="left" w:pos="980"/>
        </w:tabs>
        <w:spacing w:line="500" w:lineRule="exact"/>
        <w:ind w:firstLine="482" w:firstLineChars="200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十三、合同生效及其它</w:t>
      </w:r>
    </w:p>
    <w:p w14:paraId="6EA3E94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1、合同未尽事宜、由甲、乙双方协商，作为合同补充，与原合同具有同等法律效力。</w:t>
      </w:r>
    </w:p>
    <w:p w14:paraId="213908B6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2、本合同正本一式</w:t>
      </w:r>
      <w:r>
        <w:rPr>
          <w:rFonts w:hint="eastAsia" w:ascii="宋体" w:hAnsi="宋体" w:cs="仿宋_GB2312"/>
          <w:sz w:val="24"/>
          <w:u w:val="single"/>
        </w:rPr>
        <w:t xml:space="preserve">     </w:t>
      </w:r>
      <w:r>
        <w:rPr>
          <w:rFonts w:hint="eastAsia" w:ascii="宋体" w:hAnsi="宋体" w:cs="仿宋_GB2312"/>
          <w:sz w:val="24"/>
        </w:rPr>
        <w:t>份，甲方、乙方双方分别执</w:t>
      </w:r>
      <w:r>
        <w:rPr>
          <w:rFonts w:hint="eastAsia" w:ascii="宋体" w:hAnsi="宋体" w:cs="仿宋_GB2312"/>
          <w:sz w:val="24"/>
          <w:u w:val="single"/>
        </w:rPr>
        <w:t xml:space="preserve">    </w:t>
      </w:r>
      <w:r>
        <w:rPr>
          <w:rFonts w:hint="eastAsia" w:ascii="宋体" w:hAnsi="宋体" w:cs="仿宋_GB2312"/>
          <w:sz w:val="24"/>
        </w:rPr>
        <w:t>份，</w:t>
      </w:r>
      <w:r>
        <w:rPr>
          <w:rFonts w:hint="eastAsia" w:ascii="宋体" w:hAnsi="宋体" w:cs="仿宋_GB2312"/>
          <w:sz w:val="24"/>
          <w:u w:val="single"/>
        </w:rPr>
        <w:t xml:space="preserve">   </w:t>
      </w:r>
      <w:r>
        <w:rPr>
          <w:rFonts w:hint="eastAsia" w:ascii="宋体" w:hAnsi="宋体" w:cs="仿宋_GB2312"/>
          <w:sz w:val="24"/>
        </w:rPr>
        <w:t>备案</w:t>
      </w:r>
      <w:r>
        <w:rPr>
          <w:rFonts w:hint="eastAsia" w:ascii="宋体" w:hAnsi="宋体" w:cs="仿宋_GB2312"/>
          <w:sz w:val="24"/>
          <w:u w:val="single"/>
        </w:rPr>
        <w:t xml:space="preserve">  </w:t>
      </w:r>
      <w:r>
        <w:rPr>
          <w:rFonts w:hint="eastAsia" w:ascii="宋体" w:hAnsi="宋体" w:cs="仿宋_GB2312"/>
          <w:sz w:val="24"/>
        </w:rPr>
        <w:t>份。</w:t>
      </w:r>
    </w:p>
    <w:p w14:paraId="240FDF59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3、合同经甲乙双方盖章、签字后生效，合同签订地点为</w:t>
      </w:r>
      <w:r>
        <w:rPr>
          <w:rFonts w:hint="eastAsia" w:ascii="宋体" w:hAnsi="宋体" w:cs="仿宋_GB2312"/>
          <w:sz w:val="24"/>
          <w:u w:val="single"/>
        </w:rPr>
        <w:t xml:space="preserve">   </w:t>
      </w:r>
      <w:r>
        <w:rPr>
          <w:rFonts w:hint="eastAsia" w:ascii="宋体" w:hAnsi="宋体" w:cs="仿宋_GB2312"/>
          <w:sz w:val="24"/>
        </w:rPr>
        <w:t>。</w:t>
      </w:r>
    </w:p>
    <w:p w14:paraId="2011FD7D">
      <w:pPr>
        <w:tabs>
          <w:tab w:val="left" w:pos="980"/>
        </w:tabs>
        <w:spacing w:line="500" w:lineRule="exact"/>
        <w:ind w:firstLine="480" w:firstLineChars="200"/>
        <w:rPr>
          <w:rFonts w:hint="eastAsia" w:hAnsi="宋体" w:eastAsia="宋体"/>
        </w:rPr>
      </w:pPr>
      <w:r>
        <w:rPr>
          <w:rFonts w:hint="eastAsia" w:ascii="宋体" w:hAnsi="宋体" w:cs="仿宋_GB2312"/>
          <w:sz w:val="24"/>
        </w:rPr>
        <w:t>4、生效时间：</w:t>
      </w:r>
      <w:r>
        <w:rPr>
          <w:rFonts w:hint="eastAsia" w:ascii="宋体" w:hAnsi="宋体" w:cs="仿宋_GB2312"/>
          <w:sz w:val="24"/>
          <w:u w:val="single"/>
        </w:rPr>
        <w:t xml:space="preserve">   </w:t>
      </w:r>
      <w:r>
        <w:rPr>
          <w:rFonts w:hint="eastAsia" w:ascii="宋体" w:hAnsi="宋体" w:cs="仿宋_GB2312"/>
          <w:sz w:val="24"/>
        </w:rPr>
        <w:t>年</w:t>
      </w:r>
      <w:r>
        <w:rPr>
          <w:rFonts w:hint="eastAsia" w:ascii="宋体" w:hAnsi="宋体" w:cs="仿宋_GB2312"/>
          <w:sz w:val="24"/>
          <w:u w:val="single"/>
        </w:rPr>
        <w:t xml:space="preserve"> </w:t>
      </w:r>
      <w:r>
        <w:rPr>
          <w:rFonts w:ascii="宋体" w:hAnsi="宋体" w:cs="仿宋_GB2312"/>
          <w:sz w:val="24"/>
          <w:u w:val="single"/>
        </w:rPr>
        <w:t xml:space="preserve"> </w:t>
      </w:r>
      <w:r>
        <w:rPr>
          <w:rFonts w:hint="eastAsia" w:ascii="宋体" w:hAnsi="宋体" w:cs="仿宋_GB2312"/>
          <w:sz w:val="24"/>
          <w:u w:val="single"/>
        </w:rPr>
        <w:t xml:space="preserve"> </w:t>
      </w:r>
      <w:r>
        <w:rPr>
          <w:rFonts w:hint="eastAsia" w:ascii="宋体" w:hAnsi="宋体" w:cs="仿宋_GB2312"/>
          <w:sz w:val="24"/>
        </w:rPr>
        <w:t>月</w:t>
      </w:r>
      <w:r>
        <w:rPr>
          <w:rFonts w:hint="eastAsia" w:ascii="宋体" w:hAnsi="宋体" w:cs="仿宋_GB2312"/>
          <w:sz w:val="24"/>
          <w:u w:val="single"/>
        </w:rPr>
        <w:t xml:space="preserve">  </w:t>
      </w:r>
      <w:r>
        <w:rPr>
          <w:rFonts w:ascii="宋体" w:hAnsi="宋体" w:cs="仿宋_GB2312"/>
          <w:sz w:val="24"/>
          <w:u w:val="single"/>
        </w:rPr>
        <w:t xml:space="preserve"> </w:t>
      </w:r>
      <w:r>
        <w:rPr>
          <w:rFonts w:hint="eastAsia" w:ascii="宋体" w:hAnsi="宋体" w:cs="仿宋_GB2312"/>
          <w:sz w:val="24"/>
        </w:rPr>
        <w:t>日</w:t>
      </w:r>
    </w:p>
    <w:p w14:paraId="6D3666B8">
      <w:pPr>
        <w:pStyle w:val="13"/>
        <w:ind w:firstLine="278"/>
        <w:rPr>
          <w:rFonts w:hint="eastAsia" w:hAnsi="宋体" w:eastAsia="宋体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38FEC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5B0F9787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甲方名称</w:t>
            </w:r>
            <w:r>
              <w:rPr>
                <w:rFonts w:hint="eastAsia" w:ascii="宋体" w:hAnsi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/>
                <w:kern w:val="0"/>
                <w:sz w:val="24"/>
              </w:rPr>
              <w:t>:</w:t>
            </w:r>
          </w:p>
          <w:p w14:paraId="00350B76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地址：</w:t>
            </w:r>
          </w:p>
          <w:p w14:paraId="0E05532F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代表人（签字）：</w:t>
            </w:r>
          </w:p>
          <w:p w14:paraId="7D54F715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电话：</w:t>
            </w:r>
          </w:p>
          <w:p w14:paraId="3F97D400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开户银行：</w:t>
            </w:r>
          </w:p>
          <w:p w14:paraId="3EACDB4B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帐号：</w:t>
            </w:r>
          </w:p>
        </w:tc>
        <w:tc>
          <w:tcPr>
            <w:tcW w:w="4643" w:type="dxa"/>
          </w:tcPr>
          <w:p w14:paraId="0865972E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乙方名称</w:t>
            </w:r>
            <w:r>
              <w:rPr>
                <w:rFonts w:hint="eastAsia" w:ascii="宋体" w:hAnsi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/>
                <w:kern w:val="0"/>
                <w:sz w:val="24"/>
              </w:rPr>
              <w:t>:</w:t>
            </w:r>
          </w:p>
          <w:p w14:paraId="3C656567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地址：</w:t>
            </w:r>
          </w:p>
          <w:p w14:paraId="18EFE1E8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代表人（签字）：</w:t>
            </w:r>
          </w:p>
          <w:p w14:paraId="45BA51AE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电话：</w:t>
            </w:r>
          </w:p>
          <w:p w14:paraId="17DC563B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开户银行：</w:t>
            </w:r>
          </w:p>
          <w:p w14:paraId="7AE4DCFD">
            <w:pPr>
              <w:widowControl/>
              <w:autoSpaceDE w:val="0"/>
              <w:autoSpaceDN w:val="0"/>
              <w:snapToGrid w:val="0"/>
              <w:spacing w:line="440" w:lineRule="exact"/>
              <w:ind w:firstLine="480" w:firstLineChars="200"/>
              <w:textAlignment w:val="bottom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帐号：</w:t>
            </w:r>
          </w:p>
        </w:tc>
      </w:tr>
    </w:tbl>
    <w:p w14:paraId="795D728A">
      <w:pPr>
        <w:adjustRightInd w:val="0"/>
        <w:snapToGrid w:val="0"/>
        <w:spacing w:line="580" w:lineRule="exact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3AF68A7"/>
    <w:rsid w:val="001D519D"/>
    <w:rsid w:val="0034605F"/>
    <w:rsid w:val="004E7898"/>
    <w:rsid w:val="00561E56"/>
    <w:rsid w:val="005B034A"/>
    <w:rsid w:val="005D3D41"/>
    <w:rsid w:val="009207E5"/>
    <w:rsid w:val="009B2137"/>
    <w:rsid w:val="009D30C4"/>
    <w:rsid w:val="009E2FD8"/>
    <w:rsid w:val="00A255E8"/>
    <w:rsid w:val="00D862A6"/>
    <w:rsid w:val="00F05FAA"/>
    <w:rsid w:val="00FC7613"/>
    <w:rsid w:val="00FF0508"/>
    <w:rsid w:val="03AF68A7"/>
    <w:rsid w:val="066606B5"/>
    <w:rsid w:val="09434CDD"/>
    <w:rsid w:val="0AB539B9"/>
    <w:rsid w:val="150C68CB"/>
    <w:rsid w:val="1E766B63"/>
    <w:rsid w:val="21B52099"/>
    <w:rsid w:val="2DC45B3D"/>
    <w:rsid w:val="2DEE6E10"/>
    <w:rsid w:val="31E7004C"/>
    <w:rsid w:val="331075BD"/>
    <w:rsid w:val="34936269"/>
    <w:rsid w:val="37F3117D"/>
    <w:rsid w:val="3A8F26C9"/>
    <w:rsid w:val="3B281D48"/>
    <w:rsid w:val="497F0713"/>
    <w:rsid w:val="4B9A5CD8"/>
    <w:rsid w:val="53396185"/>
    <w:rsid w:val="53E47AF0"/>
    <w:rsid w:val="541A5C08"/>
    <w:rsid w:val="56CA4B57"/>
    <w:rsid w:val="576F5A82"/>
    <w:rsid w:val="59E20F76"/>
    <w:rsid w:val="62943029"/>
    <w:rsid w:val="63F457B2"/>
    <w:rsid w:val="67B6653D"/>
    <w:rsid w:val="6D2F027E"/>
    <w:rsid w:val="71AC3EEB"/>
    <w:rsid w:val="7651712B"/>
    <w:rsid w:val="7C765821"/>
    <w:rsid w:val="7EEC3C99"/>
    <w:rsid w:val="7F7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rFonts w:eastAsia="仿宋"/>
      <w:kern w:val="0"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正文缩进 Char1"/>
    <w:link w:val="13"/>
    <w:qFormat/>
    <w:uiPriority w:val="0"/>
    <w:rPr>
      <w:rFonts w:ascii="宋体"/>
      <w:sz w:val="24"/>
    </w:rPr>
  </w:style>
  <w:style w:type="paragraph" w:customStyle="1" w:styleId="13">
    <w:name w:val="正文缩进1"/>
    <w:basedOn w:val="1"/>
    <w:link w:val="12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Theme="minorHAnsi" w:eastAsiaTheme="minorEastAsia" w:cstheme="minorBidi"/>
      <w:kern w:val="0"/>
      <w:sz w:val="24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1610</Words>
  <Characters>1615</Characters>
  <Lines>14</Lines>
  <Paragraphs>3</Paragraphs>
  <TotalTime>8</TotalTime>
  <ScaleCrop>false</ScaleCrop>
  <LinksUpToDate>false</LinksUpToDate>
  <CharactersWithSpaces>1791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2023-08-17T06:35:00Z</dcterms:created>
  <dc:creator>To  encounter</dc:creator>
  <cp:lastModifiedBy>行政部</cp:lastModifiedBy>
  <cp:lastPrinted>2025-06-13T08:12:00Z</cp:lastPrinted>
  <dcterms:modified xsi:type="dcterms:W3CDTF">2026-08-17T09:29:41Z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65E0B1BF88994A449FFD60CB399002B6_11</vt:lpwstr>
  </property>
  <property fmtid="{D5CDD505-2E9C-101B-9397-08002B2CF9AE}" pid="4" name="KSOTemplateDocerSaveRecord">
    <vt:lpwstr>eyJoZGlkIjoiMGE5ZjMzNGViOGM2YTdiNDQ1MmJjZGZiMDRmOWI2N2QiLCJ1c2VySWQiOiIxNDUwODEwMjQzIn0=</vt:lpwstr>
  </property>
</Properties>
</file>