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746C2">
      <w:pPr>
        <w:pStyle w:val="5"/>
        <w:jc w:val="center"/>
        <w:outlineLvl w:val="1"/>
      </w:pPr>
      <w:r>
        <w:rPr>
          <w:rFonts w:ascii="仿宋_GB2312" w:hAnsi="仿宋_GB2312" w:eastAsia="仿宋_GB2312" w:cs="仿宋_GB2312"/>
          <w:b/>
          <w:sz w:val="36"/>
        </w:rPr>
        <w:t xml:space="preserve"> 拟签订采购合同文本</w:t>
      </w:r>
    </w:p>
    <w:p w14:paraId="5E923AC3">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（本合同仅供参考，以实际签订合同为准）</w:t>
      </w:r>
    </w:p>
    <w:p w14:paraId="17D334CD">
      <w:pPr>
        <w:tabs>
          <w:tab w:val="left" w:pos="600"/>
        </w:tabs>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甲方（委托人）：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1E127D6E">
      <w:pPr>
        <w:tabs>
          <w:tab w:val="left" w:pos="600"/>
        </w:tabs>
        <w:spacing w:line="360" w:lineRule="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乙方（受托人）：</w:t>
      </w:r>
      <w:r>
        <w:rPr>
          <w:rFonts w:hint="eastAsia" w:ascii="仿宋" w:hAnsi="仿宋" w:eastAsia="仿宋" w:cs="仿宋"/>
          <w:color w:val="auto"/>
          <w:sz w:val="20"/>
          <w:szCs w:val="20"/>
          <w:highlight w:val="none"/>
          <w:u w:val="single"/>
        </w:rPr>
        <w:t xml:space="preserve">                                  </w:t>
      </w:r>
    </w:p>
    <w:p w14:paraId="34FD35CB">
      <w:pPr>
        <w:tabs>
          <w:tab w:val="left" w:pos="600"/>
        </w:tabs>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为明确双方在施工过程中的权利和义务，相互配合，搞好协作，根据《中华人民共和国民法典》和《中华人民共和国建筑法》中有关条款，经甲乙双方协商，签订本合同，以资共同信守。</w:t>
      </w:r>
    </w:p>
    <w:p w14:paraId="0D77D8EB">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一、工程概况</w:t>
      </w:r>
    </w:p>
    <w:p w14:paraId="348F0CD0">
      <w:pPr>
        <w:snapToGrid w:val="0"/>
        <w:spacing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1、工程名称：</w:t>
      </w:r>
      <w:r>
        <w:rPr>
          <w:rFonts w:hint="eastAsia" w:ascii="仿宋" w:hAnsi="仿宋" w:eastAsia="仿宋" w:cs="仿宋"/>
          <w:color w:val="auto"/>
          <w:sz w:val="20"/>
          <w:szCs w:val="20"/>
          <w:highlight w:val="none"/>
          <w:u w:val="single"/>
        </w:rPr>
        <w:t xml:space="preserve">                      </w:t>
      </w:r>
    </w:p>
    <w:p w14:paraId="20C50A8E">
      <w:pPr>
        <w:pStyle w:val="2"/>
        <w:ind w:firstLine="400"/>
        <w:rPr>
          <w:rFonts w:hint="eastAsia" w:eastAsia="仿宋"/>
          <w:u w:val="single"/>
          <w:lang w:val="en-US" w:eastAsia="zh-CN"/>
        </w:rPr>
      </w:pPr>
      <w:r>
        <w:rPr>
          <w:rFonts w:hint="eastAsia" w:ascii="仿宋" w:hAnsi="仿宋" w:eastAsia="仿宋" w:cs="仿宋"/>
          <w:color w:val="auto"/>
          <w:sz w:val="20"/>
          <w:szCs w:val="20"/>
          <w:highlight w:val="none"/>
          <w:u w:val="none"/>
          <w:lang w:val="en-US" w:eastAsia="zh-CN"/>
        </w:rPr>
        <w:t>2、签约合同价：</w:t>
      </w:r>
      <w:r>
        <w:rPr>
          <w:rFonts w:hint="eastAsia" w:eastAsia="仿宋"/>
          <w:u w:val="single"/>
          <w:lang w:val="en-US" w:eastAsia="zh-CN"/>
        </w:rPr>
        <w:t xml:space="preserve">                 </w:t>
      </w:r>
    </w:p>
    <w:p w14:paraId="71C33456">
      <w:pPr>
        <w:pStyle w:val="2"/>
        <w:ind w:firstLine="4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、工程地点：</w:t>
      </w:r>
      <w:r>
        <w:rPr>
          <w:rFonts w:hint="eastAsia" w:ascii="仿宋" w:hAnsi="仿宋" w:eastAsia="仿宋" w:cs="仿宋"/>
          <w:color w:val="auto"/>
          <w:sz w:val="20"/>
          <w:szCs w:val="20"/>
          <w:highlight w:val="none"/>
          <w:u w:val="single"/>
        </w:rPr>
        <w:t xml:space="preserve">                      </w:t>
      </w:r>
    </w:p>
    <w:p w14:paraId="0DC82F4A">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、工程内容：</w:t>
      </w:r>
      <w:r>
        <w:rPr>
          <w:rFonts w:hint="eastAsia" w:ascii="仿宋" w:hAnsi="仿宋" w:eastAsia="仿宋" w:cs="仿宋"/>
          <w:color w:val="auto"/>
          <w:sz w:val="20"/>
          <w:szCs w:val="20"/>
          <w:highlight w:val="none"/>
          <w:u w:val="single"/>
        </w:rPr>
        <w:t xml:space="preserve">                      </w:t>
      </w:r>
    </w:p>
    <w:p w14:paraId="5784EE23">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、工程用材：附主材一览表所列材料，未标明的由甲乙双方协商确定。</w:t>
      </w:r>
    </w:p>
    <w:p w14:paraId="27D50B4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6</w:t>
      </w:r>
      <w:r>
        <w:rPr>
          <w:rFonts w:hint="eastAsia" w:ascii="仿宋" w:hAnsi="仿宋" w:eastAsia="仿宋" w:cs="仿宋"/>
          <w:color w:val="auto"/>
          <w:sz w:val="20"/>
          <w:szCs w:val="20"/>
          <w:highlight w:val="none"/>
        </w:rPr>
        <w:t>、质保期：自竣工验收合格之日起2年，防水质保5年。</w:t>
      </w:r>
    </w:p>
    <w:p w14:paraId="0538DEB5">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二、工程工期</w:t>
      </w:r>
    </w:p>
    <w:p w14:paraId="3A5A0F5C">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1、开竣工日期：</w:t>
      </w:r>
      <w:r>
        <w:rPr>
          <w:rFonts w:hint="eastAsia" w:ascii="仿宋" w:hAnsi="仿宋" w:eastAsia="仿宋" w:cs="仿宋"/>
          <w:color w:val="auto"/>
          <w:sz w:val="20"/>
          <w:szCs w:val="20"/>
          <w:highlight w:val="none"/>
          <w:u w:val="single"/>
        </w:rPr>
        <w:t>自   年   月   日开工，到    年    月   日竣工</w:t>
      </w:r>
      <w:r>
        <w:rPr>
          <w:rFonts w:hint="eastAsia" w:ascii="仿宋" w:hAnsi="仿宋" w:eastAsia="仿宋" w:cs="仿宋"/>
          <w:color w:val="auto"/>
          <w:sz w:val="20"/>
          <w:szCs w:val="20"/>
          <w:highlight w:val="none"/>
        </w:rPr>
        <w:t>。</w:t>
      </w:r>
    </w:p>
    <w:p w14:paraId="67E1B72B">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2、工期总日历天数：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日历日</w:t>
      </w:r>
    </w:p>
    <w:p w14:paraId="15B1B94A">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三、施工准备</w:t>
      </w:r>
    </w:p>
    <w:p w14:paraId="2A54664F">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1、乙方负责办理施工中所需的一切手续。</w:t>
      </w:r>
    </w:p>
    <w:p w14:paraId="26799BD3">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2、甲方负责解决施工场所用水、用电、并提供临时办公、材料存放等场地、协调同有关单位的关系。甲方指派</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联系电话</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为甲方驻工地代表，负责合同履行。对工程质量、进度进行监督检查，办理验收、变更、登记手续和其他事宜。</w:t>
      </w:r>
    </w:p>
    <w:p w14:paraId="6A2186CF">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3、乙方组织施工人员熟悉总体施工情况、安排进度、人员调配、做好施工准备。乙方指派</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为项目经理，联系电话</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，负责合同履行。按要求组织施工，保质、保量、按期完成施工任务，解决由乙方负责的各项事宜。</w:t>
      </w:r>
    </w:p>
    <w:p w14:paraId="5E02DC86">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4、施工的技术资料，由甲方提供。施工前，双方进行设计洽商、签字认可。</w:t>
      </w:r>
    </w:p>
    <w:p w14:paraId="0433E423">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5、乙方还必须遵守</w:t>
      </w:r>
      <w:r>
        <w:rPr>
          <w:rFonts w:hint="eastAsia" w:ascii="仿宋" w:hAnsi="仿宋" w:eastAsia="仿宋" w:cs="仿宋"/>
          <w:color w:val="auto"/>
          <w:sz w:val="20"/>
          <w:szCs w:val="20"/>
          <w:highlight w:val="none"/>
          <w:u w:val="single"/>
        </w:rPr>
        <w:t>渠岸镇污水处理厂配套设施项目</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采购项目编号：SXWZD-(CS)20260402</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及其磋商文件中的约定。</w:t>
      </w:r>
    </w:p>
    <w:p w14:paraId="623C1730">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四、材料供应及合同价款的调整</w:t>
      </w:r>
    </w:p>
    <w:p w14:paraId="694262F7">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1、乙方施工前必须向甲方提供材料样品及合格证、质检证等相关材料，经甲方驻工地代表和监理公司项目经理同意（书面留底）后方可施工；材质因故变更需征得甲方书面同意。</w:t>
      </w:r>
    </w:p>
    <w:p w14:paraId="7ABC9144">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2、乙方采购材料必须按照双方认可的主材材料，不得随意更改，否则甲方有权要求拆除，损失由乙方自负。</w:t>
      </w:r>
    </w:p>
    <w:p w14:paraId="6613CE04">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3、本项目采用综合单价合同。若现场施工过程中，工程量发生变化，由采购人确认后进行调整。综合单价除国家规定不可调整外，其余按降价比例（最后一次总报价/首次总报价）进行调整，调整后综合单价在合同执行过程中是固定不变的，不得以任何理由予以变更。</w:t>
      </w:r>
    </w:p>
    <w:p w14:paraId="554C3F32">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4、税金执行陕建发〔2019〕45号文件</w:t>
      </w:r>
      <w:bookmarkStart w:id="0" w:name="_Hlk148730768"/>
      <w:r>
        <w:rPr>
          <w:rFonts w:hint="eastAsia" w:ascii="仿宋" w:hAnsi="仿宋" w:eastAsia="仿宋" w:cs="仿宋"/>
          <w:color w:val="auto"/>
          <w:sz w:val="20"/>
          <w:szCs w:val="20"/>
          <w:highlight w:val="none"/>
        </w:rPr>
        <w:t>。</w:t>
      </w:r>
      <w:bookmarkEnd w:id="0"/>
    </w:p>
    <w:p w14:paraId="2D4CE29E">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五、合同价款的支付</w:t>
      </w:r>
    </w:p>
    <w:p w14:paraId="4B4CB2DD">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1、付款周期</w:t>
      </w:r>
    </w:p>
    <w:p w14:paraId="242CC3AB">
      <w:pPr>
        <w:spacing w:line="360" w:lineRule="auto"/>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eastAsia="zh-CN"/>
        </w:rPr>
        <w:t>（</w:t>
      </w:r>
      <w:r>
        <w:rPr>
          <w:rFonts w:hint="eastAsia" w:ascii="仿宋" w:hAnsi="仿宋" w:eastAsia="仿宋" w:cs="仿宋"/>
          <w:color w:val="auto"/>
          <w:kern w:val="0"/>
          <w:sz w:val="20"/>
          <w:szCs w:val="20"/>
          <w:highlight w:val="none"/>
          <w:lang w:val="en-US" w:eastAsia="zh-CN"/>
        </w:rPr>
        <w:t>1</w:t>
      </w:r>
      <w:r>
        <w:rPr>
          <w:rFonts w:hint="eastAsia" w:ascii="仿宋" w:hAnsi="仿宋" w:eastAsia="仿宋" w:cs="仿宋"/>
          <w:color w:val="auto"/>
          <w:kern w:val="0"/>
          <w:sz w:val="20"/>
          <w:szCs w:val="20"/>
          <w:highlight w:val="none"/>
          <w:lang w:eastAsia="zh-CN"/>
        </w:rPr>
        <w:t>）</w:t>
      </w:r>
      <w:r>
        <w:rPr>
          <w:rFonts w:hint="eastAsia" w:ascii="仿宋" w:hAnsi="仿宋" w:eastAsia="仿宋" w:cs="仿宋"/>
          <w:color w:val="auto"/>
          <w:kern w:val="0"/>
          <w:sz w:val="20"/>
          <w:szCs w:val="20"/>
          <w:highlight w:val="none"/>
        </w:rPr>
        <w:t>合同签订后，支付合同总价40%预付款；主材设备进场验收合格并提供资料后，付款至70%；全部安装调试完工验收合格，付款至</w:t>
      </w:r>
      <w:r>
        <w:rPr>
          <w:rFonts w:hint="eastAsia" w:ascii="仿宋" w:hAnsi="仿宋" w:eastAsia="仿宋" w:cs="仿宋"/>
          <w:color w:val="auto"/>
          <w:kern w:val="0"/>
          <w:sz w:val="20"/>
          <w:szCs w:val="20"/>
          <w:highlight w:val="none"/>
          <w:lang w:val="en-US" w:eastAsia="zh-CN"/>
        </w:rPr>
        <w:t>100%</w:t>
      </w:r>
      <w:r>
        <w:rPr>
          <w:rFonts w:hint="eastAsia" w:ascii="仿宋" w:hAnsi="仿宋" w:eastAsia="仿宋" w:cs="仿宋"/>
          <w:color w:val="auto"/>
          <w:kern w:val="0"/>
          <w:sz w:val="20"/>
          <w:szCs w:val="20"/>
          <w:highlight w:val="none"/>
        </w:rPr>
        <w:t>；</w:t>
      </w:r>
      <w:bookmarkStart w:id="1" w:name="_GoBack"/>
      <w:bookmarkEnd w:id="1"/>
    </w:p>
    <w:p w14:paraId="113EB2BF">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 xml:space="preserve">）乙方因本合同而须支付的其他各项税费（包括但不限于除上述约定外的增值税、城市维护建设税、教育费附加及地方教育费附加、印花税、及企业所得税等其他各项税费）应由乙方自行承担，不再向甲方收取。乙方保证各项标的对应的增值税税率符合国家规定，且与最终付款时提供的发票税率一致。                 </w:t>
      </w:r>
    </w:p>
    <w:p w14:paraId="5E92DB6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）发包人在支付工程进度款前，承包人应按规定提前提供等额有效发票，发包人见票付款；审计结算后，提供全额税制票据。承包人不能提供的，发包人有权不支付工程款。</w:t>
      </w:r>
    </w:p>
    <w:p w14:paraId="3E6FA6A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2、除特别说明外，增值税纳税人开具的发票指增值税专用发票，国家规定不能开具增值税专用发票的增值税纳税人，应向税务机关申请代开增值税专用发票。乙方应保证发票真实、合法，各项信息全面、完整。</w:t>
      </w:r>
    </w:p>
    <w:p w14:paraId="49C8DE1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3、本合同项下款项支付至乙方指定的以下帐户：</w:t>
      </w:r>
    </w:p>
    <w:p w14:paraId="06D0FC0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开户名称：</w:t>
      </w:r>
    </w:p>
    <w:p w14:paraId="2825742C">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开户银行：</w:t>
      </w:r>
    </w:p>
    <w:p w14:paraId="297A239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账    号：</w:t>
      </w:r>
    </w:p>
    <w:p w14:paraId="5ACDB57F">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六、结算</w:t>
      </w:r>
    </w:p>
    <w:p w14:paraId="508476A8">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1、合同价款在合同中约定后，任何一方不得擅自改变。工程竣工后如无增减项，以合同所定工程总造价经审计后结算。</w:t>
      </w:r>
    </w:p>
    <w:p w14:paraId="3DB65262">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本工程量据实结算，其综合单价不变。如果工程变更等原因导致工程量超过15%时，可进行调整。当工程量增加15%以上时，超过15%部分的工程量的单价应予调低。施工方需提前办理签证手续，经财务处审核，甲乙双方确定综合单价后实施。</w:t>
      </w:r>
    </w:p>
    <w:p w14:paraId="5912B4E0">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3、变更合同价款其对应的综合单价按下列方法进行调整：</w:t>
      </w:r>
    </w:p>
    <w:p w14:paraId="4614BB1B">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（1）合同中已有适用于变更工程的价格，按相应项目合同已确认的综合单价办理结算；</w:t>
      </w:r>
    </w:p>
    <w:p w14:paraId="30EA2C30">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合同中只有类似于变更工程的价格，只调整相应的主材费，主材单价按磋商响应文件主材价格计算，若磋商响应文件中无相同主材单价时，由发承包双方共同认质认价，差价只计取规费和税金，在类似工程价格的基础上组成新的单价，按新的单价办理结算；</w:t>
      </w:r>
    </w:p>
    <w:p w14:paraId="0958BE9B">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（3）合同中没有适用或类似于工程变更的价格，由甲方实施部门、甲方审核人员、乙方共同认质认价。</w:t>
      </w:r>
    </w:p>
    <w:p w14:paraId="5597CB43">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4、工程竣工验收、决算完毕后，甲方按合同规定的期限将款项转到乙方账户。</w:t>
      </w:r>
    </w:p>
    <w:p w14:paraId="3627F208">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5、乙方违约造成甲方的费用增加和损失，甲方有权从未支付的合同剩余款项中直接扣除。如未支付的合同剩余款项不足以弥补甲方上述费用和损失，乙方应按甲方要求向甲方支付不足部分款项。</w:t>
      </w:r>
    </w:p>
    <w:p w14:paraId="52EEABE1">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七、违约责任</w:t>
      </w:r>
    </w:p>
    <w:p w14:paraId="7B45E1D5">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1、因乙方技术人员服务问题造成生产安全事故的，由乙方赔偿甲方由此遭受的损失。 </w:t>
      </w:r>
    </w:p>
    <w:p w14:paraId="5DDAC892">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2、乙方未经甲方书面同意，擅自更换技术服务人员或者未能按时更换不符合要求的技术人员的，甲方有权要求乙方赔偿相应损失。</w:t>
      </w:r>
    </w:p>
    <w:p w14:paraId="173AD487">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3、保修期内，乙方未能按合同的约定提供维修服务或不能在承诺时间内修复故障，甲方有权请其它专业服务公司进行维修，由此造成的费用和损失由乙方承担。</w:t>
      </w:r>
    </w:p>
    <w:p w14:paraId="2E63CE00">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4、若在施工过程中出现不符合质量要求的部分，乙方负责修复改建等直至验收合格，赔偿由此引起的一切直接与间接损失，并承担相应法律责任。</w:t>
      </w:r>
    </w:p>
    <w:p w14:paraId="64462FF5">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5、在无不可抗拒的自然因素条件下，乙方应按期、按要求完成施工项目，且工程质量达到合格，工程质量不合格必须返工，费用由乙方承担；</w:t>
      </w:r>
    </w:p>
    <w:p w14:paraId="6BBC810C">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6、乙方开具的增值税专用发票符合以下情形之一的，甲方有权延迟支付应付款项，并要求乙方重新提供，且不承担任何违约责任，乙方各项义务仍按合同约定履行：</w:t>
      </w:r>
    </w:p>
    <w:p w14:paraId="2BA4DBAA">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①提供作废、无效发票或因违反国家法律法规开具、提供发票的；</w:t>
      </w:r>
    </w:p>
    <w:p w14:paraId="659292BA">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②开具发票种类错误，开具发票税率与合同约定不符；</w:t>
      </w:r>
    </w:p>
    <w:p w14:paraId="5FE0AB67">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③发票上的信息错误的；</w:t>
      </w:r>
    </w:p>
    <w:p w14:paraId="75FC7C39">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④因乙方延迟送达、开具错误等原因造成发票认证失败等其他情况；</w:t>
      </w:r>
    </w:p>
    <w:p w14:paraId="41876BA0">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如乙方拒绝重新提供或提供的发票仍不符合法律法规和监管规定的要求，甲方有权解除本合同，并要求乙方承担由此对甲方造成的全部损失。</w:t>
      </w:r>
    </w:p>
    <w:p w14:paraId="4F363482">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7、乙方不得以任何形式将该项目转包或分包给其他第三方公司施工，一经发现，或由此引起纠纷，甲方有权立即停止支付合同款项，终止合同，将其列入黑名单永久禁入，并依法追究乙方相关经济和法律责任。</w:t>
      </w:r>
    </w:p>
    <w:p w14:paraId="482B9E86">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乙方廉政承诺：乙方公司法定代表人、控股股东或实际控制人与农业银行各级行高管及使用需求部门、采购部门关键岗位人员无夫妻、直系血亲、三代以内旁系血亲或者近姻亲关系。如一经发现乙方存在违反廉政承诺的行为，甲方将无条件取消其成交资格，终止合同并列入黑名单永久禁入，并依法追究其经济和法律责任。</w:t>
      </w:r>
    </w:p>
    <w:p w14:paraId="6E82AB76">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9、双方约定的乙方其他违约责任：其他违约责任双方协商解决。</w:t>
      </w:r>
    </w:p>
    <w:p w14:paraId="34C5305C">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八、施工安全</w:t>
      </w:r>
    </w:p>
    <w:p w14:paraId="757DB364">
      <w:pPr>
        <w:autoSpaceDE w:val="0"/>
        <w:autoSpaceDN w:val="0"/>
        <w:adjustRightInd w:val="0"/>
        <w:spacing w:line="360" w:lineRule="auto"/>
        <w:ind w:right="23" w:firstLine="400" w:firstLineChars="20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1、乙方安全管理人员必须持证上岗，并负责检查现场和施工人员安全情况，如甲方驻工地代表发现有不安全因素存在，经指出但乙方未纠正的每次从工程款中扣除1000元人民币。 </w:t>
      </w:r>
    </w:p>
    <w:p w14:paraId="4854B115">
      <w:pPr>
        <w:autoSpaceDE w:val="0"/>
        <w:autoSpaceDN w:val="0"/>
        <w:adjustRightInd w:val="0"/>
        <w:spacing w:line="360" w:lineRule="auto"/>
        <w:ind w:right="23" w:firstLine="400" w:firstLineChars="20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2、乙方按有关规定采取严格的安全防护措施，承担由于自身措施不力造成事故的责任和因此发生的费用。非乙方责任造成的伤亡事故，由责任方承担责任和费用。</w:t>
      </w:r>
    </w:p>
    <w:p w14:paraId="4225B4E0">
      <w:pPr>
        <w:autoSpaceDE w:val="0"/>
        <w:autoSpaceDN w:val="0"/>
        <w:adjustRightInd w:val="0"/>
        <w:spacing w:line="360" w:lineRule="auto"/>
        <w:ind w:right="23" w:firstLine="400" w:firstLineChars="20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3、乙方必须加强对施工人员的防火、防盗等施工安全教育，并在施工现场设立醒目的标志牌。对由于乙方原因造成的人员伤亡或财产损失，由乙方承担责任。</w:t>
      </w:r>
    </w:p>
    <w:p w14:paraId="6F9711E8">
      <w:pPr>
        <w:autoSpaceDE w:val="0"/>
        <w:autoSpaceDN w:val="0"/>
        <w:adjustRightInd w:val="0"/>
        <w:spacing w:line="360" w:lineRule="auto"/>
        <w:ind w:right="23" w:firstLine="400" w:firstLineChars="20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4、乙方必须加强对施工队伍的管理，遵守和执行安全、文明施工和夜间施工等规定，因违反有关部门规定而导致罚款或人身伤亡事故及所造成的其他经济损失，均由乙方负责。 </w:t>
      </w:r>
    </w:p>
    <w:p w14:paraId="26865BAF">
      <w:pPr>
        <w:autoSpaceDE w:val="0"/>
        <w:autoSpaceDN w:val="0"/>
        <w:adjustRightInd w:val="0"/>
        <w:spacing w:line="360" w:lineRule="auto"/>
        <w:ind w:right="360" w:firstLine="400" w:firstLineChars="20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5、乙方必须为施工场地内施工人员办理意外伤害保险和工伤保险，并为施工场地内的施工机械设备办理财产保险，支付保险费用。 </w:t>
      </w:r>
    </w:p>
    <w:p w14:paraId="74CC4C9E">
      <w:pPr>
        <w:autoSpaceDE w:val="0"/>
        <w:autoSpaceDN w:val="0"/>
        <w:adjustRightInd w:val="0"/>
        <w:spacing w:line="360" w:lineRule="auto"/>
        <w:ind w:right="23" w:firstLine="400" w:firstLineChars="200"/>
        <w:jc w:val="left"/>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rPr>
        <w:t>6、乙方现场用电必须按照甲方要求，不许使用电炉，如施工现场出现用电漏电或短路跳闸，造成停电或影响甲方用电，乙方承担由此给甲方造成的一切损失。</w:t>
      </w:r>
    </w:p>
    <w:p w14:paraId="2400E0EB">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九、工程验收</w:t>
      </w:r>
    </w:p>
    <w:p w14:paraId="08B9E6D1">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乙方应严格按照国家标准、行业标准及本工程要求进行施工，并接受甲方委托人的检查、检验。对不合格部分按甲方人员的要求返工修改，承担由自身原因导致的返工修改费用。但因甲方不正确纠正引起的经济支出由甲方负责。</w:t>
      </w:r>
    </w:p>
    <w:p w14:paraId="6863FAB4">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工程具有覆盖、掩盖条件的部分，乙方自检合格后24小时前通知甲方代表验收。验收合格，甲方代表在验收记录上签字后，方可进行隐蔽和继续施工。验收不合格，乙方在限定时间内修改后重新验收。工程质量符合规定要求，验收24小时后，甲方代表不在验收记录上签字，可视为甲方代表已经批准，乙方可进行隐蔽或继续施工。</w:t>
      </w:r>
    </w:p>
    <w:p w14:paraId="6EB188DB">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3、工程质量必须经甲方指定的质检部门质检，其工程质量标准为合格。</w:t>
      </w:r>
    </w:p>
    <w:p w14:paraId="7212C236">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4、工程竣工后，乙方应给甲方提供工程竣工报告书，包括：竣工决算报告、报表及竣工图纸（一式三份）。</w:t>
      </w:r>
    </w:p>
    <w:p w14:paraId="30AD2977">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十、争议解决</w:t>
      </w:r>
    </w:p>
    <w:p w14:paraId="66C9A2A8">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本合同履行中发生争议，可由双方协商解决，协商不成，可按以下</w:t>
      </w:r>
      <w:r>
        <w:rPr>
          <w:rFonts w:hint="eastAsia" w:ascii="仿宋" w:hAnsi="仿宋" w:eastAsia="仿宋" w:cs="仿宋"/>
          <w:color w:val="auto"/>
          <w:sz w:val="20"/>
          <w:szCs w:val="20"/>
          <w:highlight w:val="none"/>
          <w:u w:val="single"/>
        </w:rPr>
        <w:t>第   种</w:t>
      </w:r>
      <w:r>
        <w:rPr>
          <w:rFonts w:hint="eastAsia" w:ascii="仿宋" w:hAnsi="仿宋" w:eastAsia="仿宋" w:cs="仿宋"/>
          <w:color w:val="auto"/>
          <w:sz w:val="20"/>
          <w:szCs w:val="20"/>
          <w:highlight w:val="none"/>
        </w:rPr>
        <w:t>方式解决：</w:t>
      </w:r>
    </w:p>
    <w:p w14:paraId="773852A3">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1、仲裁。提交</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（仲裁机构全称）按其仲裁规则进行仲裁。</w:t>
      </w:r>
    </w:p>
    <w:p w14:paraId="02701014">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2、诉讼。由甲方所在地人民法院管辖。</w:t>
      </w:r>
    </w:p>
    <w:p w14:paraId="205A4829">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在仲裁或诉讼期间，本合同不涉及争议的条款仍须履行。</w:t>
      </w:r>
    </w:p>
    <w:p w14:paraId="5CD7DB89">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十一、其他约定</w:t>
      </w:r>
    </w:p>
    <w:p w14:paraId="6B5DA89E">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1、合同文件应能相互解释，互为说明，组成本合同的文件及优先解释顺序如下：</w:t>
      </w:r>
    </w:p>
    <w:p w14:paraId="075A6963">
      <w:pPr>
        <w:snapToGrid w:val="0"/>
        <w:spacing w:line="360" w:lineRule="auto"/>
        <w:ind w:firstLine="72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（1）本合同</w:t>
      </w:r>
    </w:p>
    <w:p w14:paraId="094BD7FF">
      <w:pPr>
        <w:snapToGrid w:val="0"/>
        <w:spacing w:line="360" w:lineRule="auto"/>
        <w:ind w:firstLine="72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（2）成交通知书</w:t>
      </w:r>
    </w:p>
    <w:p w14:paraId="02D9FB71">
      <w:pPr>
        <w:snapToGrid w:val="0"/>
        <w:spacing w:line="360" w:lineRule="auto"/>
        <w:ind w:firstLine="72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（3）响应文件</w:t>
      </w:r>
    </w:p>
    <w:p w14:paraId="0F3F09D0">
      <w:pPr>
        <w:snapToGrid w:val="0"/>
        <w:spacing w:line="360" w:lineRule="auto"/>
        <w:ind w:firstLine="72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（4）答疑会议纪要（如有）</w:t>
      </w:r>
    </w:p>
    <w:p w14:paraId="6E2278EA">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合同履行中，甲乙双方有关工程的洽商、变更等书面协议或文件视为本合同的组成部分。</w:t>
      </w:r>
    </w:p>
    <w:p w14:paraId="353D844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乙方项目经理每周在岗不少于4天，如有急事，必须以书面形式向甲方驻工地代表请假。乙方的到位人员及设备配置必须和投标书施工组织设计所列人员及设备配置相符，否则视为乙方违约；乙方未经甲方书面批准，不得更换投标时承诺的上述拟派出施工现场主要施工管理人员。并按以下标准由乙方向甲方交纳违约金：</w:t>
      </w:r>
    </w:p>
    <w:p w14:paraId="2082D6F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更换乙方项目经理每人次5000元人民币；</w:t>
      </w:r>
    </w:p>
    <w:p w14:paraId="7FC3DA7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更换项目技术负责人或项目副经理每人次2000元人民币。</w:t>
      </w:r>
    </w:p>
    <w:p w14:paraId="6A940D15">
      <w:pPr>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若乙方不能按期组织上述人员到位，参照以上标准承担违约责任，并责令乙方履行承诺，若乙方不履行承诺，甲方有权取消乙方承包资格并终止合同，其全部责任和损失由乙方承担。</w:t>
      </w:r>
    </w:p>
    <w:p w14:paraId="15738C1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如乙方不能按合同规定的工期、质量、施工进度履行其义务，甲方认为工程进度缓慢、施工质量不能达到规定的质量要求，甲方有权解除合同，并以函件的形式通知乙方，通知到达乙方时合同即解除，无须诉诸司法机关或采取其他措施，由于终止合同对甲方造成的损失由乙方承担。</w:t>
      </w:r>
    </w:p>
    <w:p w14:paraId="77EA6AC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A、进度方面：工程关键节点进度不能按计划完成，延误工期超过该节点计划工期的15%时，并且不能采取令甲方信服的赶工补救措施。</w:t>
      </w:r>
    </w:p>
    <w:p w14:paraId="1415D1F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B、质量方面：出现重大质量问题，经甲方提出，没有采取有效措施进行补救。</w:t>
      </w:r>
    </w:p>
    <w:p w14:paraId="2EBE1B9C">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C、安全问题：出现重大安全隐患，经甲方提出，限期内没有得到整改；</w:t>
      </w:r>
    </w:p>
    <w:p w14:paraId="47F03B7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由于质量或安全原因导致终止施工合同的，乙方应按合同价款的3%承担违约责任。</w:t>
      </w:r>
    </w:p>
    <w:p w14:paraId="752DC69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4、乙方保证按月结算民工工资，施工期间不得以任何名义和方式克扣民工工资，如收到此类投诉，甲方有权停付工程款，并扣付合同总价款2%的工程款。甲方因此未按时支付工程款的情况不视为甲方违约。</w:t>
      </w:r>
    </w:p>
    <w:p w14:paraId="0A234E4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5、本工程竣工后，乙方应将施工现场和周围清除干净；做到无施工材料、无施工设备、无临时垃圾、场地整洁。否则甲方不予支付工程款，甲方由此发生的清理费用由乙方负责。</w:t>
      </w:r>
    </w:p>
    <w:p w14:paraId="5CEDA76F">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6、乙方必须自行施工，不得转包，否则甲方有权单方面终止合同，由此产生的一切损失由乙方承担。</w:t>
      </w:r>
    </w:p>
    <w:p w14:paraId="5C345BB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乙方必须按甲方签发的进场通知书确定的时间进入工地，若在甲方规定时限内不能按期进入工地，视同乙方自动放弃本项工程，甲方有权单方面解除本合同，其解除程序及法律后果同施工中延期解除合同的约定一致。甲方有权另行选择施工企业。</w:t>
      </w:r>
    </w:p>
    <w:p w14:paraId="0613FB3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乙方进入工地，必须按甲方签发的开工通知书确定的日期（即开工日期）正式动工建设，未按开工通知书确定的日期按时开工，则甲方有权单方面解除本合同，其解除程序及法律后果同施工中延期解除合同的约定一致。甲方有权另行选择施工企业。</w:t>
      </w:r>
    </w:p>
    <w:p w14:paraId="12EAA69F">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9、乙方不得以开工日期早于（或晚于）暂定开工日期向甲方索赔。</w:t>
      </w:r>
    </w:p>
    <w:p w14:paraId="6F62176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乙方应认真组织施工，确保工程质量达到合格，若有分部工程验收不合格，乙方应承担由此可能给甲方带来的损失；工程验收不合格，乙方应无条件修补直至合格，并承担由此给甲方带来的直接、间接损失，工期不顺延。</w:t>
      </w:r>
    </w:p>
    <w:p w14:paraId="636809C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11、乙方应充分了解当地民情及周边环境，自行与当地街道办政府及村委会协调关系并承担协调费用，保证工程顺利进行，保证按期完工。</w:t>
      </w:r>
    </w:p>
    <w:p w14:paraId="4526F6E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12、在施工期间，由乙方自行与当地政府、村委会、村民及相关管理部门协调关系，最终达到验收合格，并承担因此而产生的一切费用，保证工程的顺利进行。</w:t>
      </w:r>
    </w:p>
    <w:p w14:paraId="55C09A6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13、乙方应按文明工地标准加强施工现场管理，其噪音、排污、空气等治理措施应符合主管部门要求的标准，由此引起的罚款由乙方承担。</w:t>
      </w:r>
    </w:p>
    <w:p w14:paraId="049DBD8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14、工程竣工验收后办理移交时，竣工资料（含PDF格式电子扫描文件）应一并移交，资料不全或不实，甲方不予办理工程决算审核。</w:t>
      </w:r>
    </w:p>
    <w:p w14:paraId="70E348D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15、工程竣工验收合格并办理移交手续后，30天内乙方应将施工用临设、机械、设备运离现场，50天后仍未运离现场视为乙方自动放弃，甲方有权自行处理，费用不足时由工程款中直接扣除。</w:t>
      </w:r>
    </w:p>
    <w:p w14:paraId="04382295">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十二、不可抗力</w:t>
      </w:r>
    </w:p>
    <w:p w14:paraId="52417178">
      <w:pPr>
        <w:spacing w:line="360" w:lineRule="auto"/>
        <w:ind w:firstLine="482"/>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1、由于发生不能预见、不能避免并不能克服的不可抗力情形，致使直接影响合同的履行或不能按照合同项下之约定履行时，遇有不可抗力的一方应当立即书面通知对方，并在发生不可抗力之日起30天内，提供不可抗力详情及合同不能履行或部分不能履行，或需要延期履行理由的有效书面证明，该项证明文件应当由不可抗力发生地的公证机关出具</w:t>
      </w:r>
      <w:r>
        <w:rPr>
          <w:rFonts w:hint="eastAsia" w:ascii="仿宋" w:hAnsi="仿宋" w:eastAsia="仿宋" w:cs="仿宋"/>
          <w:color w:val="auto"/>
          <w:sz w:val="20"/>
          <w:szCs w:val="20"/>
          <w:highlight w:val="none"/>
        </w:rPr>
        <w:t>。</w:t>
      </w:r>
    </w:p>
    <w:p w14:paraId="25061A7D">
      <w:pPr>
        <w:spacing w:line="360" w:lineRule="auto"/>
        <w:ind w:firstLine="482"/>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2、根据不可抗力对合同的影响程度，双方应当协商是否解除本合同或部分、全部免除履行本合同的责任，或延期履行合同</w:t>
      </w:r>
      <w:r>
        <w:rPr>
          <w:rFonts w:hint="eastAsia" w:ascii="仿宋" w:hAnsi="仿宋" w:eastAsia="仿宋" w:cs="仿宋"/>
          <w:color w:val="auto"/>
          <w:sz w:val="20"/>
          <w:szCs w:val="20"/>
          <w:highlight w:val="none"/>
        </w:rPr>
        <w:t>。</w:t>
      </w:r>
    </w:p>
    <w:p w14:paraId="290F6A0E">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十三、合同的转让、更改及终止</w:t>
      </w:r>
    </w:p>
    <w:p w14:paraId="049773B0">
      <w:pPr>
        <w:spacing w:line="360" w:lineRule="auto"/>
        <w:ind w:firstLine="482"/>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合同双方都不得单方面修改合同内容。拟修改合同内容的一方应当就修改事项列明拟修改条款后以书面形式通知对方，双方协商同意后，应就修改条款签订补充合同。补充合同必须经双方法定代表人或授权代理人签字并加盖公章后方可生效。补充合同为本合同的组成部分，一经签署即具有法律效力。</w:t>
      </w:r>
    </w:p>
    <w:p w14:paraId="7F033ADF">
      <w:pPr>
        <w:spacing w:line="360" w:lineRule="auto"/>
        <w:ind w:firstLine="482"/>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2、未经双方同意，任何一方不得将本合同规定的权利和义务转让给第三方或委托第三方代理。</w:t>
      </w:r>
    </w:p>
    <w:p w14:paraId="4253E4ED">
      <w:pPr>
        <w:spacing w:line="360" w:lineRule="auto"/>
        <w:ind w:firstLine="482"/>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3、合同有效期内，乙方如发生资产重组、并购等情形时，应在工商变更登记之日起7日内通知甲方。</w:t>
      </w:r>
    </w:p>
    <w:p w14:paraId="612C77FB">
      <w:pPr>
        <w:spacing w:line="360" w:lineRule="auto"/>
        <w:ind w:firstLine="482"/>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4、出现下列情况时本合同自行终止：</w:t>
      </w:r>
    </w:p>
    <w:p w14:paraId="03D7049C">
      <w:pPr>
        <w:spacing w:line="360" w:lineRule="auto"/>
        <w:ind w:firstLine="482"/>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①、本合同正常履行完毕；</w:t>
      </w:r>
    </w:p>
    <w:p w14:paraId="48DDB542">
      <w:pPr>
        <w:spacing w:line="360" w:lineRule="auto"/>
        <w:ind w:firstLine="482"/>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②、甲乙双方共同终止本合同的履行；</w:t>
      </w:r>
    </w:p>
    <w:p w14:paraId="7AAB533A">
      <w:pPr>
        <w:spacing w:line="360" w:lineRule="auto"/>
        <w:ind w:firstLine="482"/>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③、不可抗力导致本合同无法履行或履行不必要时；</w:t>
      </w:r>
    </w:p>
    <w:p w14:paraId="3F621E17">
      <w:pPr>
        <w:spacing w:line="360" w:lineRule="auto"/>
        <w:ind w:firstLine="482"/>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④、一方不履行合同条款，造成另一方无法执行合同，协商又不能求得解决，责任方赔偿损失后，合同终止。</w:t>
      </w:r>
    </w:p>
    <w:p w14:paraId="4EBE0B62">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十四、补充条款</w:t>
      </w:r>
    </w:p>
    <w:p w14:paraId="1B58045A">
      <w:pPr>
        <w:spacing w:line="360" w:lineRule="auto"/>
        <w:ind w:firstLine="482"/>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工程决算中，为了避免给发包人造成不必要的额外损失，工程审计的审减率超出5%时，将按发包人与审计单位签定合同规定，超额部分的基础审计费和审减审计费由承包人向审计单位另行支付。（注：审减率=(送审额-审定额)/送审额x100%，此项是为了约束承包方夸大地上报项目送审金额而给发包人带来不必要的损失。）</w:t>
      </w:r>
    </w:p>
    <w:p w14:paraId="0B89398C">
      <w:pPr>
        <w:spacing w:line="360" w:lineRule="auto"/>
        <w:ind w:firstLine="482"/>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2、办理施工许可证方可进场施工。</w:t>
      </w:r>
    </w:p>
    <w:p w14:paraId="1555640A">
      <w:pPr>
        <w:spacing w:line="360" w:lineRule="auto"/>
        <w:ind w:firstLine="482"/>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3、质保期内乙方及时配合甲方工作，如质保期不能履约，甲方有权向相关部门投诉。</w:t>
      </w:r>
    </w:p>
    <w:p w14:paraId="457E216B">
      <w:pPr>
        <w:spacing w:line="360" w:lineRule="auto"/>
        <w:ind w:firstLine="482"/>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4、新增的货物类，以甲方的认价为准；新增的工程类，依据《陕西省房屋建筑与装饰工程消耗量定额》（2025）、《陕西省通用安装工程消耗量定额》（2025）、《陕西市政工程消耗量定额》（2025）、《陕西省园林绿化工程消耗量定额》（2025）、《陕西省房屋建筑与装饰工程基价表》（2025），《陕西省通用安装工程基价表》（2025）、《陕西市政工程基价表》（2025）、《陕西省园林绿化工程基价表》（2025）、《陕西省建设工程费用规则》（2025）及其他相关文件，用广联达重新组价，主要材料由甲方认质认价。</w:t>
      </w:r>
    </w:p>
    <w:p w14:paraId="6527F725">
      <w:pPr>
        <w:snapToGrid w:val="0"/>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十五、合同的生效及其他</w:t>
      </w:r>
    </w:p>
    <w:p w14:paraId="6B2A835B">
      <w:pPr>
        <w:snapToGrid w:val="0"/>
        <w:spacing w:line="360" w:lineRule="auto"/>
        <w:ind w:left="122" w:leftChars="58" w:firstLine="300" w:firstLineChars="1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1、本合同经双方法定代表人或授权代理人签字并加盖公章后生效，合同一式</w:t>
      </w:r>
      <w:r>
        <w:rPr>
          <w:rFonts w:hint="eastAsia" w:ascii="仿宋" w:hAnsi="仿宋" w:eastAsia="仿宋" w:cs="仿宋"/>
          <w:color w:val="auto"/>
          <w:sz w:val="20"/>
          <w:szCs w:val="20"/>
          <w:highlight w:val="none"/>
          <w:u w:val="single"/>
        </w:rPr>
        <w:t xml:space="preserve"> 伍 </w:t>
      </w:r>
      <w:r>
        <w:rPr>
          <w:rFonts w:hint="eastAsia" w:ascii="仿宋" w:hAnsi="仿宋" w:eastAsia="仿宋" w:cs="仿宋"/>
          <w:color w:val="auto"/>
          <w:sz w:val="20"/>
          <w:szCs w:val="20"/>
          <w:highlight w:val="none"/>
        </w:rPr>
        <w:t>份，甲方</w:t>
      </w:r>
      <w:r>
        <w:rPr>
          <w:rFonts w:hint="eastAsia" w:ascii="仿宋" w:hAnsi="仿宋" w:eastAsia="仿宋" w:cs="仿宋"/>
          <w:color w:val="auto"/>
          <w:sz w:val="20"/>
          <w:szCs w:val="20"/>
          <w:highlight w:val="none"/>
          <w:u w:val="single"/>
        </w:rPr>
        <w:t xml:space="preserve"> 贰 </w:t>
      </w:r>
      <w:r>
        <w:rPr>
          <w:rFonts w:hint="eastAsia" w:ascii="仿宋" w:hAnsi="仿宋" w:eastAsia="仿宋" w:cs="仿宋"/>
          <w:color w:val="auto"/>
          <w:sz w:val="20"/>
          <w:szCs w:val="20"/>
          <w:highlight w:val="none"/>
        </w:rPr>
        <w:t>份，乙方</w:t>
      </w:r>
      <w:r>
        <w:rPr>
          <w:rFonts w:hint="eastAsia" w:ascii="仿宋" w:hAnsi="仿宋" w:eastAsia="仿宋" w:cs="仿宋"/>
          <w:color w:val="auto"/>
          <w:sz w:val="20"/>
          <w:szCs w:val="20"/>
          <w:highlight w:val="none"/>
          <w:u w:val="single"/>
        </w:rPr>
        <w:t xml:space="preserve"> 贰 </w:t>
      </w:r>
      <w:r>
        <w:rPr>
          <w:rFonts w:hint="eastAsia" w:ascii="仿宋" w:hAnsi="仿宋" w:eastAsia="仿宋" w:cs="仿宋"/>
          <w:color w:val="auto"/>
          <w:sz w:val="20"/>
          <w:szCs w:val="20"/>
          <w:highlight w:val="none"/>
        </w:rPr>
        <w:t>份，代理机构</w:t>
      </w:r>
      <w:r>
        <w:rPr>
          <w:rFonts w:hint="eastAsia" w:ascii="仿宋" w:hAnsi="仿宋" w:eastAsia="仿宋" w:cs="仿宋"/>
          <w:color w:val="auto"/>
          <w:sz w:val="20"/>
          <w:szCs w:val="20"/>
          <w:highlight w:val="none"/>
          <w:u w:val="single"/>
        </w:rPr>
        <w:t xml:space="preserve"> 壹 </w:t>
      </w:r>
      <w:r>
        <w:rPr>
          <w:rFonts w:hint="eastAsia" w:ascii="仿宋" w:hAnsi="仿宋" w:eastAsia="仿宋" w:cs="仿宋"/>
          <w:color w:val="auto"/>
          <w:sz w:val="20"/>
          <w:szCs w:val="20"/>
          <w:highlight w:val="none"/>
        </w:rPr>
        <w:t>份。</w:t>
      </w:r>
    </w:p>
    <w:p w14:paraId="2921E0F0">
      <w:pPr>
        <w:snapToGrid w:val="0"/>
        <w:spacing w:line="360" w:lineRule="auto"/>
        <w:ind w:firstLine="400" w:firstLineChars="200"/>
        <w:jc w:val="left"/>
        <w:rPr>
          <w:rFonts w:hint="eastAsia" w:ascii="仿宋" w:hAnsi="仿宋" w:eastAsia="仿宋" w:cs="仿宋"/>
          <w:color w:val="auto"/>
          <w:sz w:val="24"/>
          <w:highlight w:val="none"/>
        </w:rPr>
      </w:pPr>
      <w:r>
        <w:rPr>
          <w:rFonts w:hint="eastAsia" w:ascii="仿宋" w:hAnsi="仿宋" w:eastAsia="仿宋" w:cs="仿宋"/>
          <w:color w:val="auto"/>
          <w:sz w:val="20"/>
          <w:szCs w:val="20"/>
          <w:highlight w:val="none"/>
        </w:rPr>
        <w:t>2、本合同未尽事宜，按中华人民共和国有关法律、法规办理。</w:t>
      </w:r>
    </w:p>
    <w:p w14:paraId="093D6B0F">
      <w:pPr>
        <w:pStyle w:val="5"/>
        <w:rPr>
          <w:rFonts w:hint="eastAsia" w:ascii="仿宋" w:hAnsi="仿宋" w:eastAsia="仿宋" w:cs="仿宋"/>
          <w:lang w:val="en-US" w:eastAsia="zh-Hans"/>
        </w:rPr>
      </w:pPr>
      <w:r>
        <w:rPr>
          <w:rFonts w:hint="eastAsia" w:ascii="仿宋" w:hAnsi="仿宋" w:eastAsia="仿宋" w:cs="仿宋"/>
        </w:rPr>
        <w:br w:type="textWrapping"/>
      </w:r>
    </w:p>
    <w:p w14:paraId="67D08F7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7772"/>
    <w:rsid w:val="7E724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5</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2022-06-10T14:25:00Z</dcterms:created>
  <dc:creator>tianhua</dc:creator>
  <cp:lastModifiedBy>落尘</cp:lastModifiedBy>
  <dcterms:modified xsi:type="dcterms:W3CDTF">2026-05-05T11:32:57Z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A4B8336354D34F4D9B888599CE7CBD0F</vt:lpwstr>
  </property>
  <property fmtid="{D5CDD505-2E9C-101B-9397-08002B2CF9AE}" pid="4" name="KSOTemplateDocerSaveRecord">
    <vt:lpwstr>eyJoZGlkIjoiYmYwZjY2YTIzYWY1ZTIyODY2NTQzNmU0MDNhZDQxYzQiLCJ1c2VySWQiOiIxNzU1Nzg1MzE4In0=</vt:lpwstr>
  </property>
</Properties>
</file>