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管理制度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4F77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2026-08-06T09:15:43Z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