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74AA1C">
      <w:pPr>
        <w:spacing w:line="360" w:lineRule="auto"/>
        <w:ind w:firstLine="482" w:firstLineChars="100"/>
        <w:jc w:val="center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48"/>
          <w:szCs w:val="48"/>
          <w:lang w:val="en-US" w:eastAsia="zh-CN"/>
        </w:rPr>
        <w:t>采购内容</w:t>
      </w:r>
    </w:p>
    <w:p w14:paraId="4ECB99F3">
      <w:pPr>
        <w:spacing w:line="360" w:lineRule="auto"/>
        <w:ind w:firstLine="240" w:firstLineChars="100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一、赛事基本信息</w:t>
      </w:r>
    </w:p>
    <w:p w14:paraId="308090BA">
      <w:pPr>
        <w:spacing w:line="360" w:lineRule="auto"/>
        <w:ind w:firstLine="240" w:firstLineChars="100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1. 赛事名称：2026年全国艺术体操冠军赛、全国青少年艺术体操冠军赛赛事服务</w:t>
      </w:r>
    </w:p>
    <w:p w14:paraId="6B794F11">
      <w:pPr>
        <w:spacing w:line="360" w:lineRule="auto"/>
        <w:ind w:firstLine="240" w:firstLineChars="100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2. 举办时间：2026年10月17日—2026年10月28日</w:t>
      </w:r>
    </w:p>
    <w:p w14:paraId="53A23A03">
      <w:pPr>
        <w:spacing w:line="360" w:lineRule="auto"/>
        <w:ind w:firstLine="240" w:firstLineChars="100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3. 举办地点：陕西省铜川市</w:t>
      </w:r>
    </w:p>
    <w:p w14:paraId="246C7603">
      <w:pPr>
        <w:spacing w:line="360" w:lineRule="auto"/>
        <w:ind w:firstLine="240" w:firstLineChars="100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4. 服务宗旨：严格落实赛事办赛标准，规范赛事运营、安全管理、宣传推广、后勤保障等全流程工作，保障赛事安全、有序、圆满举办。</w:t>
      </w:r>
    </w:p>
    <w:p w14:paraId="0541A3D2">
      <w:pPr>
        <w:spacing w:line="360" w:lineRule="auto"/>
        <w:ind w:firstLine="240" w:firstLineChars="100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5. 严格依据国家法律法规及赛事相关规定，合法合规使用本次赛事冠名权、冠杯权、广告经营权，规范开展赛事商业运营工作。</w:t>
      </w:r>
    </w:p>
    <w:p w14:paraId="7C7037A2">
      <w:pPr>
        <w:spacing w:line="360" w:lineRule="auto"/>
        <w:ind w:firstLine="240" w:firstLineChars="100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6. 所有赛事广告发布内容严格遵守《中华人民共和国广告法》相关要求，主动、完整办理广告发布所需全部审批、备案手续，确保广告内容合法、合规、无风险。</w:t>
      </w:r>
    </w:p>
    <w:p w14:paraId="5FC9597A">
      <w:pPr>
        <w:spacing w:line="360" w:lineRule="auto"/>
        <w:ind w:firstLine="240" w:firstLineChars="100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7. 按甲方要求配套赛事权益资源，提供足量免费观赛门票。</w:t>
      </w:r>
    </w:p>
    <w:p w14:paraId="7A7146CE">
      <w:pPr>
        <w:spacing w:line="360" w:lineRule="auto"/>
        <w:ind w:firstLine="240" w:firstLineChars="100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8. 赛事门票的销售的生产销售，全程合规经营.</w:t>
      </w:r>
    </w:p>
    <w:p w14:paraId="11F863E5">
      <w:pPr>
        <w:spacing w:line="360" w:lineRule="auto"/>
        <w:ind w:firstLine="240" w:firstLineChars="100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9. 在运动员入口、裁判员入口、主席台入口、竞赛场地内关键点位部署专职安保人员，定岗定责、全程值守。全面维护赛场秩序，管控人流、杜绝无关人员进入竞赛区域，及时劝阻、处置赛场不文明行为、违规行为，保障赛场安全稳定、竞赛环境有序。针对赛场纠纷、人员冲突、设备故障等情况建立快速处置流程，确保问题快速响应、妥善处理、不留隐患。</w:t>
      </w:r>
    </w:p>
    <w:p w14:paraId="1369D325">
      <w:pPr>
        <w:spacing w:line="360" w:lineRule="auto"/>
        <w:ind w:firstLine="240" w:firstLineChars="100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10. 制定完整赛事新闻宣传工作方案，制作官方赛事宣传片，开展全网宣传预热；完成场馆内外、周边道路、配套区域整体形象景观布置，全面营造浓厚、规范、统一的赛事氛围。赛事结束后7个工作日内，向甲方完整提交赛事宣传工作总结和赛事整体工作总结。</w:t>
      </w:r>
    </w:p>
    <w:p w14:paraId="74CB4D54">
      <w:pPr>
        <w:spacing w:line="360" w:lineRule="auto"/>
        <w:ind w:firstLine="240" w:firstLineChars="100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11. 保障参赛运动员一日三餐独立专属就餐区域，实行运动员专属就餐闭环管理，全程不与酒店其他住客混合就餐。食品安全管控：严格把控食材采购、加工、留样、消杀全流程，食材全部取自正规合规渠道，全程可溯源、可查验，严防食物中毒、饮食安全事故。</w:t>
      </w:r>
    </w:p>
    <w:p w14:paraId="287F55DD">
      <w:pPr>
        <w:spacing w:line="360" w:lineRule="auto"/>
        <w:ind w:firstLine="240" w:firstLineChars="100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二、采购清单</w:t>
      </w:r>
    </w:p>
    <w:tbl>
      <w:tblPr>
        <w:tblStyle w:val="2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967"/>
        <w:gridCol w:w="1223"/>
        <w:gridCol w:w="1390"/>
        <w:gridCol w:w="495"/>
        <w:gridCol w:w="846"/>
        <w:gridCol w:w="636"/>
        <w:gridCol w:w="2534"/>
      </w:tblGrid>
      <w:tr w14:paraId="7D0778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97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5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14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支出类别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AB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支出内容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B3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6C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2F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天数（天）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E6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26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0A8A45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B7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6E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场地租赁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8A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场地租赁及能源费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56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铜川体育馆主馆及副馆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70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08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43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486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23F65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6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30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8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9C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组委会工作人员食宿费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DD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用餐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9F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盒饭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96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1B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C5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0A0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B5EFA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E28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C5C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9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46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住宿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CF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标准间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A5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间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18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D5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1A2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垫子器材人员、大屏维护、音控台、场地维护、媒体人员等</w:t>
            </w:r>
          </w:p>
        </w:tc>
      </w:tr>
      <w:tr w14:paraId="6E2325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6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B5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58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C5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铜川体育馆周边宣传搭建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C7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道旗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8C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5米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72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A7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93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415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含旗面制作</w:t>
            </w:r>
          </w:p>
        </w:tc>
      </w:tr>
      <w:tr w14:paraId="2E90F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F0B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587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38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广告遮盖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D9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体彩覆盖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6A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D1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55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AE1B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3AF9E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E1C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4B1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61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停车场入口背景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3B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黑白布及桁架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EF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04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E3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765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ED263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50C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C8A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FB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周边围挡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49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铁马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B4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6E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FF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E9F6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888C0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14B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E20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D1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其它布置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3E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观众区域标识等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FE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02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A4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600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观众区域标识、安检门等</w:t>
            </w:r>
          </w:p>
        </w:tc>
      </w:tr>
      <w:tr w14:paraId="3134B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43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5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6B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比赛场地搭建人工费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8B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器材搭建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59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C9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6C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89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CB2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雇佣工人搬运拆装布置器材、裁判台等，以及装卸叉车租赁。</w:t>
            </w:r>
          </w:p>
        </w:tc>
      </w:tr>
      <w:tr w14:paraId="164B4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1F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5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59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志愿者费用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B7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补助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FC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56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人/天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62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F4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431A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5DDA6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FF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58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43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保障费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61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安全保障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05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安保人员劳务费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1F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人/天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2F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A7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FA5F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76DBD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D3C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6B8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9E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医疗保障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DA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医务人员劳务费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B4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人/天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64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20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1375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E691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415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299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01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食药监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7F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食药监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01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人/天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6C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30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5509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3670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39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5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E2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技术官员茶歇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BD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技术官员茶歇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4C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咖啡茶水、小食品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C9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54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1D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84E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技术官员、媒体等茶歇</w:t>
            </w:r>
          </w:p>
        </w:tc>
      </w:tr>
      <w:tr w14:paraId="6E1242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6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A6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58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39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其他费用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19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绿植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84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不同高度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65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33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22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6A9E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19BA8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B57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B27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44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饮用水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DD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瓶装水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6E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4A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45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8CC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E952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4C5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A4C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5A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器材租赁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C4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体能器材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16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BA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77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B67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20kg杠铃杆、2个10kg 杠铃片、1深蹲架、4瑜伽垫、4长凳/跳箱、2秒表、1卷尺、2艺术体操绳、压腿垫子（15cm、30cm和 40cm各1个）。</w:t>
            </w:r>
          </w:p>
        </w:tc>
      </w:tr>
      <w:tr w14:paraId="38C7DE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9FD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022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FA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场地规划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E0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赛事流线设计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A4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CD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DC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F9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赛场搭建图、功能区分布图、场馆流线图</w:t>
            </w:r>
          </w:p>
        </w:tc>
      </w:tr>
      <w:tr w14:paraId="3C6AE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557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299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10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赛前勘察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CC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前期筹备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28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8C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50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1D4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前期考察人员交通费、筹备资料起草、各单位对接协调等；行政接待、站点勘察等</w:t>
            </w:r>
          </w:p>
        </w:tc>
      </w:tr>
      <w:tr w14:paraId="2F6E8A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E96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13C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F6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赛事执行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9B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现场执行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8B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9F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28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4B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赛事全程执行、现场流程管控等总负责；设计主管；竞赛主管；组委会办公室；裁判员主管；运动队主管；志愿者主管；安保医疗消防应急主管；车辆主管；搭建主管；物资主管；后勤保障等</w:t>
            </w:r>
          </w:p>
        </w:tc>
      </w:tr>
      <w:tr w14:paraId="01AFFF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14A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D12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67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赠送票印制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FF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印刷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77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6D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3B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377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290A18B6"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汉仪锐智简">
    <w:panose1 w:val="00020600040101010101"/>
    <w:charset w:val="86"/>
    <w:family w:val="auto"/>
    <w:pitch w:val="default"/>
    <w:sig w:usb0="A00000BF" w:usb1="1AC17CFA" w:usb2="00000016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B5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2026-09-22T13:15:20Z</dcterms:created>
  <dc:creator>Administrator</dc:creator>
  <cp:lastModifiedBy>宋璟雯</cp:lastModifiedBy>
  <dcterms:modified xsi:type="dcterms:W3CDTF">2026-09-22T13:16:06Z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eyJoZGlkIjoiOTllZGEyOGNlNzUzZDJkMjFmZDM1ZjY5ZTVmYTBjYmQiLCJ1c2VySWQiOiIxNDUxODIyODU0In0=</vt:lpwstr>
  </property>
  <property fmtid="{D5CDD505-2E9C-101B-9397-08002B2CF9AE}" pid="4" name="ICV">
    <vt:lpwstr>8AB6070564DA4232AF7B305FD226BFCA_12</vt:lpwstr>
  </property>
</Properties>
</file>