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B1F97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</w:rPr>
      </w:pPr>
      <w:r>
        <w:rPr>
          <w:rStyle w:val="9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项目概况</w:t>
      </w:r>
    </w:p>
    <w:p w14:paraId="66485886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机房分布式存储设备（X10000）维保服务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采购项目的潜在供应商应在西安市高新区高新四路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号高科广场A座10楼1001室获取采购文件，并于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  <w:t> 2026年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  <w:t>11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  <w:t>17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  <w:t>09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  <w:t>时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  <w:t>30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  <w:t>分 （北京时间）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前提交响应文件。</w:t>
      </w:r>
    </w:p>
    <w:p w14:paraId="7C9EB15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</w:rPr>
      </w:pPr>
      <w:r>
        <w:rPr>
          <w:rStyle w:val="9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一、项目基本情况</w:t>
      </w:r>
    </w:p>
    <w:p w14:paraId="009514E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项目编号：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SZT2026-SN-XC-ZC-FW-1087</w:t>
      </w:r>
    </w:p>
    <w:p w14:paraId="5C7DAE3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项目名称：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机房分布式存储设备（X10000）维保服务</w:t>
      </w:r>
    </w:p>
    <w:p w14:paraId="488E680D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采购方式：竞争性磋商</w:t>
      </w:r>
    </w:p>
    <w:p w14:paraId="04DCC50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预算金额：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264,500.00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元</w:t>
      </w:r>
    </w:p>
    <w:p w14:paraId="2A1B2E2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采购需求：</w:t>
      </w:r>
    </w:p>
    <w:p w14:paraId="7B7322D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合同包1(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机房分布式存储设备（X10000）维保服务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):</w:t>
      </w:r>
    </w:p>
    <w:p w14:paraId="619A6B46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63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合同包预算金额：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264,500.00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元</w:t>
      </w:r>
    </w:p>
    <w:p w14:paraId="0C8CA20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63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合同包最高限价：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264,500.00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元</w:t>
      </w:r>
    </w:p>
    <w:tbl>
      <w:tblPr>
        <w:tblStyle w:val="7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4"/>
        <w:gridCol w:w="1224"/>
        <w:gridCol w:w="2353"/>
        <w:gridCol w:w="1149"/>
        <w:gridCol w:w="1576"/>
        <w:gridCol w:w="1550"/>
      </w:tblGrid>
      <w:tr w14:paraId="78ABD85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69D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4C8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AD4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CF8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636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D26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</w:tr>
      <w:tr w14:paraId="1184794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A5B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AEF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其他运行维护服务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FA0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机房分布式存储设备（X10000）维保服务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D97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980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182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36" w:lineRule="auto"/>
              <w:ind w:left="0" w:right="0"/>
              <w:jc w:val="right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264,500.00</w:t>
            </w:r>
          </w:p>
        </w:tc>
      </w:tr>
    </w:tbl>
    <w:p w14:paraId="6085EC4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63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本合同包不接受联合体投标</w:t>
      </w:r>
    </w:p>
    <w:p w14:paraId="7C850C5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6" w:lineRule="auto"/>
        <w:ind w:left="0" w:right="0" w:firstLine="63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合同履行期限：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自合同签订之日起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一年（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合同签订之日起1个月内，乙方须全面完成项目初始维护、安全核查、风险整改、资料梳理等阶段性相关工作，按期提交完整、合规、有效的全套阶段性交付物，确保本阶段工作按期闭环；后续日常运维工作按服务期约定持续执行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）</w:t>
      </w:r>
    </w:p>
    <w:p w14:paraId="4684E37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DD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4"/>
    <w:basedOn w:val="1"/>
    <w:next w:val="1"/>
    <w:qFormat/>
    <w:uiPriority w:val="0"/>
    <w:pPr>
      <w:keepNext/>
      <w:keepLines/>
      <w:adjustRightInd w:val="0"/>
      <w:spacing w:before="280" w:after="290" w:line="376" w:lineRule="atLeast"/>
      <w:outlineLvl w:val="3"/>
    </w:pPr>
    <w:rPr>
      <w:rFonts w:ascii="Arial" w:hAnsi="Arial" w:eastAsia="黑体" w:cs="Times New Roman"/>
      <w:b/>
      <w:kern w:val="0"/>
      <w:sz w:val="28"/>
    </w:rPr>
  </w:style>
  <w:style w:type="paragraph" w:styleId="5">
    <w:name w:val="heading 6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5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0"/>
    <w:pPr>
      <w:spacing w:after="120" w:line="280" w:lineRule="exact"/>
      <w:ind w:firstLine="420" w:firstLineChars="100"/>
    </w:pPr>
    <w:rPr>
      <w:b w:val="0"/>
      <w:sz w:val="21"/>
      <w:szCs w:val="24"/>
    </w:rPr>
  </w:style>
  <w:style w:type="paragraph" w:styleId="3">
    <w:name w:val="Body Text"/>
    <w:basedOn w:val="1"/>
    <w:next w:val="1"/>
    <w:qFormat/>
    <w:uiPriority w:val="0"/>
    <w:rPr>
      <w:b/>
      <w:sz w:val="2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9">
    <w:name w:val="Strong"/>
    <w:basedOn w:val="8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2026-11-02T02:28:41Z</dcterms:created>
  <dc:creator>Administrator</dc:creator>
  <cp:lastModifiedBy>中技招标</cp:lastModifiedBy>
  <dcterms:modified xsi:type="dcterms:W3CDTF">2026-11-02T02:28:48Z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eyJoZGlkIjoiNzIxNWM4ZTcxZjU5YjJhMzlkYmE1ZmEzN2RjZTZjYjYiLCJ1c2VySWQiOiI0ODM0NjExNDgifQ==</vt:lpwstr>
  </property>
  <property fmtid="{D5CDD505-2E9C-101B-9397-08002B2CF9AE}" pid="4" name="ICV">
    <vt:lpwstr>99F46501664B4E1E9F4FEC3A667489EE_12</vt:lpwstr>
  </property>
</Properties>
</file>