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97C28" w14:textId="21266B2F" w:rsidR="00F23B8C" w:rsidRDefault="00F23B8C" w:rsidP="00F23B8C">
      <w:pPr>
        <w:pStyle w:val="af2"/>
        <w:spacing w:line="360" w:lineRule="auto"/>
        <w:jc w:val="center"/>
        <w:rPr>
          <w:rFonts w:hAnsi="宋体" w:cs="宋体" w:hint="eastAsia"/>
          <w:b/>
          <w:bCs/>
          <w:kern w:val="1"/>
          <w:sz w:val="30"/>
          <w:szCs w:val="30"/>
        </w:rPr>
      </w:pPr>
      <w:r>
        <w:rPr>
          <w:rFonts w:hAnsi="宋体" w:cs="宋体" w:hint="eastAsia"/>
          <w:b/>
          <w:bCs/>
          <w:kern w:val="1"/>
          <w:sz w:val="32"/>
          <w:szCs w:val="32"/>
        </w:rPr>
        <w:t>采购需求</w:t>
      </w:r>
    </w:p>
    <w:p w14:paraId="6D1CE8B7" w14:textId="77777777" w:rsidR="00F23B8C" w:rsidRDefault="00F23B8C" w:rsidP="00F23B8C">
      <w:pPr>
        <w:spacing w:line="360" w:lineRule="auto"/>
        <w:ind w:firstLineChars="200" w:firstLine="480"/>
        <w:rPr>
          <w:sz w:val="24"/>
          <w:szCs w:val="24"/>
          <w:lang w:val="zh-CN"/>
        </w:rPr>
      </w:pPr>
      <w:r>
        <w:rPr>
          <w:rFonts w:hint="eastAsia"/>
          <w:sz w:val="24"/>
          <w:szCs w:val="24"/>
          <w:lang w:val="zh-CN"/>
        </w:rPr>
        <w:t>（一）采购项目概况：为深入贯彻习近</w:t>
      </w:r>
      <w:proofErr w:type="gramStart"/>
      <w:r>
        <w:rPr>
          <w:rFonts w:hint="eastAsia"/>
          <w:sz w:val="24"/>
          <w:szCs w:val="24"/>
          <w:lang w:val="zh-CN"/>
        </w:rPr>
        <w:t>平文化</w:t>
      </w:r>
      <w:proofErr w:type="gramEnd"/>
      <w:r>
        <w:rPr>
          <w:rFonts w:hint="eastAsia"/>
          <w:sz w:val="24"/>
          <w:szCs w:val="24"/>
          <w:lang w:val="zh-CN"/>
        </w:rPr>
        <w:t>思想，落实中央城市工作会议精神，根据住房城乡建设部办公厅《关于开展老城区和老街区专项调查工作的通知》（建</w:t>
      </w:r>
      <w:proofErr w:type="gramStart"/>
      <w:r>
        <w:rPr>
          <w:rFonts w:hint="eastAsia"/>
          <w:sz w:val="24"/>
          <w:szCs w:val="24"/>
          <w:lang w:val="zh-CN"/>
        </w:rPr>
        <w:t>办科函</w:t>
      </w:r>
      <w:proofErr w:type="gramEnd"/>
      <w:r>
        <w:rPr>
          <w:rFonts w:hint="eastAsia"/>
          <w:sz w:val="24"/>
          <w:szCs w:val="24"/>
          <w:lang w:val="zh-CN"/>
        </w:rPr>
        <w:t>〔</w:t>
      </w:r>
      <w:r>
        <w:rPr>
          <w:rFonts w:hint="eastAsia"/>
          <w:sz w:val="24"/>
          <w:szCs w:val="24"/>
          <w:lang w:val="zh-CN"/>
        </w:rPr>
        <w:t>2025</w:t>
      </w:r>
      <w:r>
        <w:rPr>
          <w:rFonts w:hint="eastAsia"/>
          <w:sz w:val="24"/>
          <w:szCs w:val="24"/>
          <w:lang w:val="zh-CN"/>
        </w:rPr>
        <w:t>〕</w:t>
      </w:r>
      <w:r>
        <w:rPr>
          <w:rFonts w:hint="eastAsia"/>
          <w:sz w:val="24"/>
          <w:szCs w:val="24"/>
          <w:lang w:val="zh-CN"/>
        </w:rPr>
        <w:t>218</w:t>
      </w:r>
      <w:r>
        <w:rPr>
          <w:rFonts w:hint="eastAsia"/>
          <w:sz w:val="24"/>
          <w:szCs w:val="24"/>
          <w:lang w:val="zh-CN"/>
        </w:rPr>
        <w:t>号）</w:t>
      </w:r>
      <w:proofErr w:type="gramStart"/>
      <w:r>
        <w:rPr>
          <w:rFonts w:hint="eastAsia"/>
          <w:sz w:val="24"/>
          <w:szCs w:val="24"/>
          <w:lang w:val="zh-CN"/>
        </w:rPr>
        <w:t>和省住建</w:t>
      </w:r>
      <w:proofErr w:type="gramEnd"/>
      <w:r>
        <w:rPr>
          <w:rFonts w:hint="eastAsia"/>
          <w:sz w:val="24"/>
          <w:szCs w:val="24"/>
          <w:lang w:val="zh-CN"/>
        </w:rPr>
        <w:t>厅《关于印发〈老城区和老街区专项调查工作方案〉的通知》（陕建城发〔</w:t>
      </w:r>
      <w:r>
        <w:rPr>
          <w:rFonts w:hint="eastAsia"/>
          <w:sz w:val="24"/>
          <w:szCs w:val="24"/>
          <w:lang w:val="zh-CN"/>
        </w:rPr>
        <w:t>2025</w:t>
      </w:r>
      <w:r>
        <w:rPr>
          <w:rFonts w:hint="eastAsia"/>
          <w:sz w:val="24"/>
          <w:szCs w:val="24"/>
          <w:lang w:val="zh-CN"/>
        </w:rPr>
        <w:t>〕</w:t>
      </w:r>
      <w:r>
        <w:rPr>
          <w:rFonts w:hint="eastAsia"/>
          <w:sz w:val="24"/>
          <w:szCs w:val="24"/>
          <w:lang w:val="zh-CN"/>
        </w:rPr>
        <w:t>29</w:t>
      </w:r>
      <w:r>
        <w:rPr>
          <w:rFonts w:hint="eastAsia"/>
          <w:sz w:val="24"/>
          <w:szCs w:val="24"/>
          <w:lang w:val="zh-CN"/>
        </w:rPr>
        <w:t>号）要求，结合我省、市和长武县实际，坚持价值导向、应保尽保、实事求是原则，以长武县县城所在的老城区、老镇区为重点调查范围，以其他具有保护价值的卫所、</w:t>
      </w:r>
      <w:proofErr w:type="gramStart"/>
      <w:r>
        <w:rPr>
          <w:rFonts w:hint="eastAsia"/>
          <w:sz w:val="24"/>
          <w:szCs w:val="24"/>
          <w:lang w:val="zh-CN"/>
        </w:rPr>
        <w:t>驿</w:t>
      </w:r>
      <w:proofErr w:type="gramEnd"/>
      <w:r>
        <w:rPr>
          <w:rFonts w:hint="eastAsia"/>
          <w:sz w:val="24"/>
          <w:szCs w:val="24"/>
          <w:lang w:val="zh-CN"/>
        </w:rPr>
        <w:t>城、寨堡、工矿等区域为补充，开展历史地段、历史建筑等历史文化资源专项调查，全面摸清资源底数，形成一批潜在对象名单，完成成果审核和上报，为完善历史文化保护传承体系、加快建设社会主义文化强国提供支撑。</w:t>
      </w:r>
    </w:p>
    <w:p w14:paraId="09189AB0" w14:textId="77777777" w:rsidR="00F23B8C" w:rsidRDefault="00F23B8C" w:rsidP="00F23B8C">
      <w:pPr>
        <w:spacing w:line="360" w:lineRule="auto"/>
        <w:ind w:firstLineChars="200" w:firstLine="480"/>
        <w:rPr>
          <w:sz w:val="24"/>
          <w:szCs w:val="24"/>
          <w:lang w:val="zh-CN"/>
        </w:rPr>
      </w:pPr>
      <w:r>
        <w:rPr>
          <w:rFonts w:hint="eastAsia"/>
          <w:sz w:val="24"/>
          <w:szCs w:val="24"/>
          <w:lang w:val="zh-CN"/>
        </w:rPr>
        <w:t>（</w:t>
      </w:r>
      <w:r>
        <w:rPr>
          <w:rFonts w:hint="eastAsia"/>
          <w:sz w:val="24"/>
          <w:szCs w:val="24"/>
        </w:rPr>
        <w:t>二</w:t>
      </w:r>
      <w:r>
        <w:rPr>
          <w:rFonts w:hint="eastAsia"/>
          <w:sz w:val="24"/>
          <w:szCs w:val="24"/>
          <w:lang w:val="zh-CN"/>
        </w:rPr>
        <w:t>）采购项目实施依据：住房城乡建设部办公厅《关于开展老城区和老街区专项调查工作的通知》（建</w:t>
      </w:r>
      <w:proofErr w:type="gramStart"/>
      <w:r>
        <w:rPr>
          <w:rFonts w:hint="eastAsia"/>
          <w:sz w:val="24"/>
          <w:szCs w:val="24"/>
          <w:lang w:val="zh-CN"/>
        </w:rPr>
        <w:t>办科函</w:t>
      </w:r>
      <w:proofErr w:type="gramEnd"/>
      <w:r>
        <w:rPr>
          <w:rFonts w:hint="eastAsia"/>
          <w:sz w:val="24"/>
          <w:szCs w:val="24"/>
          <w:lang w:val="zh-CN"/>
        </w:rPr>
        <w:t>〔</w:t>
      </w:r>
      <w:r>
        <w:rPr>
          <w:rFonts w:hint="eastAsia"/>
          <w:sz w:val="24"/>
          <w:szCs w:val="24"/>
          <w:lang w:val="zh-CN"/>
        </w:rPr>
        <w:t>2025</w:t>
      </w:r>
      <w:r>
        <w:rPr>
          <w:rFonts w:hint="eastAsia"/>
          <w:sz w:val="24"/>
          <w:szCs w:val="24"/>
          <w:lang w:val="zh-CN"/>
        </w:rPr>
        <w:t>〕</w:t>
      </w:r>
      <w:r>
        <w:rPr>
          <w:rFonts w:hint="eastAsia"/>
          <w:sz w:val="24"/>
          <w:szCs w:val="24"/>
          <w:lang w:val="zh-CN"/>
        </w:rPr>
        <w:t>218</w:t>
      </w:r>
      <w:r>
        <w:rPr>
          <w:rFonts w:hint="eastAsia"/>
          <w:sz w:val="24"/>
          <w:szCs w:val="24"/>
          <w:lang w:val="zh-CN"/>
        </w:rPr>
        <w:t>号）</w:t>
      </w:r>
      <w:proofErr w:type="gramStart"/>
      <w:r>
        <w:rPr>
          <w:rFonts w:hint="eastAsia"/>
          <w:sz w:val="24"/>
          <w:szCs w:val="24"/>
          <w:lang w:val="zh-CN"/>
        </w:rPr>
        <w:t>和省住建</w:t>
      </w:r>
      <w:proofErr w:type="gramEnd"/>
      <w:r>
        <w:rPr>
          <w:rFonts w:hint="eastAsia"/>
          <w:sz w:val="24"/>
          <w:szCs w:val="24"/>
          <w:lang w:val="zh-CN"/>
        </w:rPr>
        <w:t>厅《关于印发〈老城区和老街区专项调查工作方案〉的通知》（陕建城发〔</w:t>
      </w:r>
      <w:r>
        <w:rPr>
          <w:rFonts w:hint="eastAsia"/>
          <w:sz w:val="24"/>
          <w:szCs w:val="24"/>
          <w:lang w:val="zh-CN"/>
        </w:rPr>
        <w:t>2025</w:t>
      </w:r>
      <w:r>
        <w:rPr>
          <w:rFonts w:hint="eastAsia"/>
          <w:sz w:val="24"/>
          <w:szCs w:val="24"/>
          <w:lang w:val="zh-CN"/>
        </w:rPr>
        <w:t>〕</w:t>
      </w:r>
      <w:r>
        <w:rPr>
          <w:rFonts w:hint="eastAsia"/>
          <w:sz w:val="24"/>
          <w:szCs w:val="24"/>
          <w:lang w:val="zh-CN"/>
        </w:rPr>
        <w:t>29</w:t>
      </w:r>
      <w:r>
        <w:rPr>
          <w:rFonts w:hint="eastAsia"/>
          <w:sz w:val="24"/>
          <w:szCs w:val="24"/>
          <w:lang w:val="zh-CN"/>
        </w:rPr>
        <w:t>号）。</w:t>
      </w:r>
    </w:p>
    <w:p w14:paraId="0FF2FC20" w14:textId="77777777" w:rsidR="00F23B8C" w:rsidRDefault="00F23B8C" w:rsidP="00F23B8C">
      <w:pPr>
        <w:spacing w:line="360" w:lineRule="auto"/>
        <w:ind w:firstLineChars="200" w:firstLine="480"/>
        <w:rPr>
          <w:sz w:val="24"/>
          <w:szCs w:val="24"/>
          <w:lang w:val="zh-CN"/>
        </w:rPr>
      </w:pPr>
      <w:r>
        <w:rPr>
          <w:rFonts w:hint="eastAsia"/>
          <w:sz w:val="24"/>
          <w:szCs w:val="24"/>
          <w:lang w:val="zh-CN"/>
        </w:rPr>
        <w:t>（</w:t>
      </w:r>
      <w:r>
        <w:rPr>
          <w:rFonts w:hint="eastAsia"/>
          <w:sz w:val="24"/>
          <w:szCs w:val="24"/>
        </w:rPr>
        <w:t>三</w:t>
      </w:r>
      <w:r>
        <w:rPr>
          <w:rFonts w:hint="eastAsia"/>
          <w:sz w:val="24"/>
          <w:szCs w:val="24"/>
          <w:lang w:val="zh-CN"/>
        </w:rPr>
        <w:t>）采购项目需实现目标：</w:t>
      </w:r>
    </w:p>
    <w:p w14:paraId="77BF1537" w14:textId="77777777" w:rsidR="00F23B8C" w:rsidRDefault="00F23B8C" w:rsidP="00F23B8C">
      <w:pPr>
        <w:spacing w:line="360" w:lineRule="auto"/>
        <w:ind w:firstLineChars="200" w:firstLine="480"/>
        <w:rPr>
          <w:sz w:val="24"/>
          <w:szCs w:val="24"/>
          <w:lang w:val="zh-CN"/>
        </w:rPr>
      </w:pPr>
      <w:r>
        <w:rPr>
          <w:rFonts w:hint="eastAsia"/>
          <w:sz w:val="24"/>
          <w:szCs w:val="24"/>
          <w:lang w:val="zh-CN"/>
        </w:rPr>
        <w:t>以长武县县城所在的老城区、老镇区为重点调查范围，以其他具有保护价值的卫所、</w:t>
      </w:r>
      <w:proofErr w:type="gramStart"/>
      <w:r>
        <w:rPr>
          <w:rFonts w:hint="eastAsia"/>
          <w:sz w:val="24"/>
          <w:szCs w:val="24"/>
          <w:lang w:val="zh-CN"/>
        </w:rPr>
        <w:t>驿</w:t>
      </w:r>
      <w:proofErr w:type="gramEnd"/>
      <w:r>
        <w:rPr>
          <w:rFonts w:hint="eastAsia"/>
          <w:sz w:val="24"/>
          <w:szCs w:val="24"/>
          <w:lang w:val="zh-CN"/>
        </w:rPr>
        <w:t>城、寨堡、工矿等区域为补充，开展历史地段、历史建筑专项调查，全面摸清资源底数，形成一批潜在对象名单，完成成果审核和上报。</w:t>
      </w:r>
    </w:p>
    <w:p w14:paraId="789DC4A8" w14:textId="77777777" w:rsidR="00F23B8C" w:rsidRDefault="00F23B8C" w:rsidP="00F23B8C">
      <w:pPr>
        <w:spacing w:line="360" w:lineRule="auto"/>
        <w:ind w:firstLineChars="200" w:firstLine="480"/>
        <w:rPr>
          <w:sz w:val="24"/>
          <w:szCs w:val="24"/>
          <w:lang w:val="zh-CN"/>
        </w:rPr>
      </w:pPr>
      <w:r>
        <w:rPr>
          <w:rFonts w:hint="eastAsia"/>
          <w:sz w:val="24"/>
          <w:szCs w:val="24"/>
        </w:rPr>
        <w:t>1.</w:t>
      </w:r>
      <w:r>
        <w:rPr>
          <w:rFonts w:hint="eastAsia"/>
          <w:sz w:val="24"/>
          <w:szCs w:val="24"/>
          <w:lang w:val="zh-CN"/>
        </w:rPr>
        <w:t>在长武县县域范围内全面开展调查工作，重点调查以下范围：</w:t>
      </w:r>
    </w:p>
    <w:p w14:paraId="578E4D9A" w14:textId="77777777" w:rsidR="00F23B8C" w:rsidRDefault="00F23B8C" w:rsidP="00F23B8C">
      <w:pPr>
        <w:spacing w:line="360" w:lineRule="auto"/>
        <w:ind w:firstLineChars="200" w:firstLine="480"/>
        <w:rPr>
          <w:sz w:val="24"/>
          <w:szCs w:val="24"/>
          <w:lang w:val="zh-CN"/>
        </w:rPr>
      </w:pPr>
      <w:r>
        <w:rPr>
          <w:rFonts w:hint="eastAsia"/>
          <w:sz w:val="24"/>
          <w:szCs w:val="24"/>
          <w:lang w:val="zh-CN"/>
        </w:rPr>
        <w:t>（</w:t>
      </w:r>
      <w:r>
        <w:rPr>
          <w:rFonts w:hint="eastAsia"/>
          <w:sz w:val="24"/>
          <w:szCs w:val="24"/>
          <w:lang w:val="zh-CN"/>
        </w:rPr>
        <w:t>1</w:t>
      </w:r>
      <w:r>
        <w:rPr>
          <w:rFonts w:hint="eastAsia"/>
          <w:sz w:val="24"/>
          <w:szCs w:val="24"/>
          <w:lang w:val="zh-CN"/>
        </w:rPr>
        <w:t>）</w:t>
      </w:r>
      <w:r>
        <w:rPr>
          <w:rFonts w:hint="eastAsia"/>
          <w:sz w:val="24"/>
          <w:szCs w:val="24"/>
          <w:lang w:val="zh-CN"/>
        </w:rPr>
        <w:t>1911</w:t>
      </w:r>
      <w:r>
        <w:rPr>
          <w:rFonts w:hint="eastAsia"/>
          <w:sz w:val="24"/>
          <w:szCs w:val="24"/>
          <w:lang w:val="zh-CN"/>
        </w:rPr>
        <w:t>年以前建成的，由老城墙、护城河等围合的城区、卫所、</w:t>
      </w:r>
      <w:proofErr w:type="gramStart"/>
      <w:r>
        <w:rPr>
          <w:rFonts w:hint="eastAsia"/>
          <w:sz w:val="24"/>
          <w:szCs w:val="24"/>
          <w:lang w:val="zh-CN"/>
        </w:rPr>
        <w:t>驿</w:t>
      </w:r>
      <w:proofErr w:type="gramEnd"/>
      <w:r>
        <w:rPr>
          <w:rFonts w:hint="eastAsia"/>
          <w:sz w:val="24"/>
          <w:szCs w:val="24"/>
          <w:lang w:val="zh-CN"/>
        </w:rPr>
        <w:t>城、寨堡以及历史上无城墙但建设集中的商埠、码头、渡口等区域。重点调查在城镇形成和发展过程中起到重要作用、历史遗存丰富、历史风貌集中的片区。</w:t>
      </w:r>
    </w:p>
    <w:p w14:paraId="0943EE6E" w14:textId="77777777" w:rsidR="00F23B8C" w:rsidRDefault="00F23B8C" w:rsidP="00F23B8C">
      <w:pPr>
        <w:spacing w:line="360" w:lineRule="auto"/>
        <w:ind w:firstLineChars="200" w:firstLine="480"/>
        <w:rPr>
          <w:sz w:val="24"/>
          <w:szCs w:val="24"/>
          <w:lang w:val="zh-CN"/>
        </w:rPr>
      </w:pPr>
      <w:r>
        <w:rPr>
          <w:rFonts w:hint="eastAsia"/>
          <w:sz w:val="24"/>
          <w:szCs w:val="24"/>
          <w:lang w:val="zh-CN"/>
        </w:rPr>
        <w:t>（</w:t>
      </w:r>
      <w:r>
        <w:rPr>
          <w:rFonts w:hint="eastAsia"/>
          <w:sz w:val="24"/>
          <w:szCs w:val="24"/>
          <w:lang w:val="zh-CN"/>
        </w:rPr>
        <w:t>2</w:t>
      </w:r>
      <w:r>
        <w:rPr>
          <w:rFonts w:hint="eastAsia"/>
          <w:sz w:val="24"/>
          <w:szCs w:val="24"/>
          <w:lang w:val="zh-CN"/>
        </w:rPr>
        <w:t>）</w:t>
      </w:r>
      <w:r>
        <w:rPr>
          <w:rFonts w:hint="eastAsia"/>
          <w:sz w:val="24"/>
          <w:szCs w:val="24"/>
          <w:lang w:val="zh-CN"/>
        </w:rPr>
        <w:t>1911</w:t>
      </w:r>
      <w:r>
        <w:rPr>
          <w:rFonts w:hint="eastAsia"/>
          <w:sz w:val="24"/>
          <w:szCs w:val="24"/>
          <w:lang w:val="zh-CN"/>
        </w:rPr>
        <w:t>年至</w:t>
      </w:r>
      <w:r>
        <w:rPr>
          <w:rFonts w:hint="eastAsia"/>
          <w:sz w:val="24"/>
          <w:szCs w:val="24"/>
          <w:lang w:val="zh-CN"/>
        </w:rPr>
        <w:t>1949</w:t>
      </w:r>
      <w:r>
        <w:rPr>
          <w:rFonts w:hint="eastAsia"/>
          <w:sz w:val="24"/>
          <w:szCs w:val="24"/>
          <w:lang w:val="zh-CN"/>
        </w:rPr>
        <w:t>年建成的，体现近代陕西历史进程或成就的区域。重点调查老街巷、老广场、老校区、老厂区、老公园、老码头、老渡口、老商埠及重大历史事件发生地，历史风貌集中或凝聚社会公众情感记忆的片区等。</w:t>
      </w:r>
    </w:p>
    <w:p w14:paraId="0E1EB181" w14:textId="77777777" w:rsidR="00F23B8C" w:rsidRDefault="00F23B8C" w:rsidP="00F23B8C">
      <w:pPr>
        <w:spacing w:line="360" w:lineRule="auto"/>
        <w:ind w:firstLineChars="200" w:firstLine="480"/>
        <w:rPr>
          <w:sz w:val="24"/>
          <w:szCs w:val="24"/>
          <w:lang w:val="zh-CN"/>
        </w:rPr>
      </w:pPr>
      <w:r>
        <w:rPr>
          <w:rFonts w:hint="eastAsia"/>
          <w:sz w:val="24"/>
          <w:szCs w:val="24"/>
          <w:lang w:val="zh-CN"/>
        </w:rPr>
        <w:t>（</w:t>
      </w:r>
      <w:r>
        <w:rPr>
          <w:rFonts w:hint="eastAsia"/>
          <w:sz w:val="24"/>
          <w:szCs w:val="24"/>
          <w:lang w:val="zh-CN"/>
        </w:rPr>
        <w:t>3</w:t>
      </w:r>
      <w:r>
        <w:rPr>
          <w:rFonts w:hint="eastAsia"/>
          <w:sz w:val="24"/>
          <w:szCs w:val="24"/>
          <w:lang w:val="zh-CN"/>
        </w:rPr>
        <w:t>）</w:t>
      </w:r>
      <w:r>
        <w:rPr>
          <w:rFonts w:hint="eastAsia"/>
          <w:sz w:val="24"/>
          <w:szCs w:val="24"/>
          <w:lang w:val="zh-CN"/>
        </w:rPr>
        <w:t>1949</w:t>
      </w:r>
      <w:r>
        <w:rPr>
          <w:rFonts w:hint="eastAsia"/>
          <w:sz w:val="24"/>
          <w:szCs w:val="24"/>
          <w:lang w:val="zh-CN"/>
        </w:rPr>
        <w:t>年至</w:t>
      </w:r>
      <w:r>
        <w:rPr>
          <w:rFonts w:hint="eastAsia"/>
          <w:sz w:val="24"/>
          <w:szCs w:val="24"/>
          <w:lang w:val="zh-CN"/>
        </w:rPr>
        <w:t>1978</w:t>
      </w:r>
      <w:r>
        <w:rPr>
          <w:rFonts w:hint="eastAsia"/>
          <w:sz w:val="24"/>
          <w:szCs w:val="24"/>
          <w:lang w:val="zh-CN"/>
        </w:rPr>
        <w:t>年建成的，体现新中国成立后、改革开放前陕西建设发展成就的区域。重点调查老工业区、老矿区、老居住区、老广场、老校区、老公园、单位大院，纪念馆、博物馆、文化馆、美术馆、图书馆、影剧院、音乐厅、展览馆等文化设施及周边地区，历史风貌集中或凝聚社会公众情感记忆的片区。</w:t>
      </w:r>
    </w:p>
    <w:p w14:paraId="4A8C568A" w14:textId="77777777" w:rsidR="00F23B8C" w:rsidRDefault="00F23B8C" w:rsidP="00F23B8C">
      <w:pPr>
        <w:spacing w:line="360" w:lineRule="auto"/>
        <w:ind w:firstLineChars="200" w:firstLine="480"/>
        <w:rPr>
          <w:sz w:val="24"/>
          <w:szCs w:val="24"/>
          <w:lang w:val="zh-CN"/>
        </w:rPr>
      </w:pPr>
      <w:r>
        <w:rPr>
          <w:rFonts w:hint="eastAsia"/>
          <w:sz w:val="24"/>
          <w:szCs w:val="24"/>
          <w:lang w:val="zh-CN"/>
        </w:rPr>
        <w:t>（</w:t>
      </w:r>
      <w:r>
        <w:rPr>
          <w:rFonts w:hint="eastAsia"/>
          <w:sz w:val="24"/>
          <w:szCs w:val="24"/>
          <w:lang w:val="zh-CN"/>
        </w:rPr>
        <w:t>4</w:t>
      </w:r>
      <w:r>
        <w:rPr>
          <w:rFonts w:hint="eastAsia"/>
          <w:sz w:val="24"/>
          <w:szCs w:val="24"/>
          <w:lang w:val="zh-CN"/>
        </w:rPr>
        <w:t>）</w:t>
      </w:r>
      <w:r>
        <w:rPr>
          <w:rFonts w:hint="eastAsia"/>
          <w:sz w:val="24"/>
          <w:szCs w:val="24"/>
          <w:lang w:val="zh-CN"/>
        </w:rPr>
        <w:t>1978</w:t>
      </w:r>
      <w:r>
        <w:rPr>
          <w:rFonts w:hint="eastAsia"/>
          <w:sz w:val="24"/>
          <w:szCs w:val="24"/>
          <w:lang w:val="zh-CN"/>
        </w:rPr>
        <w:t>年以来，体现改革开放和社会主义现代化陕西建设成就的区域。</w:t>
      </w:r>
      <w:r>
        <w:rPr>
          <w:rFonts w:hint="eastAsia"/>
          <w:sz w:val="24"/>
          <w:szCs w:val="24"/>
          <w:lang w:val="zh-CN"/>
        </w:rPr>
        <w:lastRenderedPageBreak/>
        <w:t>重点调查老商贸区、老厂区、老校区或凝聚社会公众情感记忆的片区等。</w:t>
      </w:r>
    </w:p>
    <w:p w14:paraId="04E0BA36" w14:textId="77777777" w:rsidR="00F23B8C" w:rsidRDefault="00F23B8C" w:rsidP="00F23B8C">
      <w:pPr>
        <w:spacing w:line="360" w:lineRule="auto"/>
        <w:ind w:firstLineChars="200" w:firstLine="480"/>
        <w:rPr>
          <w:sz w:val="24"/>
          <w:szCs w:val="24"/>
          <w:lang w:val="zh-CN"/>
        </w:rPr>
      </w:pPr>
      <w:r>
        <w:rPr>
          <w:rFonts w:hint="eastAsia"/>
          <w:sz w:val="24"/>
          <w:szCs w:val="24"/>
          <w:lang w:val="zh-CN"/>
        </w:rPr>
        <w:t>（</w:t>
      </w:r>
      <w:r>
        <w:rPr>
          <w:rFonts w:hint="eastAsia"/>
          <w:sz w:val="24"/>
          <w:szCs w:val="24"/>
          <w:lang w:val="zh-CN"/>
        </w:rPr>
        <w:t>5</w:t>
      </w:r>
      <w:r>
        <w:rPr>
          <w:rFonts w:hint="eastAsia"/>
          <w:sz w:val="24"/>
          <w:szCs w:val="24"/>
          <w:lang w:val="zh-CN"/>
        </w:rPr>
        <w:t>）将具有特殊政治意义、历史意义、充分体现陕西当代重要建设成就、反映民族文化融合发展且形成广泛社会共识的区域，纳入补充调查范围。</w:t>
      </w:r>
    </w:p>
    <w:p w14:paraId="3C54676F" w14:textId="77777777" w:rsidR="00F23B8C" w:rsidRDefault="00F23B8C" w:rsidP="00F23B8C">
      <w:pPr>
        <w:spacing w:line="360" w:lineRule="auto"/>
        <w:ind w:firstLineChars="200" w:firstLine="480"/>
        <w:rPr>
          <w:sz w:val="24"/>
          <w:szCs w:val="24"/>
          <w:lang w:val="zh-CN"/>
        </w:rPr>
      </w:pPr>
      <w:r>
        <w:rPr>
          <w:rFonts w:hint="eastAsia"/>
          <w:sz w:val="24"/>
          <w:szCs w:val="24"/>
        </w:rPr>
        <w:t>2.</w:t>
      </w:r>
      <w:r>
        <w:rPr>
          <w:rFonts w:hint="eastAsia"/>
          <w:sz w:val="24"/>
          <w:szCs w:val="24"/>
          <w:lang w:val="zh-CN"/>
        </w:rPr>
        <w:t>长武县县级层面主体工作包含：</w:t>
      </w:r>
    </w:p>
    <w:p w14:paraId="0D10E18C" w14:textId="77777777" w:rsidR="00F23B8C" w:rsidRDefault="00F23B8C" w:rsidP="00F23B8C">
      <w:pPr>
        <w:numPr>
          <w:ilvl w:val="0"/>
          <w:numId w:val="1"/>
        </w:numPr>
        <w:spacing w:line="360" w:lineRule="auto"/>
        <w:ind w:firstLineChars="200" w:firstLine="480"/>
        <w:rPr>
          <w:sz w:val="24"/>
          <w:szCs w:val="24"/>
          <w:lang w:val="zh-CN"/>
        </w:rPr>
      </w:pPr>
      <w:r>
        <w:rPr>
          <w:rFonts w:hint="eastAsia"/>
          <w:sz w:val="24"/>
          <w:szCs w:val="24"/>
          <w:lang w:val="zh-CN"/>
        </w:rPr>
        <w:t>组织实施与协调。建立由县住建局牵头，相关部门协同配合的工作机制。制定专项调查工作方案（计划），按规定时间、规定步骤完成专项调查。</w:t>
      </w:r>
    </w:p>
    <w:p w14:paraId="5BA971A1" w14:textId="77777777" w:rsidR="00F23B8C" w:rsidRDefault="00F23B8C" w:rsidP="00F23B8C">
      <w:pPr>
        <w:numPr>
          <w:ilvl w:val="0"/>
          <w:numId w:val="1"/>
        </w:numPr>
        <w:spacing w:line="360" w:lineRule="auto"/>
        <w:ind w:firstLineChars="200" w:firstLine="480"/>
        <w:rPr>
          <w:sz w:val="24"/>
          <w:szCs w:val="24"/>
          <w:lang w:val="zh-CN"/>
        </w:rPr>
      </w:pPr>
      <w:r>
        <w:rPr>
          <w:rFonts w:hint="eastAsia"/>
          <w:sz w:val="24"/>
          <w:szCs w:val="24"/>
          <w:lang w:val="zh-CN"/>
        </w:rPr>
        <w:t>创建模块账户。明确本级管理员、业务管理员和若干调查员，并分别在“专项调查模块”中创建账户。</w:t>
      </w:r>
    </w:p>
    <w:p w14:paraId="0E79090E" w14:textId="77777777" w:rsidR="00F23B8C" w:rsidRDefault="00F23B8C" w:rsidP="00F23B8C">
      <w:pPr>
        <w:numPr>
          <w:ilvl w:val="0"/>
          <w:numId w:val="1"/>
        </w:numPr>
        <w:spacing w:line="360" w:lineRule="auto"/>
        <w:ind w:firstLineChars="200" w:firstLine="480"/>
        <w:rPr>
          <w:sz w:val="24"/>
          <w:szCs w:val="24"/>
          <w:lang w:val="zh-CN"/>
        </w:rPr>
      </w:pPr>
      <w:r>
        <w:rPr>
          <w:rFonts w:hint="eastAsia"/>
          <w:sz w:val="24"/>
          <w:szCs w:val="24"/>
          <w:lang w:val="zh-CN"/>
        </w:rPr>
        <w:t>确定重点调查范围。查阅县志等地方志和文献档案、出版物，历史和现状影像资料（无人机航拍、卫星遥感、照片、图片、视频等）；通过互联网、微博、公众号、市民短信等多种形式向社会公开征集线索，组织熟悉本地区历史文化和城镇建设历程的专家学者、热心群众、社区工作者等开展座谈、访谈，发动好基层力量和社会力量；结合第四次文物普查、全国第一次自然灾害综合风险普查房屋建筑和市政基础设施调查等工作，进行具体的线索收集，在“专项调查模块”中划定重点调查范围。</w:t>
      </w:r>
    </w:p>
    <w:p w14:paraId="545D1036" w14:textId="77777777" w:rsidR="00F23B8C" w:rsidRDefault="00F23B8C" w:rsidP="00F23B8C">
      <w:pPr>
        <w:numPr>
          <w:ilvl w:val="0"/>
          <w:numId w:val="1"/>
        </w:numPr>
        <w:spacing w:line="360" w:lineRule="auto"/>
        <w:ind w:firstLineChars="200" w:firstLine="480"/>
        <w:rPr>
          <w:sz w:val="24"/>
          <w:szCs w:val="24"/>
          <w:lang w:val="zh-CN"/>
        </w:rPr>
      </w:pPr>
      <w:r>
        <w:rPr>
          <w:rFonts w:hint="eastAsia"/>
          <w:sz w:val="24"/>
          <w:szCs w:val="24"/>
          <w:lang w:val="zh-CN"/>
        </w:rPr>
        <w:t>采集现场信息。初步确定调查对象后，现场核实对象的范围位置，调查保留状况，拍摄实景照片，走访周边居民，记录相关信息，在“专项调查模块”中填报。</w:t>
      </w:r>
    </w:p>
    <w:p w14:paraId="1143D551" w14:textId="77777777" w:rsidR="00F23B8C" w:rsidRDefault="00F23B8C" w:rsidP="00F23B8C">
      <w:pPr>
        <w:numPr>
          <w:ilvl w:val="0"/>
          <w:numId w:val="1"/>
        </w:numPr>
        <w:spacing w:line="360" w:lineRule="auto"/>
        <w:ind w:firstLineChars="200" w:firstLine="480"/>
        <w:rPr>
          <w:sz w:val="24"/>
          <w:szCs w:val="24"/>
          <w:lang w:val="zh-CN"/>
        </w:rPr>
      </w:pPr>
      <w:r>
        <w:rPr>
          <w:rFonts w:hint="eastAsia"/>
          <w:sz w:val="24"/>
          <w:szCs w:val="24"/>
          <w:lang w:val="zh-CN"/>
        </w:rPr>
        <w:t>会商</w:t>
      </w:r>
      <w:proofErr w:type="gramStart"/>
      <w:r>
        <w:rPr>
          <w:rFonts w:hint="eastAsia"/>
          <w:sz w:val="24"/>
          <w:szCs w:val="24"/>
          <w:lang w:val="zh-CN"/>
        </w:rPr>
        <w:t>研</w:t>
      </w:r>
      <w:proofErr w:type="gramEnd"/>
      <w:r>
        <w:rPr>
          <w:rFonts w:hint="eastAsia"/>
          <w:sz w:val="24"/>
          <w:szCs w:val="24"/>
          <w:lang w:val="zh-CN"/>
        </w:rPr>
        <w:t>判。对照相关标准确定各类潜在对象名单，组织相关专家进行会商</w:t>
      </w:r>
      <w:proofErr w:type="gramStart"/>
      <w:r>
        <w:rPr>
          <w:rFonts w:hint="eastAsia"/>
          <w:sz w:val="24"/>
          <w:szCs w:val="24"/>
          <w:lang w:val="zh-CN"/>
        </w:rPr>
        <w:t>研</w:t>
      </w:r>
      <w:proofErr w:type="gramEnd"/>
      <w:r>
        <w:rPr>
          <w:rFonts w:hint="eastAsia"/>
          <w:sz w:val="24"/>
          <w:szCs w:val="24"/>
          <w:lang w:val="zh-CN"/>
        </w:rPr>
        <w:t>判，并将会商纪要上传至“专项调查模块”。</w:t>
      </w:r>
    </w:p>
    <w:p w14:paraId="1277ECE8" w14:textId="54893BB2" w:rsidR="00891107" w:rsidRPr="00C40863" w:rsidRDefault="00F23B8C" w:rsidP="00C40863">
      <w:pPr>
        <w:numPr>
          <w:ilvl w:val="0"/>
          <w:numId w:val="1"/>
        </w:numPr>
        <w:spacing w:line="360" w:lineRule="auto"/>
        <w:ind w:firstLineChars="200" w:firstLine="480"/>
        <w:rPr>
          <w:rFonts w:hint="eastAsia"/>
          <w:sz w:val="24"/>
          <w:szCs w:val="24"/>
          <w:lang w:val="zh-CN"/>
        </w:rPr>
      </w:pPr>
      <w:r>
        <w:rPr>
          <w:rFonts w:hint="eastAsia"/>
          <w:sz w:val="24"/>
          <w:szCs w:val="24"/>
          <w:lang w:val="zh-CN"/>
        </w:rPr>
        <w:t>成果上报。将经调查确认的成果上报至咸阳</w:t>
      </w:r>
      <w:proofErr w:type="gramStart"/>
      <w:r>
        <w:rPr>
          <w:rFonts w:hint="eastAsia"/>
          <w:sz w:val="24"/>
          <w:szCs w:val="24"/>
          <w:lang w:val="zh-CN"/>
        </w:rPr>
        <w:t>市业务</w:t>
      </w:r>
      <w:proofErr w:type="gramEnd"/>
      <w:r>
        <w:rPr>
          <w:rFonts w:hint="eastAsia"/>
          <w:sz w:val="24"/>
          <w:szCs w:val="24"/>
          <w:lang w:val="zh-CN"/>
        </w:rPr>
        <w:t>管理员进行审核。形成长武县专项调查工作总结和潜在对象名录，报咸阳市保护主管部门。</w:t>
      </w:r>
    </w:p>
    <w:sectPr w:rsidR="00891107" w:rsidRPr="00C408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C8682" w14:textId="77777777" w:rsidR="00667836" w:rsidRDefault="00667836" w:rsidP="00F23B8C">
      <w:pPr>
        <w:rPr>
          <w:rFonts w:hint="eastAsia"/>
        </w:rPr>
      </w:pPr>
      <w:r>
        <w:separator/>
      </w:r>
    </w:p>
  </w:endnote>
  <w:endnote w:type="continuationSeparator" w:id="0">
    <w:p w14:paraId="3833F55E" w14:textId="77777777" w:rsidR="00667836" w:rsidRDefault="00667836" w:rsidP="00F23B8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65B6D" w14:textId="77777777" w:rsidR="00667836" w:rsidRDefault="00667836" w:rsidP="00F23B8C">
      <w:pPr>
        <w:rPr>
          <w:rFonts w:hint="eastAsia"/>
        </w:rPr>
      </w:pPr>
      <w:r>
        <w:separator/>
      </w:r>
    </w:p>
  </w:footnote>
  <w:footnote w:type="continuationSeparator" w:id="0">
    <w:p w14:paraId="0FD2C650" w14:textId="77777777" w:rsidR="00667836" w:rsidRDefault="00667836" w:rsidP="00F23B8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8FCC36"/>
    <w:multiLevelType w:val="singleLevel"/>
    <w:tmpl w:val="CF8FCC36"/>
    <w:lvl w:ilvl="0">
      <w:start w:val="1"/>
      <w:numFmt w:val="decimal"/>
      <w:suff w:val="nothing"/>
      <w:lvlText w:val="（%1）"/>
      <w:lvlJc w:val="left"/>
    </w:lvl>
  </w:abstractNum>
  <w:num w:numId="1" w16cid:durableId="2001302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84D"/>
    <w:rsid w:val="004070F6"/>
    <w:rsid w:val="004E5F63"/>
    <w:rsid w:val="0063470A"/>
    <w:rsid w:val="00667836"/>
    <w:rsid w:val="00891107"/>
    <w:rsid w:val="00A77BAC"/>
    <w:rsid w:val="00C40863"/>
    <w:rsid w:val="00C8284D"/>
    <w:rsid w:val="00F23B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B599"/>
  <w15:chartTrackingRefBased/>
  <w15:docId w15:val="{C45CCD3C-E8BD-462C-B7C1-258B100BC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3B8C"/>
    <w:pPr>
      <w:widowControl w:val="0"/>
      <w:jc w:val="both"/>
    </w:pPr>
    <w:rPr>
      <w:rFonts w:ascii="Times New Roman" w:eastAsia="宋体" w:hAnsi="Times New Roman" w:cs="Times New Roman"/>
      <w:szCs w:val="20"/>
    </w:rPr>
  </w:style>
  <w:style w:type="paragraph" w:styleId="1">
    <w:name w:val="heading 1"/>
    <w:basedOn w:val="a"/>
    <w:next w:val="a"/>
    <w:link w:val="10"/>
    <w:uiPriority w:val="9"/>
    <w:qFormat/>
    <w:rsid w:val="00C8284D"/>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C8284D"/>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C8284D"/>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8284D"/>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8284D"/>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C8284D"/>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8284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8284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8284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8284D"/>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C8284D"/>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8284D"/>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8284D"/>
    <w:rPr>
      <w:rFonts w:cstheme="majorBidi"/>
      <w:color w:val="2F5496" w:themeColor="accent1" w:themeShade="BF"/>
      <w:sz w:val="28"/>
      <w:szCs w:val="28"/>
    </w:rPr>
  </w:style>
  <w:style w:type="character" w:customStyle="1" w:styleId="50">
    <w:name w:val="标题 5 字符"/>
    <w:basedOn w:val="a0"/>
    <w:link w:val="5"/>
    <w:uiPriority w:val="9"/>
    <w:semiHidden/>
    <w:rsid w:val="00C8284D"/>
    <w:rPr>
      <w:rFonts w:cstheme="majorBidi"/>
      <w:color w:val="2F5496" w:themeColor="accent1" w:themeShade="BF"/>
      <w:sz w:val="24"/>
      <w:szCs w:val="24"/>
    </w:rPr>
  </w:style>
  <w:style w:type="character" w:customStyle="1" w:styleId="60">
    <w:name w:val="标题 6 字符"/>
    <w:basedOn w:val="a0"/>
    <w:link w:val="6"/>
    <w:uiPriority w:val="9"/>
    <w:semiHidden/>
    <w:rsid w:val="00C8284D"/>
    <w:rPr>
      <w:rFonts w:cstheme="majorBidi"/>
      <w:b/>
      <w:bCs/>
      <w:color w:val="2F5496" w:themeColor="accent1" w:themeShade="BF"/>
    </w:rPr>
  </w:style>
  <w:style w:type="character" w:customStyle="1" w:styleId="70">
    <w:name w:val="标题 7 字符"/>
    <w:basedOn w:val="a0"/>
    <w:link w:val="7"/>
    <w:uiPriority w:val="9"/>
    <w:semiHidden/>
    <w:rsid w:val="00C8284D"/>
    <w:rPr>
      <w:rFonts w:cstheme="majorBidi"/>
      <w:b/>
      <w:bCs/>
      <w:color w:val="595959" w:themeColor="text1" w:themeTint="A6"/>
    </w:rPr>
  </w:style>
  <w:style w:type="character" w:customStyle="1" w:styleId="80">
    <w:name w:val="标题 8 字符"/>
    <w:basedOn w:val="a0"/>
    <w:link w:val="8"/>
    <w:uiPriority w:val="9"/>
    <w:semiHidden/>
    <w:rsid w:val="00C8284D"/>
    <w:rPr>
      <w:rFonts w:cstheme="majorBidi"/>
      <w:color w:val="595959" w:themeColor="text1" w:themeTint="A6"/>
    </w:rPr>
  </w:style>
  <w:style w:type="character" w:customStyle="1" w:styleId="90">
    <w:name w:val="标题 9 字符"/>
    <w:basedOn w:val="a0"/>
    <w:link w:val="9"/>
    <w:uiPriority w:val="9"/>
    <w:semiHidden/>
    <w:rsid w:val="00C8284D"/>
    <w:rPr>
      <w:rFonts w:eastAsiaTheme="majorEastAsia" w:cstheme="majorBidi"/>
      <w:color w:val="595959" w:themeColor="text1" w:themeTint="A6"/>
    </w:rPr>
  </w:style>
  <w:style w:type="paragraph" w:styleId="a3">
    <w:name w:val="Title"/>
    <w:basedOn w:val="a"/>
    <w:next w:val="a"/>
    <w:link w:val="a4"/>
    <w:uiPriority w:val="10"/>
    <w:qFormat/>
    <w:rsid w:val="00C8284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8284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8284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8284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8284D"/>
    <w:pPr>
      <w:spacing w:before="160" w:after="160"/>
      <w:jc w:val="center"/>
    </w:pPr>
    <w:rPr>
      <w:i/>
      <w:iCs/>
      <w:color w:val="404040" w:themeColor="text1" w:themeTint="BF"/>
    </w:rPr>
  </w:style>
  <w:style w:type="character" w:customStyle="1" w:styleId="a8">
    <w:name w:val="引用 字符"/>
    <w:basedOn w:val="a0"/>
    <w:link w:val="a7"/>
    <w:uiPriority w:val="29"/>
    <w:rsid w:val="00C8284D"/>
    <w:rPr>
      <w:i/>
      <w:iCs/>
      <w:color w:val="404040" w:themeColor="text1" w:themeTint="BF"/>
    </w:rPr>
  </w:style>
  <w:style w:type="paragraph" w:styleId="a9">
    <w:name w:val="List Paragraph"/>
    <w:basedOn w:val="a"/>
    <w:uiPriority w:val="34"/>
    <w:qFormat/>
    <w:rsid w:val="00C8284D"/>
    <w:pPr>
      <w:ind w:left="720"/>
      <w:contextualSpacing/>
    </w:pPr>
  </w:style>
  <w:style w:type="character" w:styleId="aa">
    <w:name w:val="Intense Emphasis"/>
    <w:basedOn w:val="a0"/>
    <w:uiPriority w:val="21"/>
    <w:qFormat/>
    <w:rsid w:val="00C8284D"/>
    <w:rPr>
      <w:i/>
      <w:iCs/>
      <w:color w:val="2F5496" w:themeColor="accent1" w:themeShade="BF"/>
    </w:rPr>
  </w:style>
  <w:style w:type="paragraph" w:styleId="ab">
    <w:name w:val="Intense Quote"/>
    <w:basedOn w:val="a"/>
    <w:next w:val="a"/>
    <w:link w:val="ac"/>
    <w:uiPriority w:val="30"/>
    <w:qFormat/>
    <w:rsid w:val="00C828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8284D"/>
    <w:rPr>
      <w:i/>
      <w:iCs/>
      <w:color w:val="2F5496" w:themeColor="accent1" w:themeShade="BF"/>
    </w:rPr>
  </w:style>
  <w:style w:type="character" w:styleId="ad">
    <w:name w:val="Intense Reference"/>
    <w:basedOn w:val="a0"/>
    <w:uiPriority w:val="32"/>
    <w:qFormat/>
    <w:rsid w:val="00C8284D"/>
    <w:rPr>
      <w:b/>
      <w:bCs/>
      <w:smallCaps/>
      <w:color w:val="2F5496" w:themeColor="accent1" w:themeShade="BF"/>
      <w:spacing w:val="5"/>
    </w:rPr>
  </w:style>
  <w:style w:type="paragraph" w:styleId="ae">
    <w:name w:val="header"/>
    <w:basedOn w:val="a"/>
    <w:link w:val="af"/>
    <w:uiPriority w:val="99"/>
    <w:unhideWhenUsed/>
    <w:rsid w:val="00F23B8C"/>
    <w:pPr>
      <w:tabs>
        <w:tab w:val="center" w:pos="4153"/>
        <w:tab w:val="right" w:pos="8306"/>
      </w:tabs>
      <w:snapToGrid w:val="0"/>
      <w:jc w:val="center"/>
    </w:pPr>
    <w:rPr>
      <w:sz w:val="18"/>
      <w:szCs w:val="18"/>
    </w:rPr>
  </w:style>
  <w:style w:type="character" w:customStyle="1" w:styleId="af">
    <w:name w:val="页眉 字符"/>
    <w:basedOn w:val="a0"/>
    <w:link w:val="ae"/>
    <w:uiPriority w:val="99"/>
    <w:rsid w:val="00F23B8C"/>
    <w:rPr>
      <w:sz w:val="18"/>
      <w:szCs w:val="18"/>
    </w:rPr>
  </w:style>
  <w:style w:type="paragraph" w:styleId="af0">
    <w:name w:val="footer"/>
    <w:basedOn w:val="a"/>
    <w:link w:val="af1"/>
    <w:uiPriority w:val="99"/>
    <w:unhideWhenUsed/>
    <w:rsid w:val="00F23B8C"/>
    <w:pPr>
      <w:tabs>
        <w:tab w:val="center" w:pos="4153"/>
        <w:tab w:val="right" w:pos="8306"/>
      </w:tabs>
      <w:snapToGrid w:val="0"/>
      <w:jc w:val="left"/>
    </w:pPr>
    <w:rPr>
      <w:sz w:val="18"/>
      <w:szCs w:val="18"/>
    </w:rPr>
  </w:style>
  <w:style w:type="character" w:customStyle="1" w:styleId="af1">
    <w:name w:val="页脚 字符"/>
    <w:basedOn w:val="a0"/>
    <w:link w:val="af0"/>
    <w:uiPriority w:val="99"/>
    <w:rsid w:val="00F23B8C"/>
    <w:rPr>
      <w:sz w:val="18"/>
      <w:szCs w:val="18"/>
    </w:rPr>
  </w:style>
  <w:style w:type="paragraph" w:styleId="af2">
    <w:name w:val="Plain Text"/>
    <w:basedOn w:val="a"/>
    <w:next w:val="a"/>
    <w:link w:val="af3"/>
    <w:qFormat/>
    <w:rsid w:val="00F23B8C"/>
    <w:rPr>
      <w:rFonts w:ascii="宋体" w:hAnsi="Courier New"/>
    </w:rPr>
  </w:style>
  <w:style w:type="character" w:customStyle="1" w:styleId="af3">
    <w:name w:val="纯文本 字符"/>
    <w:basedOn w:val="a0"/>
    <w:link w:val="af2"/>
    <w:rsid w:val="00F23B8C"/>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江涛 王</dc:creator>
  <cp:keywords/>
  <dc:description/>
  <cp:lastModifiedBy>江涛 王</cp:lastModifiedBy>
  <cp:revision>3</cp:revision>
  <dcterms:created xsi:type="dcterms:W3CDTF">2026-05-25T09:06:00Z</dcterms:created>
  <dcterms:modified xsi:type="dcterms:W3CDTF">2026-05-25T09:07:00Z</dcterms:modified>
</cp:coreProperties>
</file>