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BFA91">
      <w:pPr>
        <w:widowControl w:val="0"/>
        <w:topLinePunct/>
        <w:jc w:val="center"/>
        <w:rPr>
          <w:rFonts w:hint="eastAsia" w:eastAsia="宋体" w:cs="Tahoma"/>
          <w:sz w:val="36"/>
          <w:szCs w:val="36"/>
          <w:lang w:val="en-US" w:eastAsia="zh-CN"/>
        </w:rPr>
      </w:pPr>
      <w:r>
        <w:rPr>
          <w:rFonts w:hint="eastAsia" w:eastAsia="宋体" w:cs="Tahoma"/>
          <w:sz w:val="36"/>
          <w:szCs w:val="36"/>
        </w:rPr>
        <w:t>高陵区环卫设施设备提升改造项目</w:t>
      </w:r>
      <w:r>
        <w:rPr>
          <w:rFonts w:hint="eastAsia" w:eastAsia="宋体" w:cs="Tahoma"/>
          <w:sz w:val="36"/>
          <w:szCs w:val="36"/>
          <w:lang w:val="en-US" w:eastAsia="zh-CN"/>
        </w:rPr>
        <w:t>采购需求</w:t>
      </w:r>
    </w:p>
    <w:p w14:paraId="4E8CA35D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Style w:val="6"/>
          <w:rFonts w:hint="eastAsia" w:asciiTheme="majorEastAsia" w:hAnsiTheme="majorEastAsia" w:eastAsiaTheme="majorEastAsia" w:cstheme="majorEastAsia"/>
          <w:kern w:val="2"/>
          <w:sz w:val="24"/>
          <w:szCs w:val="24"/>
        </w:rPr>
      </w:pPr>
      <w:r>
        <w:rPr>
          <w:rStyle w:val="6"/>
          <w:rFonts w:hint="eastAsia" w:asciiTheme="majorEastAsia" w:hAnsiTheme="majorEastAsia" w:eastAsiaTheme="majorEastAsia" w:cstheme="majorEastAsia"/>
          <w:kern w:val="2"/>
          <w:sz w:val="24"/>
          <w:szCs w:val="24"/>
        </w:rPr>
        <w:t>按照西安市城市管理和综合执法局、西安市财政局联合印发《关于下达2023年西安市农村生活垃圾治理项目任务的通知》文件要求，为切实破解全区生活垃圾治理难题，全面提升城乡环境卫生管理质效，深入推进人居环境整治和城乡环境建设，经区政府常务会会议研究部署，我单位拟实施环卫设施设备提升改造项目。</w:t>
      </w:r>
    </w:p>
    <w:p w14:paraId="4AD4CDD6">
      <w:pPr>
        <w:pStyle w:val="2"/>
        <w:keepNext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</w:pPr>
      <w:r>
        <w:rPr>
          <w:rStyle w:val="6"/>
          <w:rFonts w:hint="eastAsia" w:asciiTheme="majorEastAsia" w:hAnsiTheme="majorEastAsia" w:eastAsiaTheme="majorEastAsia" w:cstheme="majorEastAsia"/>
          <w:kern w:val="2"/>
          <w:sz w:val="24"/>
          <w:szCs w:val="24"/>
        </w:rPr>
        <w:t>高陵区环卫设施设备提升改造项目现规划建设89座标准化生活垃圾暂存点，优化点位布局，增强垃圾收集与便民服务能力；更新配置21台新能源收运车辆、614辆电动三轮车，实现环卫作业绿色低碳升级；统一投放11858个分类垃圾桶，夯实垃圾分类基础，提升收运规范化、密闭化水平。同时同步完成设施设备调试配套与智慧环卫平台搭建，确保项目落地即投用、投用见成效，全面提升全区生活垃圾收运处置整体水平。</w:t>
      </w:r>
    </w:p>
    <w:p w14:paraId="7719C98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合同包1(高陵区环卫设施设备提升改造项目):</w:t>
      </w:r>
    </w:p>
    <w:p w14:paraId="5DCA7E4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合同包预算金额：48,635,300.00元</w:t>
      </w:r>
    </w:p>
    <w:p w14:paraId="00E8FC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合同包最高限价：48,635,300.00元</w:t>
      </w:r>
    </w:p>
    <w:tbl>
      <w:tblPr>
        <w:tblW w:w="837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9"/>
        <w:gridCol w:w="1851"/>
        <w:gridCol w:w="1851"/>
        <w:gridCol w:w="814"/>
        <w:gridCol w:w="1472"/>
        <w:gridCol w:w="1801"/>
      </w:tblGrid>
      <w:tr w14:paraId="66CD29A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  <w:tblHeader/>
        </w:trPr>
        <w:tc>
          <w:tcPr>
            <w:tcW w:w="6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2681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2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D55D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2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8B9F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4D81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5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91DC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0DA3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E9BDE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8F09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7336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垃圾车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7F40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垃圾车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35DC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A43C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06815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48,635,300.00</w:t>
            </w:r>
          </w:p>
        </w:tc>
      </w:tr>
    </w:tbl>
    <w:p w14:paraId="7EF779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4C3ED94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合同履行期限：自合同签订之日起90个历日完成全部项目内容，并交付采购人验收合格。</w:t>
      </w:r>
    </w:p>
    <w:p w14:paraId="36FD6F2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4132C2"/>
    <w:multiLevelType w:val="multilevel"/>
    <w:tmpl w:val="6D4132C2"/>
    <w:lvl w:ilvl="0" w:tentative="0">
      <w:start w:val="1"/>
      <w:numFmt w:val="none"/>
      <w:suff w:val="nothing"/>
      <w:lvlText w:val=""/>
      <w:lvlJc w:val="center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44"/>
        <w:position w:val="0"/>
        <w:sz w:val="32"/>
        <w:vertAlign w:val="baseline"/>
      </w:rPr>
    </w:lvl>
    <w:lvl w:ilvl="1" w:tentative="0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 w:ascii="Calibri" w:hAnsi="Calibri" w:eastAsia="黑体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  <w:lvl w:ilvl="2" w:tentative="0">
      <w:start w:val="1"/>
      <w:numFmt w:val="none"/>
      <w:suff w:val="nothing"/>
      <w:lvlText w:val=""/>
      <w:lvlJc w:val="left"/>
      <w:pPr>
        <w:ind w:left="0" w:firstLine="289"/>
      </w:pPr>
      <w:rPr>
        <w:rFonts w:hint="default" w:ascii="Calibri Light" w:hAnsi="Calibri Light" w:eastAsia="宋体"/>
        <w:b/>
        <w:i w:val="0"/>
        <w:caps w:val="0"/>
        <w:strike w:val="0"/>
        <w:dstrike w:val="0"/>
        <w:snapToGrid/>
        <w:vanish w:val="0"/>
        <w:spacing w:val="0"/>
        <w:w w:val="100"/>
        <w:kern w:val="30"/>
        <w:position w:val="0"/>
        <w:sz w:val="30"/>
        <w:vertAlign w:val="baseline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156D80"/>
    <w:rsid w:val="23156D80"/>
    <w:rsid w:val="4AF3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numPr>
        <w:ilvl w:val="1"/>
        <w:numId w:val="1"/>
      </w:numPr>
      <w:spacing w:before="120" w:after="60"/>
      <w:outlineLvl w:val="1"/>
    </w:pPr>
    <w:rPr>
      <w:rFonts w:ascii="Calibri" w:hAnsi="Calibri" w:eastAsia="黑体" w:cstheme="majorBidi"/>
      <w:bCs/>
      <w:iCs/>
      <w:kern w:val="32"/>
      <w:sz w:val="28"/>
      <w:szCs w:val="2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annotation reference"/>
    <w:basedOn w:val="5"/>
    <w:unhideWhenUsed/>
    <w:qFormat/>
    <w:uiPriority w:val="99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2026-06-11T09:50:00Z</dcterms:created>
  <dc:creator>Aurora. ʚྀིɞ</dc:creator>
  <cp:lastModifiedBy>Aurora. ʚྀིɞ</cp:lastModifiedBy>
  <dcterms:modified xsi:type="dcterms:W3CDTF">2026-06-11T09:54:24Z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022D48B7B4494E12B1528425939F2C53_11</vt:lpwstr>
  </property>
  <property fmtid="{D5CDD505-2E9C-101B-9397-08002B2CF9AE}" pid="4" name="KSOTemplateDocerSaveRecord">
    <vt:lpwstr>eyJoZGlkIjoiYzljMzU4MWIzYzRjYWUwMzliYmRhNjY3YTdmNzFhNDciLCJ1c2VySWQiOiIxMjkxOTM5MTk5In0=</vt:lpwstr>
  </property>
</Properties>
</file>