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BC3105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响应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方案</w:t>
      </w:r>
    </w:p>
    <w:p w14:paraId="122FEBDF">
      <w:pPr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供应商提供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技术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参数的证明文件（包括不限于检测报告、技术白皮书、厂家产品说明等）。</w:t>
      </w:r>
    </w:p>
    <w:p w14:paraId="3F2EFEE4">
      <w:pPr>
        <w:pStyle w:val="2"/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提供承诺。</w:t>
      </w:r>
    </w:p>
    <w:p w14:paraId="397A2E8B">
      <w:pPr>
        <w:rPr>
          <w:rFonts w:hint="default"/>
          <w:lang w:val="en-US" w:eastAsia="zh-CN"/>
        </w:rPr>
      </w:pP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提供商务方案。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13B1EFC"/>
    <w:rsid w:val="2F62096F"/>
    <w:rsid w:val="4E170B3B"/>
    <w:rsid w:val="4F7B0AB8"/>
    <w:rsid w:val="570E3268"/>
    <w:rsid w:val="6D0852B2"/>
    <w:rsid w:val="6FCFB689"/>
    <w:rsid w:val="7E3F0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沉默</cp:lastModifiedBy>
  <dcterms:modified xsi:type="dcterms:W3CDTF">2026-05-15T07:17:35Z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eyJoZGlkIjoiMDc1MGFlYTE5MDE2NTkwNzU2MjQzNjIxZWI3NDJjZjUiLCJ1c2VySWQiOiIzMzgxODkwMDIifQ==</vt:lpwstr>
  </property>
  <property fmtid="{D5CDD505-2E9C-101B-9397-08002B2CF9AE}" pid="4" name="ICV">
    <vt:lpwstr>9B44ADBAFAB64B5789B062C1404DADCC_12</vt:lpwstr>
  </property>
</Properties>
</file>