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CCBBB">
      <w:pPr>
        <w:pStyle w:val="7"/>
        <w:keepNext w:val="0"/>
        <w:keepLines w:val="0"/>
        <w:pageBreakBefore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仿宋" w:hAnsi="仿宋" w:eastAsia="仿宋" w:cs="仿宋"/>
          <w:b w:val="0"/>
          <w:bCs/>
          <w:sz w:val="28"/>
          <w:szCs w:val="28"/>
          <w:lang w:val="en-US" w:eastAsia="zh-CN"/>
        </w:rPr>
      </w:pPr>
      <w:r>
        <w:rPr>
          <w:rFonts w:hint="eastAsia" w:ascii="仿宋" w:hAnsi="仿宋" w:eastAsia="仿宋" w:cs="仿宋"/>
          <w:b/>
          <w:sz w:val="32"/>
          <w:szCs w:val="32"/>
          <w:highlight w:val="none"/>
        </w:rPr>
        <w:t>拟签订采购合同文本</w:t>
      </w:r>
    </w:p>
    <w:p w14:paraId="42368E95">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采购包1：</w:t>
      </w:r>
    </w:p>
    <w:p w14:paraId="4EB28DD8">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16E67462">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商洛市烈士陵园管理所商洛市烈士陵园围墙维修改造工程项目</w:t>
      </w:r>
    </w:p>
    <w:p w14:paraId="080C19E5">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16A4D270">
      <w:pPr>
        <w:pStyle w:val="3"/>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6A4B6DE">
      <w:pPr>
        <w:pStyle w:val="2"/>
        <w:rPr>
          <w:rFonts w:hint="eastAsia"/>
        </w:rPr>
      </w:pPr>
    </w:p>
    <w:p w14:paraId="1DD16033">
      <w:pPr>
        <w:pStyle w:val="2"/>
        <w:rPr>
          <w:rFonts w:hint="eastAsia"/>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3"/>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21E21F1A">
      <w:pPr>
        <w:pStyle w:val="3"/>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4C1871AF">
      <w:pPr>
        <w:keepNext w:val="0"/>
        <w:keepLines w:val="0"/>
        <w:pageBreakBefore w:val="0"/>
        <w:widowControl w:val="0"/>
        <w:kinsoku/>
        <w:wordWrap/>
        <w:overflowPunct/>
        <w:topLinePunct w:val="0"/>
        <w:autoSpaceDE/>
        <w:autoSpaceDN/>
        <w:bidi w:val="0"/>
        <w:spacing w:line="5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4C4C9A0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w:t>
      </w:r>
      <w:r>
        <w:rPr>
          <w:rFonts w:hint="eastAsia" w:ascii="仿宋" w:hAnsi="仿宋" w:eastAsia="仿宋" w:cs="仿宋"/>
          <w:bCs/>
          <w:color w:val="auto"/>
          <w:sz w:val="28"/>
          <w:szCs w:val="28"/>
          <w:highlight w:val="none"/>
          <w:lang w:eastAsia="zh-CN"/>
        </w:rPr>
        <w:t>商洛市烈士陵园管理所商洛市烈士陵园围墙维修改造工程项目</w:t>
      </w:r>
    </w:p>
    <w:p w14:paraId="2148ED3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eastAsia="zh-CN"/>
        </w:rPr>
        <w:t>采购人</w:t>
      </w:r>
      <w:r>
        <w:rPr>
          <w:rFonts w:hint="eastAsia" w:ascii="仿宋" w:hAnsi="仿宋" w:eastAsia="仿宋" w:cs="仿宋"/>
          <w:bCs/>
          <w:color w:val="auto"/>
          <w:sz w:val="28"/>
          <w:szCs w:val="28"/>
          <w:highlight w:val="none"/>
        </w:rPr>
        <w:t>指定地点</w:t>
      </w:r>
    </w:p>
    <w:p w14:paraId="06CC92BC">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三、工程内容：</w:t>
      </w:r>
      <w:r>
        <w:rPr>
          <w:rFonts w:hint="eastAsia" w:ascii="仿宋" w:hAnsi="仿宋" w:eastAsia="仿宋" w:cs="仿宋"/>
          <w:bCs/>
          <w:color w:val="auto"/>
          <w:sz w:val="28"/>
          <w:szCs w:val="28"/>
          <w:highlight w:val="none"/>
          <w:lang w:eastAsia="zh-CN"/>
        </w:rPr>
        <w:t>烈士陵园围墙维修改造工程</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eastAsia="zh-CN"/>
        </w:rPr>
        <w:t>综合单价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2146DDC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shd w:val="clear" w:color="auto" w:fill="FFFFFF"/>
          <w:lang w:val="en-US" w:eastAsia="zh-CN"/>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图纸；</w:t>
      </w:r>
    </w:p>
    <w:p w14:paraId="1AE1358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val="en-US" w:eastAsia="zh-CN"/>
        </w:rPr>
        <w:t>七、</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val="en-US" w:eastAsia="zh-CN"/>
        </w:rPr>
        <w:t>八</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35C04706">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outlineLvl w:val="9"/>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付款方式：整个项目竣工验收合格后支付合同总金额的97%，剩余3%作为质保金，若工程无质量问题且无索赔争议，质保金在质保期满后一个月内一次性无息支付</w:t>
      </w:r>
      <w:r>
        <w:rPr>
          <w:rFonts w:hint="eastAsia" w:ascii="仿宋" w:hAnsi="仿宋" w:eastAsia="仿宋" w:cs="宋体"/>
          <w:b w:val="0"/>
          <w:bCs w:val="0"/>
          <w:sz w:val="28"/>
          <w:szCs w:val="28"/>
          <w:highlight w:val="none"/>
          <w:lang w:val="en-US" w:eastAsia="zh-CN"/>
        </w:rPr>
        <w:t>。</w:t>
      </w:r>
      <w:bookmarkStart w:id="0" w:name="_GoBack"/>
      <w:bookmarkEnd w:id="0"/>
    </w:p>
    <w:p w14:paraId="01500A7D">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合同范围外变更价款调整方式：除本工程设计之外的变更签证，合同总价不予调整。</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kern w:val="10"/>
          <w:sz w:val="28"/>
          <w:szCs w:val="28"/>
          <w:highlight w:val="none"/>
        </w:rPr>
      </w:pPr>
      <w:r>
        <w:rPr>
          <w:rFonts w:hint="eastAsia" w:ascii="仿宋" w:hAnsi="仿宋" w:eastAsia="仿宋" w:cs="仿宋"/>
          <w:bCs/>
          <w:color w:val="auto"/>
          <w:kern w:val="10"/>
          <w:sz w:val="28"/>
          <w:szCs w:val="28"/>
          <w:highlight w:val="none"/>
        </w:rPr>
        <w:t>因工程设计发生变化需要变更工程价款按以下条款执行：①合同中已有适用于变更工程的综合单价或价格，按合同已有的综合单价或价格变更合同价款②合同中只有类似于变更工程的综合单价或价格，可以参照类似综合单价或价格变更合同价款③合同中没有适用或类似于变更工程的综合单价或价格，由乙方或甲方提出综合单价或价格，经双方确认后执行。</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4EEDDB6F">
      <w:pPr>
        <w:pStyle w:val="7"/>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sz w:val="28"/>
          <w:szCs w:val="28"/>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 xml:space="preserve">条  </w:t>
      </w:r>
      <w:r>
        <w:rPr>
          <w:rFonts w:hint="eastAsia" w:ascii="仿宋" w:hAnsi="仿宋" w:eastAsia="仿宋" w:cs="仿宋"/>
          <w:b/>
          <w:sz w:val="28"/>
          <w:szCs w:val="28"/>
        </w:rPr>
        <w:t>其他要求</w:t>
      </w:r>
    </w:p>
    <w:p w14:paraId="43A18F1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Hans"/>
        </w:rPr>
        <w:t>1</w:t>
      </w:r>
      <w:r>
        <w:rPr>
          <w:rFonts w:hint="eastAsia" w:ascii="仿宋" w:hAnsi="仿宋" w:eastAsia="仿宋" w:cs="仿宋"/>
          <w:bCs/>
          <w:color w:val="auto"/>
          <w:sz w:val="28"/>
          <w:szCs w:val="28"/>
          <w:highlight w:val="none"/>
          <w:lang w:val="en-US" w:eastAsia="zh-CN"/>
        </w:rPr>
        <w:t>、对于投标报价中清单单价的不平衡报价，其报价高于或低于招标上限控制价中清单综合单价的5%时，工程结算执行招标上限控制价中清单综合单价。拦标价与中标价之间的差额部分由中标人承担。</w:t>
      </w:r>
    </w:p>
    <w:p w14:paraId="5D6F00C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14:paraId="373DCF3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3、竞争性磋商文件“合同构成”中必须包括“竞争性磋商文件”。</w:t>
      </w:r>
    </w:p>
    <w:p w14:paraId="7CB58FB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4、竞争性磋商文件中凡是有约定执行“陕建发(2009)3号”文件的，必须明确风险材料品种、风险范围、风险幅度和超出风险范围和幅度的调整办法；价格的风险应控制在合同约定价格的士5%以内。</w:t>
      </w:r>
    </w:p>
    <w:p w14:paraId="0436580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5、竞争性磋商文件中相关结算条款若有约定以信息价为材料结算价的，必须使用商洛市定额站的信息价或市场价，不准约定使用陕西省信息价。</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条  安全施工</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二、质保期：项目竣工验收合格后</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53CB9E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1294345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2499461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052B2F73">
      <w:pPr>
        <w:pStyle w:val="7"/>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Hans"/>
        </w:rPr>
      </w:pPr>
    </w:p>
    <w:sectPr>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9083E"/>
    <w:rsid w:val="08852948"/>
    <w:rsid w:val="0CAF06D2"/>
    <w:rsid w:val="0E3B1186"/>
    <w:rsid w:val="177F50ED"/>
    <w:rsid w:val="1DFA5B86"/>
    <w:rsid w:val="237802F7"/>
    <w:rsid w:val="23EE66CF"/>
    <w:rsid w:val="2B7F6965"/>
    <w:rsid w:val="37ED6018"/>
    <w:rsid w:val="3E3671A0"/>
    <w:rsid w:val="3E9D127B"/>
    <w:rsid w:val="440F62FD"/>
    <w:rsid w:val="4E6C17FC"/>
    <w:rsid w:val="50C442C5"/>
    <w:rsid w:val="51384CEB"/>
    <w:rsid w:val="52981C19"/>
    <w:rsid w:val="53B52B8D"/>
    <w:rsid w:val="576D75B7"/>
    <w:rsid w:val="5B0C38AE"/>
    <w:rsid w:val="669A2EA0"/>
    <w:rsid w:val="6B632D01"/>
    <w:rsid w:val="70B24A0F"/>
    <w:rsid w:val="758B5965"/>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Cs w:val="32"/>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3119</Words>
  <Characters>3182</Characters>
  <Lines>0</Lines>
  <Paragraphs>0</Paragraphs>
  <TotalTime>1</TotalTime>
  <ScaleCrop>false</ScaleCrop>
  <LinksUpToDate>false</LinksUpToDate>
  <CharactersWithSpaces>3361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嗯，就这</cp:lastModifiedBy>
  <dcterms:modified xsi:type="dcterms:W3CDTF">2026-08-17T09:14:48Z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417030E012C1452D88E7A6226F3C5B9C_13</vt:lpwstr>
  </property>
  <property fmtid="{D5CDD505-2E9C-101B-9397-08002B2CF9AE}" pid="4" name="KSOTemplateDocerSaveRecord">
    <vt:lpwstr>eyJoZGlkIjoiMjE0NDAzOWQ0YWJiNGQ5NTdlMmUzZWI1ZGRkOTVkMDEiLCJ1c2VySWQiOiI1MjE2NTc3MzAifQ==</vt:lpwstr>
  </property>
</Properties>
</file>