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7EC7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7FD242FA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采购编号：{采购编号}</w:t>
      </w:r>
    </w:p>
    <w:p w14:paraId="68772F95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6EF5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56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0CA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99DD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10F1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投标文件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1A12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67E8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C8D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3B23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70C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A0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05E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B15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6DA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3F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5E4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E59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157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A93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EC1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7AE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C7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361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35B8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2C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0C6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0C89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4B2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59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75C2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1F93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23BD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8EC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84B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64B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C25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80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DCF8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F96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032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5B1B1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12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B2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0134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2D3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8EC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AD0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A30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AE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33E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C1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18D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422D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80EB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EEB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D0CD5D6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9D4434F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2D6BC835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中与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有偏离（包括正偏离和负偏离）的内容，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中商务响应与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要求完全一致的，不用在此表中列出，但必须提交空白表。</w:t>
      </w:r>
    </w:p>
    <w:p w14:paraId="5118FD0D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或成交资格，并按有关规定进行处罚。</w:t>
      </w:r>
    </w:p>
    <w:p w14:paraId="74738E2F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AF9F15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4D478616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1919EB79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</w:p>
    <w:p w14:paraId="024B2D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8B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2026-05-15T02:52:22Z</dcterms:created>
  <dc:creator>Administrator</dc:creator>
  <cp:lastModifiedBy>弥猫深巷°</cp:lastModifiedBy>
  <dcterms:modified xsi:type="dcterms:W3CDTF">2026-05-15T02:52:28Z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eyJoZGlkIjoiODViY2JkMjU3NGYzZTEwMzZmMGFkZWViYmNkYWU3NDIiLCJ1c2VySWQiOiIyNTEwOTc4MjkifQ==</vt:lpwstr>
  </property>
  <property fmtid="{D5CDD505-2E9C-101B-9397-08002B2CF9AE}" pid="4" name="ICV">
    <vt:lpwstr>292D6495234140DBB01060F19C33DDD3_12</vt:lpwstr>
  </property>
</Properties>
</file>