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版本号：HRZBXA2026-11420260526001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餐饮服务采购项目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HRZBXA2026-114</w:t>
      </w:r>
      <w:r>
        <w:br/>
      </w:r>
      <w:r>
        <w:br/>
      </w:r>
      <w:r>
        <w:br/>
      </w:r>
    </w:p>
    <w:p>
      <w:pPr>
        <w:pStyle w:val="null3"/>
        <w:jc w:val="center"/>
        <w:outlineLvl w:val="2"/>
      </w:pPr>
      <w:r>
        <w:rPr>
          <w:rFonts w:ascii="仿宋_GB2312" w:hAnsi="仿宋_GB2312" w:cs="仿宋_GB2312" w:eastAsia="仿宋_GB2312"/>
          <w:sz w:val="28"/>
          <w:b/>
        </w:rPr>
        <w:t>蓝田县滋水小学</w:t>
      </w:r>
    </w:p>
    <w:p>
      <w:pPr>
        <w:pStyle w:val="null3"/>
        <w:jc w:val="center"/>
        <w:outlineLvl w:val="2"/>
      </w:pPr>
      <w:r>
        <w:rPr>
          <w:rFonts w:ascii="仿宋_GB2312" w:hAnsi="仿宋_GB2312" w:cs="仿宋_GB2312" w:eastAsia="仿宋_GB2312"/>
          <w:sz w:val="28"/>
          <w:b/>
        </w:rPr>
        <w:t>陕西恒瑞项目管理有限公司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陕西恒瑞项目管理有限公司</w:t>
      </w:r>
      <w:r>
        <w:rPr>
          <w:rFonts w:ascii="仿宋_GB2312" w:hAnsi="仿宋_GB2312" w:cs="仿宋_GB2312" w:eastAsia="仿宋_GB2312"/>
        </w:rPr>
        <w:t>（以下简称“代理机构”）受</w:t>
      </w:r>
      <w:r>
        <w:rPr>
          <w:rFonts w:ascii="仿宋_GB2312" w:hAnsi="仿宋_GB2312" w:cs="仿宋_GB2312" w:eastAsia="仿宋_GB2312"/>
        </w:rPr>
        <w:t>蓝田县滋水小学</w:t>
      </w:r>
      <w:r>
        <w:rPr>
          <w:rFonts w:ascii="仿宋_GB2312" w:hAnsi="仿宋_GB2312" w:cs="仿宋_GB2312" w:eastAsia="仿宋_GB2312"/>
        </w:rPr>
        <w:t>委托，拟对</w:t>
      </w:r>
      <w:r>
        <w:rPr>
          <w:rFonts w:ascii="仿宋_GB2312" w:hAnsi="仿宋_GB2312" w:cs="仿宋_GB2312" w:eastAsia="仿宋_GB2312"/>
        </w:rPr>
        <w:t>餐饮服务采购项目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HRZBXA2026-114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餐饮服务采购项目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滋水小学提供食物加工、分餐、餐厅日常管理维护等服务；预计有学生约3500人用餐，每周一至周五（正常开学时间）负责按照甲方提供的时间安排学生就餐，满足学校午餐服务需求，为学生提供优质、安全的营养午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采购包1（餐饮服务采购项目）：属于专门面向中小企业采购。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蓝田县滋水小学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蓝田县蓝关街道滨河东路与向阳路西延伸段交汇处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蓝田县滋水小学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029-82734433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西安市雁塔区科技四路与鱼化一路交汇处（春风心语·春风苑东门）17号商业楼三楼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王乃义、张雨莉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18829232807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标准向中标（成交）供应商收取代理服务费（不足伍仟按伍仟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蓝田县滋水小学</w:t>
      </w:r>
      <w:r>
        <w:rPr>
          <w:rFonts w:ascii="仿宋_GB2312" w:hAnsi="仿宋_GB2312" w:cs="仿宋_GB2312" w:eastAsia="仿宋_GB2312"/>
        </w:rPr>
        <w:t>和</w:t>
      </w:r>
      <w:r>
        <w:rPr>
          <w:rFonts w:ascii="仿宋_GB2312" w:hAnsi="仿宋_GB2312" w:cs="仿宋_GB2312" w:eastAsia="仿宋_GB2312"/>
        </w:rPr>
        <w:t>陕西恒瑞项目管理有限公司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蓝田县滋水小学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蓝田县滋水小学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联系人：王乃义、张雨莉</w:t>
      </w:r>
    </w:p>
    <w:p>
      <w:pPr>
        <w:pStyle w:val="null3"/>
      </w:pPr>
      <w:r>
        <w:rPr>
          <w:rFonts w:ascii="仿宋_GB2312" w:hAnsi="仿宋_GB2312" w:cs="仿宋_GB2312" w:eastAsia="仿宋_GB2312"/>
        </w:rPr>
        <w:t>联系电话：18829232807</w:t>
      </w:r>
    </w:p>
    <w:p>
      <w:pPr>
        <w:pStyle w:val="null3"/>
      </w:pPr>
      <w:r>
        <w:rPr>
          <w:rFonts w:ascii="仿宋_GB2312" w:hAnsi="仿宋_GB2312" w:cs="仿宋_GB2312" w:eastAsia="仿宋_GB2312"/>
        </w:rPr>
        <w:t>地址：西安市雁塔区科技四路与鱼化一路交汇处（春风心语·春风苑东门）17号商业楼三楼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蓝田县滋水小学提供食物加工、分餐、餐厅日常管理维护等服务；预计有学生约3500人用餐，每周一至周五（正常开学时间）负责按照甲方提供的时间安排学生就餐，满足学校午餐服务需求，为学生提供优质、安全的营养午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蓝田县滋水小学餐饮服务采购项目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标的名称：蓝田县滋水小学餐饮服务采购项目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蓝田县滋水小学提供食物加工、分餐、餐厅日常管理维护等服务；</w:t>
            </w:r>
            <w:r>
              <w:rPr>
                <w:rFonts w:ascii="仿宋_GB2312" w:hAnsi="仿宋_GB2312" w:cs="仿宋_GB2312" w:eastAsia="仿宋_GB2312"/>
                <w:sz w:val="20"/>
              </w:rPr>
              <w:t>预计</w:t>
            </w:r>
            <w:r>
              <w:rPr>
                <w:rFonts w:ascii="仿宋_GB2312" w:hAnsi="仿宋_GB2312" w:cs="仿宋_GB2312" w:eastAsia="仿宋_GB2312"/>
                <w:sz w:val="20"/>
              </w:rPr>
              <w:t>有学生约</w:t>
            </w:r>
            <w:r>
              <w:rPr>
                <w:rFonts w:ascii="仿宋_GB2312" w:hAnsi="仿宋_GB2312" w:cs="仿宋_GB2312" w:eastAsia="仿宋_GB2312"/>
                <w:sz w:val="20"/>
              </w:rPr>
              <w:t>3500人用餐，每周一至周五（正常开学时间）负责按照甲方提供的时间安排学生就餐，</w:t>
            </w:r>
            <w:r>
              <w:rPr>
                <w:rFonts w:ascii="仿宋_GB2312" w:hAnsi="仿宋_GB2312" w:cs="仿宋_GB2312" w:eastAsia="仿宋_GB2312"/>
                <w:sz w:val="20"/>
              </w:rPr>
              <w:t>满足学校午餐服务需求，为学生提供优质、安全的营养午餐。</w:t>
            </w:r>
          </w:p>
          <w:p>
            <w:pPr>
              <w:pStyle w:val="null3"/>
              <w:jc w:val="both"/>
              <w:outlineLvl w:val="0"/>
            </w:pPr>
            <w:r>
              <w:rPr>
                <w:rFonts w:ascii="仿宋_GB2312" w:hAnsi="仿宋_GB2312" w:cs="仿宋_GB2312" w:eastAsia="仿宋_GB2312"/>
                <w:sz w:val="20"/>
                <w:b/>
              </w:rPr>
              <w:t>二</w:t>
            </w:r>
            <w:r>
              <w:rPr>
                <w:rFonts w:ascii="仿宋_GB2312" w:hAnsi="仿宋_GB2312" w:cs="仿宋_GB2312" w:eastAsia="仿宋_GB2312"/>
                <w:sz w:val="20"/>
                <w:b/>
              </w:rPr>
              <w:t>、</w:t>
            </w:r>
            <w:r>
              <w:rPr>
                <w:rFonts w:ascii="仿宋_GB2312" w:hAnsi="仿宋_GB2312" w:cs="仿宋_GB2312" w:eastAsia="仿宋_GB2312"/>
                <w:sz w:val="20"/>
                <w:b/>
              </w:rPr>
              <w:t>服务要求</w:t>
            </w:r>
          </w:p>
          <w:p>
            <w:pPr>
              <w:pStyle w:val="null3"/>
              <w:ind w:firstLine="567"/>
              <w:jc w:val="both"/>
            </w:pPr>
            <w:r>
              <w:rPr>
                <w:rFonts w:ascii="仿宋_GB2312" w:hAnsi="仿宋_GB2312" w:cs="仿宋_GB2312" w:eastAsia="仿宋_GB2312"/>
                <w:sz w:val="20"/>
              </w:rPr>
              <w:t>供应商必须遵守《中华人民共和国食品安全法》、《陕西省学校食堂食品安全监督管理暂行办法》、《食品安全法实施条例》、《学校食堂与学生集体用餐卫生管理规定》、《餐饮服务许可管理办法》、《餐饮服务食品安全监督管理</w:t>
            </w:r>
            <w:r>
              <w:rPr>
                <w:rFonts w:ascii="仿宋_GB2312" w:hAnsi="仿宋_GB2312" w:cs="仿宋_GB2312" w:eastAsia="仿宋_GB2312"/>
                <w:sz w:val="20"/>
              </w:rPr>
              <w:t>办法》、《餐饮服务食品采购索证索票管理规定》、《餐饮服务食品安全操作规范》等法律法规，健全各项制度，严格规范操作，保障食品质量和安全。</w:t>
            </w:r>
          </w:p>
          <w:p>
            <w:pPr>
              <w:pStyle w:val="null3"/>
              <w:ind w:firstLine="567"/>
              <w:jc w:val="both"/>
            </w:pPr>
            <w:r>
              <w:rPr>
                <w:rFonts w:ascii="仿宋_GB2312" w:hAnsi="仿宋_GB2312" w:cs="仿宋_GB2312" w:eastAsia="仿宋_GB2312"/>
                <w:sz w:val="20"/>
                <w:b/>
              </w:rPr>
              <w:t>（一）人员配备：</w:t>
            </w:r>
          </w:p>
          <w:p>
            <w:pPr>
              <w:pStyle w:val="null3"/>
              <w:ind w:firstLine="567"/>
              <w:jc w:val="both"/>
            </w:pPr>
            <w:r>
              <w:rPr>
                <w:rFonts w:ascii="仿宋_GB2312" w:hAnsi="仿宋_GB2312" w:cs="仿宋_GB2312" w:eastAsia="仿宋_GB2312"/>
                <w:sz w:val="20"/>
              </w:rPr>
              <w:t>餐厅管理及服务人员，其中包含厨师长（兼餐厅主管）、主厨、帮厨</w:t>
            </w:r>
            <w:r>
              <w:rPr>
                <w:rFonts w:ascii="仿宋_GB2312" w:hAnsi="仿宋_GB2312" w:cs="仿宋_GB2312" w:eastAsia="仿宋_GB2312"/>
                <w:sz w:val="20"/>
              </w:rPr>
              <w:t>等</w:t>
            </w:r>
            <w:r>
              <w:rPr>
                <w:rFonts w:ascii="仿宋_GB2312" w:hAnsi="仿宋_GB2312" w:cs="仿宋_GB2312" w:eastAsia="仿宋_GB2312"/>
                <w:sz w:val="20"/>
              </w:rPr>
              <w:t>。餐厅具体人员配备如下，如采购人有需要可以调整：</w:t>
            </w:r>
          </w:p>
          <w:tbl>
            <w:tblPr>
              <w:tblInd w:type="dxa" w:w="135"/>
              <w:tblBorders>
                <w:top w:val="none" w:color="000000" w:sz="4"/>
                <w:left w:val="none" w:color="000000" w:sz="4"/>
                <w:bottom w:val="none" w:color="000000" w:sz="4"/>
                <w:right w:val="none" w:color="000000" w:sz="4"/>
                <w:insideH w:val="none"/>
                <w:insideV w:val="none"/>
              </w:tblBorders>
            </w:tblPr>
            <w:tblGrid>
              <w:gridCol w:w="388"/>
              <w:gridCol w:w="424"/>
              <w:gridCol w:w="1740"/>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岗位名称</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人数</w:t>
                  </w:r>
                </w:p>
              </w:tc>
              <w:tc>
                <w:tcPr>
                  <w:tcW w:type="dxa" w:w="1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职责</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厨师长</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名</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负责餐区服务保障工作的正常运营，加强与甲方的沟通协调，确保饭菜质量、服务质量、安全卫生质量，确保餐厅服务团队稳定，按照服务标准与要求，承担原材料采购及监督其使用过程，确保资源的充分利用，杜绝浪费，认真组织人力开展食品加工生产，计划食材用料、加工与保管，落实餐厅卫生保洁措施，负责餐具用具的清洗消毒达标，并协调各岗位工作，确保食品质量达标、服务质量达标，确保餐厅食品按时保质保量安全正常供应。</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主厨</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名</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照服务标准与要求，认真组织人力开展食品加工生产，负责菜案炉灶食品、主食产品、自助餐小吃的加工生产，落实餐厅卫生保洁措施，负责餐具用具的清洗消毒达标。需要全面负责服务管理、餐饮原材料采购、食品加工、出售、卫生保洁等业务以及与此相关的食品安全以及日常管理工作。</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帮厨</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若干</w:t>
                  </w:r>
                  <w:r>
                    <w:rPr>
                      <w:rFonts w:ascii="仿宋_GB2312" w:hAnsi="仿宋_GB2312" w:cs="仿宋_GB2312" w:eastAsia="仿宋_GB2312"/>
                      <w:sz w:val="20"/>
                      <w:color w:val="000000"/>
                    </w:rPr>
                    <w:t>名</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jc w:val="left"/>
                  </w:pPr>
                  <w:r>
                    <w:rPr>
                      <w:rFonts w:ascii="仿宋_GB2312" w:hAnsi="仿宋_GB2312" w:cs="仿宋_GB2312" w:eastAsia="仿宋_GB2312"/>
                      <w:sz w:val="20"/>
                      <w:color w:val="000000"/>
                    </w:rPr>
                    <w:t>全面配合主厨工作，同时需要负责餐厅供餐准备、餐中服务、餐后收尾、食品留样、卫生保洁等其他配合工作，负责前厅服务的管理与岗位协调工作。负责餐具、厨具、餐饮器具等工作的清洗、餐厅、厨房保洁等工作。负责大厅餐厅备餐、就餐人员打卡、收餐及餐台服务等工作，落实食品留样管理措施。</w:t>
                  </w:r>
                </w:p>
              </w:tc>
            </w:tr>
          </w:tbl>
          <w:p>
            <w:pPr>
              <w:pStyle w:val="null3"/>
              <w:jc w:val="both"/>
            </w:pPr>
            <w:r>
              <w:rPr>
                <w:rFonts w:ascii="仿宋_GB2312" w:hAnsi="仿宋_GB2312" w:cs="仿宋_GB2312" w:eastAsia="仿宋_GB2312"/>
                <w:sz w:val="20"/>
              </w:rPr>
              <w:t>1、食堂工作人员上岗前必须持有效的健康证，厨师须持有餐饮业岗位资格证等证件上岗，健康证需公示上墙。工作人员必须统一着装，须注重仪容仪表，规范服务,使用文明用语,并按当地卫生部门规定每年进行身体检查。</w:t>
            </w:r>
          </w:p>
          <w:p>
            <w:pPr>
              <w:pStyle w:val="null3"/>
              <w:ind w:firstLine="567"/>
              <w:jc w:val="both"/>
            </w:pPr>
            <w:r>
              <w:rPr>
                <w:rFonts w:ascii="仿宋_GB2312" w:hAnsi="仿宋_GB2312" w:cs="仿宋_GB2312" w:eastAsia="仿宋_GB2312"/>
                <w:sz w:val="20"/>
              </w:rPr>
              <w:t>2、严格管理本餐厅的设备、物资、用具等，做到帐物相符，保持规定的完好率。食堂工作人员要做好留样、消毒、机械保养等各项记录。</w:t>
            </w:r>
          </w:p>
          <w:p>
            <w:pPr>
              <w:pStyle w:val="null3"/>
              <w:ind w:firstLine="567"/>
              <w:jc w:val="both"/>
            </w:pPr>
            <w:r>
              <w:rPr>
                <w:rFonts w:ascii="仿宋_GB2312" w:hAnsi="仿宋_GB2312" w:cs="仿宋_GB2312" w:eastAsia="仿宋_GB2312"/>
                <w:sz w:val="20"/>
              </w:rPr>
              <w:t>3、严格执行卫生标准，组织卫生检查，监督食堂饭菜质量、卫生、安全等事宜，保存各种检查记录，对食品安全检验工作进行管理，建立完善有关档案。</w:t>
            </w:r>
          </w:p>
          <w:p>
            <w:pPr>
              <w:pStyle w:val="null3"/>
              <w:ind w:firstLine="567"/>
              <w:jc w:val="both"/>
            </w:pPr>
            <w:r>
              <w:rPr>
                <w:rFonts w:ascii="仿宋_GB2312" w:hAnsi="仿宋_GB2312" w:cs="仿宋_GB2312" w:eastAsia="仿宋_GB2312"/>
                <w:sz w:val="20"/>
              </w:rPr>
              <w:t>4、食堂应定期对工作人员进行食品安全等方面的培训，加强管理，确保食品安全零事故。</w:t>
            </w:r>
          </w:p>
          <w:p>
            <w:pPr>
              <w:pStyle w:val="null3"/>
              <w:ind w:firstLine="567"/>
              <w:jc w:val="both"/>
            </w:pPr>
            <w:r>
              <w:rPr>
                <w:rFonts w:ascii="仿宋_GB2312" w:hAnsi="仿宋_GB2312" w:cs="仿宋_GB2312" w:eastAsia="仿宋_GB2312"/>
                <w:sz w:val="20"/>
              </w:rPr>
              <w:t>5</w:t>
            </w:r>
            <w:r>
              <w:rPr>
                <w:rFonts w:ascii="仿宋_GB2312" w:hAnsi="仿宋_GB2312" w:cs="仿宋_GB2312" w:eastAsia="仿宋_GB2312"/>
                <w:sz w:val="20"/>
              </w:rPr>
              <w:t>、餐厅食堂配备了灭火器、灭火毯，定期对人员进行消防知识培训。</w:t>
            </w:r>
          </w:p>
          <w:p>
            <w:pPr>
              <w:pStyle w:val="null3"/>
              <w:ind w:firstLine="567"/>
              <w:jc w:val="both"/>
            </w:pPr>
            <w:r>
              <w:rPr>
                <w:rFonts w:ascii="仿宋_GB2312" w:hAnsi="仿宋_GB2312" w:cs="仿宋_GB2312" w:eastAsia="仿宋_GB2312"/>
                <w:sz w:val="20"/>
              </w:rPr>
              <w:t>6</w:t>
            </w:r>
            <w:r>
              <w:rPr>
                <w:rFonts w:ascii="仿宋_GB2312" w:hAnsi="仿宋_GB2312" w:cs="仿宋_GB2312" w:eastAsia="仿宋_GB2312"/>
                <w:sz w:val="20"/>
              </w:rPr>
              <w:t>、积极配合相关部门的监督检查。</w:t>
            </w:r>
          </w:p>
          <w:p>
            <w:pPr>
              <w:pStyle w:val="null3"/>
              <w:ind w:firstLine="567"/>
              <w:jc w:val="both"/>
            </w:pPr>
            <w:r>
              <w:rPr>
                <w:rFonts w:ascii="仿宋_GB2312" w:hAnsi="仿宋_GB2312" w:cs="仿宋_GB2312" w:eastAsia="仿宋_GB2312"/>
                <w:sz w:val="20"/>
                <w:b/>
              </w:rPr>
              <w:t>（二）任职要求</w:t>
            </w:r>
          </w:p>
          <w:p>
            <w:pPr>
              <w:pStyle w:val="null3"/>
              <w:ind w:firstLine="567"/>
              <w:jc w:val="both"/>
            </w:pPr>
            <w:r>
              <w:rPr>
                <w:rFonts w:ascii="仿宋_GB2312" w:hAnsi="仿宋_GB2312" w:cs="仿宋_GB2312" w:eastAsia="仿宋_GB2312"/>
                <w:sz w:val="20"/>
              </w:rPr>
              <w:t>1、年满女18-55 周岁、男 18-60 周岁的公民，具有完全民事行为能力。</w:t>
            </w:r>
          </w:p>
          <w:p>
            <w:pPr>
              <w:pStyle w:val="null3"/>
              <w:ind w:firstLine="567"/>
              <w:jc w:val="both"/>
            </w:pPr>
            <w:r>
              <w:rPr>
                <w:rFonts w:ascii="仿宋_GB2312" w:hAnsi="仿宋_GB2312" w:cs="仿宋_GB2312" w:eastAsia="仿宋_GB2312"/>
                <w:sz w:val="20"/>
              </w:rPr>
              <w:t>2、身体健康，五官端正，无有碍从事本行业工作的疾病和身体缺陷，所有工作人员均需具有国家正规卫生防疫部门出具的有效健康合格证。</w:t>
            </w:r>
          </w:p>
          <w:p>
            <w:pPr>
              <w:pStyle w:val="null3"/>
              <w:ind w:firstLine="567"/>
              <w:jc w:val="both"/>
            </w:pPr>
            <w:r>
              <w:rPr>
                <w:rFonts w:ascii="仿宋_GB2312" w:hAnsi="仿宋_GB2312" w:cs="仿宋_GB2312" w:eastAsia="仿宋_GB2312"/>
                <w:sz w:val="20"/>
              </w:rPr>
              <w:t>3、品行良好，无治安行政拘留以上违法犯罪记录。</w:t>
            </w:r>
          </w:p>
          <w:p>
            <w:pPr>
              <w:pStyle w:val="null3"/>
              <w:ind w:firstLine="567"/>
              <w:jc w:val="both"/>
            </w:pPr>
            <w:r>
              <w:rPr>
                <w:rFonts w:ascii="仿宋_GB2312" w:hAnsi="仿宋_GB2312" w:cs="仿宋_GB2312" w:eastAsia="仿宋_GB2312"/>
                <w:sz w:val="20"/>
              </w:rPr>
              <w:t>4、对于国家规定须持证上岗的岗位，从业人员须持相关职业资格、健康证明等资格证上岗。厨师长职业等级必须达到国家资格证书三级以上或连续从事本职业三年以上，所有厨师均应具有厨师资格等级证书，领班服务要有从事三年以上本岗位工作经验。</w:t>
            </w:r>
          </w:p>
          <w:p>
            <w:pPr>
              <w:pStyle w:val="null3"/>
              <w:ind w:firstLine="567"/>
              <w:jc w:val="both"/>
            </w:pPr>
            <w:r>
              <w:rPr>
                <w:rFonts w:ascii="仿宋_GB2312" w:hAnsi="仿宋_GB2312" w:cs="仿宋_GB2312" w:eastAsia="仿宋_GB2312"/>
                <w:sz w:val="20"/>
              </w:rPr>
              <w:t>5、拟派遣团队所有工作人员均由供应商建档管理，并将档案信息备案报送采购人，档案应至少包含姓名、性别、年龄、学历、资质证书编号、从业年限、联系电话、岗位工资待遇等基本信息，供应商须保证档案信息的真实性及完整性，且在人员发生变动的情况下，要及时在采购人处进行变动备案。</w:t>
            </w:r>
          </w:p>
          <w:p>
            <w:pPr>
              <w:pStyle w:val="null3"/>
              <w:ind w:firstLine="567"/>
              <w:jc w:val="both"/>
            </w:pPr>
            <w:r>
              <w:rPr>
                <w:rFonts w:ascii="仿宋_GB2312" w:hAnsi="仿宋_GB2312" w:cs="仿宋_GB2312" w:eastAsia="仿宋_GB2312"/>
                <w:sz w:val="20"/>
              </w:rPr>
              <w:t>6、拟派遣团队所有工作人员必须按照要求持相关证件上岗，采购人可随时对以上证件进行抽查。</w:t>
            </w:r>
          </w:p>
          <w:p>
            <w:pPr>
              <w:pStyle w:val="null3"/>
              <w:ind w:firstLine="567"/>
              <w:jc w:val="both"/>
            </w:pPr>
            <w:r>
              <w:rPr>
                <w:rFonts w:ascii="仿宋_GB2312" w:hAnsi="仿宋_GB2312" w:cs="仿宋_GB2312" w:eastAsia="仿宋_GB2312"/>
                <w:sz w:val="20"/>
              </w:rPr>
              <w:t>7、供应商必须每年对拟派遣团队所有工作人员进行一次健康检查，健康检查费用由供应商承担。必要时，采购人可对供应商健康抽查记录进行抽查。</w:t>
            </w:r>
          </w:p>
          <w:p>
            <w:pPr>
              <w:pStyle w:val="null3"/>
              <w:ind w:firstLine="567"/>
              <w:jc w:val="both"/>
            </w:pPr>
            <w:r>
              <w:rPr>
                <w:rFonts w:ascii="仿宋_GB2312" w:hAnsi="仿宋_GB2312" w:cs="仿宋_GB2312" w:eastAsia="仿宋_GB2312"/>
                <w:sz w:val="20"/>
                <w:b/>
              </w:rPr>
              <w:t>（三）餐厅管理</w:t>
            </w:r>
          </w:p>
          <w:p>
            <w:pPr>
              <w:pStyle w:val="null3"/>
              <w:ind w:firstLine="567"/>
              <w:jc w:val="both"/>
            </w:pPr>
            <w:r>
              <w:rPr>
                <w:rFonts w:ascii="仿宋_GB2312" w:hAnsi="仿宋_GB2312" w:cs="仿宋_GB2312" w:eastAsia="仿宋_GB2312"/>
                <w:sz w:val="20"/>
              </w:rPr>
              <w:t>1</w:t>
            </w:r>
            <w:r>
              <w:rPr>
                <w:rFonts w:ascii="仿宋_GB2312" w:hAnsi="仿宋_GB2312" w:cs="仿宋_GB2312" w:eastAsia="仿宋_GB2312"/>
                <w:sz w:val="20"/>
              </w:rPr>
              <w:t>、保证</w:t>
            </w:r>
            <w:r>
              <w:rPr>
                <w:rFonts w:ascii="仿宋_GB2312" w:hAnsi="仿宋_GB2312" w:cs="仿宋_GB2312" w:eastAsia="仿宋_GB2312"/>
                <w:sz w:val="20"/>
              </w:rPr>
              <w:t>每周一至周五（正常开学时间）安排学生就餐</w:t>
            </w:r>
            <w:r>
              <w:rPr>
                <w:rFonts w:ascii="仿宋_GB2312" w:hAnsi="仿宋_GB2312" w:cs="仿宋_GB2312" w:eastAsia="仿宋_GB2312"/>
                <w:sz w:val="20"/>
              </w:rPr>
              <w:t>。不得低于现有的用餐标准，</w:t>
            </w:r>
            <w:r>
              <w:rPr>
                <w:rFonts w:ascii="仿宋_GB2312" w:hAnsi="仿宋_GB2312" w:cs="仿宋_GB2312" w:eastAsia="仿宋_GB2312"/>
                <w:sz w:val="20"/>
              </w:rPr>
              <w:t>必须参照《学生餐营养指南》拟定食谱，质量达到：营养丰富、搭配合理、美味可口、分量足够的标准。每周四</w:t>
            </w:r>
            <w:r>
              <w:rPr>
                <w:rFonts w:ascii="仿宋_GB2312" w:hAnsi="仿宋_GB2312" w:cs="仿宋_GB2312" w:eastAsia="仿宋_GB2312"/>
                <w:sz w:val="20"/>
              </w:rPr>
              <w:t>17:00 前将下周营养餐食谱送甲方进行审定，审定后报教育局营养办备案。供应商必须严格按照审核确认的食谱标准执行，不得随意更改，如确需更改的，应上报采购人同意签字后方可执行。</w:t>
            </w:r>
          </w:p>
          <w:p>
            <w:pPr>
              <w:pStyle w:val="null3"/>
              <w:ind w:firstLine="567"/>
              <w:jc w:val="both"/>
            </w:pPr>
            <w:r>
              <w:rPr>
                <w:rFonts w:ascii="仿宋_GB2312" w:hAnsi="仿宋_GB2312" w:cs="仿宋_GB2312" w:eastAsia="仿宋_GB2312"/>
                <w:sz w:val="20"/>
              </w:rPr>
              <w:t>2、原材料采购由甲方负责，确保原材料的质量，</w:t>
            </w:r>
            <w:r>
              <w:rPr>
                <w:rFonts w:ascii="仿宋_GB2312" w:hAnsi="仿宋_GB2312" w:cs="仿宋_GB2312" w:eastAsia="仿宋_GB2312"/>
                <w:sz w:val="20"/>
              </w:rPr>
              <w:t>配合甲方</w:t>
            </w:r>
            <w:r>
              <w:rPr>
                <w:rFonts w:ascii="仿宋_GB2312" w:hAnsi="仿宋_GB2312" w:cs="仿宋_GB2312" w:eastAsia="仿宋_GB2312"/>
                <w:sz w:val="20"/>
              </w:rPr>
              <w:t>把好进货渠道及进货质量关</w:t>
            </w:r>
            <w:r>
              <w:rPr>
                <w:rFonts w:ascii="仿宋_GB2312" w:hAnsi="仿宋_GB2312" w:cs="仿宋_GB2312" w:eastAsia="仿宋_GB2312"/>
                <w:sz w:val="20"/>
              </w:rPr>
              <w:t>,所有原材料需从正规供应商处采购，且</w:t>
            </w:r>
            <w:r>
              <w:rPr>
                <w:rFonts w:ascii="仿宋_GB2312" w:hAnsi="仿宋_GB2312" w:cs="仿宋_GB2312" w:eastAsia="仿宋_GB2312"/>
                <w:sz w:val="20"/>
              </w:rPr>
              <w:t>保证</w:t>
            </w:r>
            <w:r>
              <w:rPr>
                <w:rFonts w:ascii="仿宋_GB2312" w:hAnsi="仿宋_GB2312" w:cs="仿宋_GB2312" w:eastAsia="仿宋_GB2312"/>
                <w:sz w:val="20"/>
              </w:rPr>
              <w:t>索证索票齐全，按月</w:t>
            </w:r>
            <w:r>
              <w:rPr>
                <w:rFonts w:ascii="仿宋_GB2312" w:hAnsi="仿宋_GB2312" w:cs="仿宋_GB2312" w:eastAsia="仿宋_GB2312"/>
                <w:sz w:val="20"/>
              </w:rPr>
              <w:t>整理</w:t>
            </w:r>
            <w:r>
              <w:rPr>
                <w:rFonts w:ascii="仿宋_GB2312" w:hAnsi="仿宋_GB2312" w:cs="仿宋_GB2312" w:eastAsia="仿宋_GB2312"/>
                <w:sz w:val="20"/>
              </w:rPr>
              <w:t>提供给采购人，入库、出库、加工前都要进行仔细验收，严格按照《食品卫生法》要求，不得使用变质受污染的原材料，进行加工制做，做到食品卫生安全。</w:t>
            </w:r>
          </w:p>
          <w:p>
            <w:pPr>
              <w:pStyle w:val="null3"/>
              <w:ind w:firstLine="567"/>
              <w:jc w:val="both"/>
            </w:pPr>
            <w:r>
              <w:rPr>
                <w:rFonts w:ascii="仿宋_GB2312" w:hAnsi="仿宋_GB2312" w:cs="仿宋_GB2312" w:eastAsia="仿宋_GB2312"/>
                <w:sz w:val="20"/>
              </w:rPr>
              <w:t>3、严格实行“一洗二过三消毒”的用品消毒规程。所有操作设备明确责任人，所有工作人员必须带帽子及口罩进入操作间。要求每个设备操作人员严格按照设备操作安全规范操作。设备定期进行检修。</w:t>
            </w:r>
          </w:p>
          <w:p>
            <w:pPr>
              <w:pStyle w:val="null3"/>
              <w:ind w:firstLine="567"/>
              <w:jc w:val="both"/>
            </w:pPr>
            <w:r>
              <w:rPr>
                <w:rFonts w:ascii="仿宋_GB2312" w:hAnsi="仿宋_GB2312" w:cs="仿宋_GB2312" w:eastAsia="仿宋_GB2312"/>
                <w:sz w:val="20"/>
              </w:rPr>
              <w:t>4、供应商整个服务期限内所需的服装、劳保等自行承担（必须做到各岗位服装一致，每个岗位至少2套可更换的工作服，保证服装整洁，无污渍）。</w:t>
            </w:r>
          </w:p>
          <w:p>
            <w:pPr>
              <w:pStyle w:val="null3"/>
              <w:ind w:firstLine="567"/>
              <w:jc w:val="both"/>
            </w:pPr>
            <w:r>
              <w:rPr>
                <w:rFonts w:ascii="仿宋_GB2312" w:hAnsi="仿宋_GB2312" w:cs="仿宋_GB2312" w:eastAsia="仿宋_GB2312"/>
                <w:sz w:val="20"/>
              </w:rPr>
              <w:t>5、严格执行《食品安全法》和甲方的规章制度,并定期对经营场所进行防鼠、灭蝇、灭蟑工作。垃圾污物应按指定地点放置，餐厅内外保持卫生整洁。食堂操作间须执行“卫生五四制”，做到卫生无死角，干净整洁；食堂内部管理须有完善的规章制度及各类应急预案。</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、商务要求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服务地点：蓝田县滋水小学</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服务期限</w:t>
            </w:r>
            <w:r>
              <w:rPr>
                <w:rFonts w:ascii="仿宋_GB2312" w:hAnsi="仿宋_GB2312" w:cs="仿宋_GB2312" w:eastAsia="仿宋_GB2312"/>
                <w:sz w:val="20"/>
              </w:rPr>
              <w:t>：</w:t>
            </w:r>
            <w:r>
              <w:rPr>
                <w:rFonts w:ascii="仿宋_GB2312" w:hAnsi="仿宋_GB2312" w:cs="仿宋_GB2312" w:eastAsia="仿宋_GB2312"/>
                <w:sz w:val="20"/>
              </w:rPr>
              <w:t>2026年9月1日-2027年7月5日,具体时间以双方签订合同时间为准。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付款方式：</w:t>
            </w:r>
          </w:p>
          <w:p>
            <w:pPr>
              <w:pStyle w:val="null3"/>
              <w:ind w:firstLine="480"/>
              <w:jc w:val="both"/>
            </w:pPr>
            <w:r>
              <w:rPr>
                <w:rFonts w:ascii="仿宋_GB2312" w:hAnsi="仿宋_GB2312" w:cs="仿宋_GB2312" w:eastAsia="仿宋_GB2312"/>
                <w:sz w:val="20"/>
              </w:rPr>
              <w:t>1.结算方式：根据学校学生人数，按照1:100比例配置食堂从业人员数量，工资待遇按照人均每月2200元（含工伤及其他保险费用），最终按照人员配备数量据实结算。</w:t>
            </w:r>
          </w:p>
          <w:p>
            <w:pPr>
              <w:pStyle w:val="null3"/>
            </w:pPr>
            <w:r>
              <w:rPr>
                <w:rFonts w:ascii="仿宋_GB2312" w:hAnsi="仿宋_GB2312" w:cs="仿宋_GB2312" w:eastAsia="仿宋_GB2312"/>
                <w:sz w:val="20"/>
              </w:rPr>
              <w:t>2.甲方按月支付乙方加工服务费（甲方收到蓝田县财政局营养改善计划食堂从业人员工资拨款后，立即支付）。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厨师长1名，负责餐区服务保障工作的正常运营，加强与甲方的沟通协调，确保饭菜质量、服务质量、安全卫生质量，确保餐厅服务团队稳定，按照服务标准与要求，承担原材料采购及监督其使用过程，确保资源的充分利用，杜绝浪费，认真组织人力开展食品加工生产，计划食材用料、加工与保管，落实餐厅卫生保洁措施，负责餐具用具的清洗消毒达标，并协调各岗位工作，确保食品质量达标、服务质量达标，确保餐厅食品按时保质保量安全正常供应。 2.主厨4名，按照服务标准与要求，认真组织人力开展食品加工生产，负责菜案炉灶食品、主食产品、自助餐小吃的加工生产，落实餐厅卫生保洁措施，负责餐具用具的清洗消毒达标。需要全面负责服务管理、餐饮原材料采购、食品加工、出售、卫生保洁等业务以及与此相关的食品安全以及日常管理工作。 3.帮厨若干名，全面配合主厨工作，同时需要负责餐厅供餐准备、餐中服务、餐后收尾、食品留样、卫生保洁等其他配合工作，负责前厅服务的管理与岗位协调工作。负责餐具、厨具、餐饮器具等工作的清洗、餐厅、厨房保洁等工作。负责大厅餐厅备餐、就餐人员打卡、收餐及餐台服务等工作，落实食品留样管理措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2026年9月1日-2027年7月5日,具体时间以双方签订合同时间为准。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蓝田县滋水小学校内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进度款，按月据实结算，甲方收到蓝田县财政局营养改善计划食堂从业人员工资拨款后，立即支付，如遇公休或节假日，转账期顺延，达到付款条件起15个工作日内，支付合同总金额的100.0%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提供经审计的2024年度财务报告（包括四表一注，即资产负债表、利润表、现金流量表、所有者权益变动表及其附注），且无反对意见；事业法人提供部门决算报告； /或在磋商日期前六个月内其基本开户银行出具的资信证明（附《基本存款账户信息》或《银行开户许可证》复印件）； /或财政部门认可的政府采购专业担保机构出具的磋商担保函； /或表明具有良好的商业信誉和健全的财务会计制度的诚信声明； 以上四种形式的资料提供任何一种即可。 （三）具有履行合同所必需的设备和专业技术能力。 提供声明文件原件。 （四）具有依法缴纳税收的良好记录。 提供缴费所属日期为磋商截止时间前6个月内任一月份（磋商文件响应文件提交截止时间当月不计入）的增值税（或所得税）缴费凭据或税务机关出具的完税证明/在法规范围内不需提供的应出具书面说明和证明文件； /或具有依法缴纳税收的诚信声明； 以上二种形式的资料提供任何一种即可。 （五）具有依法缴纳社会保障资金的良好记录。 提供缴费所属日期为磋商截止时间前6个月内任一月份（磋商文件响应文件提交截止时间当月不计入）的缴费凭据或社保机关出具的缴费证明/在法规范围内不需提供的应出具书面说明和证明文件； /或具有依法缴纳社会保障资金的缴纳记录的诚信声明； 以上二种形式的资料提供任何一种即可。 （六）参加政府采购活动前3年内在经营活动中没有重大违法记录的书面声明（原件）。 （七）法人代表授权书（原件）及被授权人投标截止时间前6个月内任一月份的社保缴纳证明。 注:1、以上资格证明文件供应商必须完全提供，一项不合格即按照无效响应处理。 2、除注明原件外，均为复印件并须加盖供应商公章。</w:t>
            </w:r>
          </w:p>
        </w:tc>
        <w:tc>
          <w:tcPr>
            <w:tcW w:type="dxa" w:w="1661"/>
          </w:tcPr>
          <w:p>
            <w:pPr>
              <w:pStyle w:val="null3"/>
            </w:pPr>
            <w:r>
              <w:rPr>
                <w:rFonts w:ascii="仿宋_GB2312" w:hAnsi="仿宋_GB2312" w:cs="仿宋_GB2312" w:eastAsia="仿宋_GB2312"/>
              </w:rPr>
              <w:t>法人授权委托书.docx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w:t>
            </w:r>
          </w:p>
        </w:tc>
        <w:tc>
          <w:tcPr>
            <w:tcW w:type="dxa" w:w="1661"/>
          </w:tcPr>
          <w:p>
            <w:pPr>
              <w:pStyle w:val="null3"/>
            </w:pPr>
            <w:r>
              <w:rPr>
                <w:rFonts w:ascii="仿宋_GB2312" w:hAnsi="仿宋_GB2312" w:cs="仿宋_GB2312" w:eastAsia="仿宋_GB2312"/>
              </w:rPr>
              <w:t>响应文件封面 服务方案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1.磋商报价是否超过采购预算； 2.磋商报价有效期是否符合磋商文件的要求； 3.响应文件内容是否符合国家法律法规，没有重大偏离； 4.对磋商文件中规定的要求是否做出了实质性响应。</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针对本项目的服务方案： 1.管理方案 2.服务定位 3.营运方案 4.工作流程 二、评审标准 1、完整性：方案须全面，对评审内容中的各项要求有详细描述及说明；2、可实施性：切合本项目实际情况，实施步骤清晰、合理；3、针对性：方案能够紧扣项目实际情况，内容科学合理； 三、赋分标准(满分12分)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一、评审内容 针对本项目制定配餐方案： 1.菜肴品种 2.膳食搭配营养 二、评审标准 1、完整性：方案须全面，对评审内容中的各项要求有详细描述及说明；2、可实施性：切合本项目实际情况，实施步骤清晰、合理；3、针对性：方案能够紧扣项目实际情况，内容科学合理；三、赋分标准(满分6分) 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食材原料管理方案</w:t>
            </w:r>
          </w:p>
        </w:tc>
        <w:tc>
          <w:tcPr>
            <w:tcW w:type="dxa" w:w="2492"/>
          </w:tcPr>
          <w:p>
            <w:pPr>
              <w:pStyle w:val="null3"/>
            </w:pPr>
            <w:r>
              <w:rPr>
                <w:rFonts w:ascii="仿宋_GB2312" w:hAnsi="仿宋_GB2312" w:cs="仿宋_GB2312" w:eastAsia="仿宋_GB2312"/>
              </w:rPr>
              <w:t>一、评审内容 针对本项目的食材原料管理方案： 1.食材登记管理 3.食材贮存计划 3.检验检查方案 二、评审标准 1、完整性：方案须全面，对评审内容中的各项要求有详细描述及说明；2、可实施性：切合本项目实际情况，实施步骤清晰、合理；3、针对性：方案能够紧扣项目实际情况，内容科学合理；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卫生安全管理方案</w:t>
            </w:r>
          </w:p>
        </w:tc>
        <w:tc>
          <w:tcPr>
            <w:tcW w:type="dxa" w:w="2492"/>
          </w:tcPr>
          <w:p>
            <w:pPr>
              <w:pStyle w:val="null3"/>
            </w:pPr>
            <w:r>
              <w:rPr>
                <w:rFonts w:ascii="仿宋_GB2312" w:hAnsi="仿宋_GB2312" w:cs="仿宋_GB2312" w:eastAsia="仿宋_GB2312"/>
              </w:rPr>
              <w:t>一、评审内容 针对本项目卫生安全管理方案： 1.食品、人员、环境卫生管理方案 2..食材存放卫生管理制度 3.垃圾处理方案 二、评审标准 1、完整性：方案须全面，对评审内容中的各项要求有详细描述及说明；2、可实施性：切合本项目实际情况，实施步骤清晰、合理；3、针对性：方案能够紧扣项目实际情况，内容科学合理； 三、赋分标准(满分9分) 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针对本项目特点，在保证服务质量和餐饮水平的前提下提出有效的管理制度： 1.食品安全管理制度 2.餐厅运营管理制度 3.质量与服务管理制度 4.食材储存管理制度等 二、评审标准 1、完整性：方案须全面，对评审内容中的各项要求有详细描述及说明；2、可实施性：切合本项目实际情况，实施步骤清晰、合理；3、针对性：方案能够紧扣项目实际情况，内容科学合理；三、赋分标准(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设备使用管理及维护保养服务方案</w:t>
            </w:r>
          </w:p>
        </w:tc>
        <w:tc>
          <w:tcPr>
            <w:tcW w:type="dxa" w:w="2492"/>
          </w:tcPr>
          <w:p>
            <w:pPr>
              <w:pStyle w:val="null3"/>
            </w:pPr>
            <w:r>
              <w:rPr>
                <w:rFonts w:ascii="仿宋_GB2312" w:hAnsi="仿宋_GB2312" w:cs="仿宋_GB2312" w:eastAsia="仿宋_GB2312"/>
              </w:rPr>
              <w:t>一、评审内容 针对本项目的设备使用管理及维护保养服务方案： 1.厨房设备安全使用方案 2.厨房设备维护保养服务方案 3.厨房设备使用管理制度 4.餐具消毒方案 二、评审标准 1、完整性：方案须全面，对评审内容中的各项要求有详细描述及说明；2、可实施性：切合本项目实际情况，实施步骤清晰、合理；3、针对性：方案能够紧扣项目实际情况，内容科学合理；三、赋分标准(满分8分) 每项评审内容每完全满足一项评审标准得1分，满分2分，共8分。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一、评审内容 针对本项目的服务团队配置： 1.团队人员架构 2.岗位人员配置 3.人员岗位职责 4.人员管理制度等 二、评审标准 1、完整性：方案须全面，对评审内容中的各项要求有详细描述及说明；2、可实施性：切合本项目实际情况，实施步骤清晰、合理；3、针对性：方案能够紧扣项目实际情况，内容科学合理； 三、赋分标准(满分12分)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 针对本项目潜在的紧急突发事件具有足够的预见性，有完善的安全管理及突发事件应急方案： 1.水电气安全应急方案 2.工伤应急处置预案 3.食品安全事故及食物中毒事件应急方案 4.消防安全突发事件应急方案等 二、评审标准 1、完整性：方案须全面，对评审内容中的各项要求有详细描述及说明；2、可实施性：切合本项目实际情况，实施步骤清晰、合理；3、针对性：方案能够紧扣项目实际情况，内容科学合理；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计2分，最高得10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10分。2.磋商报价得分=（磋商基准价/最终磋商报价）×10的公式计算得分。3.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