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98CD6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7374"/>
      <w:bookmarkStart w:id="1" w:name="_Toc12273"/>
      <w:bookmarkStart w:id="2" w:name="_Toc1592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技术支撑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资料</w:t>
      </w:r>
      <w:bookmarkEnd w:id="0"/>
      <w:bookmarkEnd w:id="1"/>
      <w:bookmarkEnd w:id="2"/>
    </w:p>
    <w:p w14:paraId="531F043D">
      <w:pPr>
        <w:pStyle w:val="4"/>
        <w:jc w:val="both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自拟</w:t>
      </w:r>
    </w:p>
    <w:p w14:paraId="235B2992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3B622E"/>
    <w:rsid w:val="433B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2026-06-25T05:29:00Z</dcterms:created>
  <dc:creator>沉默</dc:creator>
  <cp:lastModifiedBy>沉默</cp:lastModifiedBy>
  <dcterms:modified xsi:type="dcterms:W3CDTF">2026-06-25T05:29:57Z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D38E9DD3E25F4880A086581138490041_11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