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版本号：LYCCG-202605320260710001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周至县人民医院GE64排螺旋CT保修项目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LYCCG-2026053</w:t>
      </w:r>
      <w:r>
        <w:br/>
      </w:r>
      <w:r>
        <w:br/>
      </w:r>
      <w:r>
        <w:br/>
      </w:r>
    </w:p>
    <w:p>
      <w:pPr>
        <w:pStyle w:val="null3"/>
        <w:jc w:val="center"/>
        <w:outlineLvl w:val="2"/>
      </w:pPr>
      <w:r>
        <w:rPr>
          <w:rFonts w:ascii="仿宋_GB2312" w:hAnsi="仿宋_GB2312" w:cs="仿宋_GB2312" w:eastAsia="仿宋_GB2312"/>
          <w:sz w:val="28"/>
          <w:b/>
        </w:rPr>
        <w:t>西安市周至县人民医院</w:t>
      </w:r>
    </w:p>
    <w:p>
      <w:pPr>
        <w:pStyle w:val="null3"/>
        <w:jc w:val="center"/>
        <w:outlineLvl w:val="2"/>
      </w:pPr>
      <w:r>
        <w:rPr>
          <w:rFonts w:ascii="仿宋_GB2312" w:hAnsi="仿宋_GB2312" w:cs="仿宋_GB2312" w:eastAsia="仿宋_GB2312"/>
          <w:sz w:val="28"/>
          <w:b/>
        </w:rPr>
        <w:t>陕西龙宇诚项目管理有限公司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陕西龙宇诚项目管理有限公司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西安市周至县人民医院</w:t>
      </w:r>
      <w:r>
        <w:rPr>
          <w:rFonts w:ascii="仿宋_GB2312" w:hAnsi="仿宋_GB2312" w:cs="仿宋_GB2312" w:eastAsia="仿宋_GB2312"/>
        </w:rPr>
        <w:t>委托，拟对</w:t>
      </w:r>
      <w:r>
        <w:rPr>
          <w:rFonts w:ascii="仿宋_GB2312" w:hAnsi="仿宋_GB2312" w:cs="仿宋_GB2312" w:eastAsia="仿宋_GB2312"/>
        </w:rPr>
        <w:t>周至县人民医院GE64排螺旋CT保修项目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LYCCG-2026053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周至县人民医院GE64排螺旋CT保修项目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GE 64排螺旋CT保修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采购包1（周至县人民医院GE64排螺旋CT保修项目）：属于专门面向中小企业采购。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2023、2024、2025任意一年度经审计的财务会计报告（至少包括审计报告、资产负债表和利润表，成立时间至提交投标文件截止时间不足一年的可提供成立后任意时段的资产负债表）；或提交投标文件截止时间三个月内其基本账户开户银行出具的资信证明（附基本存款账户信息）。</w:t>
      </w:r>
    </w:p>
    <w:p>
      <w:pPr>
        <w:pStyle w:val="null3"/>
      </w:pPr>
      <w:r>
        <w:rPr>
          <w:rFonts w:ascii="仿宋_GB2312" w:hAnsi="仿宋_GB2312" w:cs="仿宋_GB2312" w:eastAsia="仿宋_GB2312"/>
        </w:rPr>
        <w:t>3、社会保障资金缴纳证明：提供2025年6月（含6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供2025年6月（含6月）以后任意时间段内的纳税证明或完税证明（时间以税款所属时期为准），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5、无重大违法记录声明：参加本次采购活动前3年内在经营活动中没有重大违法记录，以及未被列入失信被执行人、重大税收违法案件当事人名单的书面声明。</w:t>
      </w:r>
    </w:p>
    <w:p>
      <w:pPr>
        <w:pStyle w:val="null3"/>
      </w:pPr>
      <w:r>
        <w:rPr>
          <w:rFonts w:ascii="仿宋_GB2312" w:hAnsi="仿宋_GB2312" w:cs="仿宋_GB2312" w:eastAsia="仿宋_GB2312"/>
        </w:rPr>
        <w:t>6、具有履行合同所必需的设备和专业技术能力：具有履行合同所必需的设备和专业技术能力的承诺。</w:t>
      </w:r>
    </w:p>
    <w:p>
      <w:pPr>
        <w:pStyle w:val="null3"/>
      </w:pPr>
      <w:r>
        <w:rPr>
          <w:rFonts w:ascii="仿宋_GB2312" w:hAnsi="仿宋_GB2312" w:cs="仿宋_GB2312" w:eastAsia="仿宋_GB2312"/>
        </w:rPr>
        <w:t>7、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8、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9、非联合体投标书面声明：本项目不接受联合体投标，提供非联合体声明。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周至县二曲街道工业路中段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02985199312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陕西龙宇诚项目管理有限公司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陕西省西安市雁塔区电子正街南延伸段万象国际中心 2 号楼 707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梁伊涛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029-81028400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代理服务费收费标准：中标人在领取《中标通知书》之前，向采购代理机构一次付清招标代理服务费。招标代理服务费收取参照国家计委颁布的《招标代理服务收费管理暂行 办法》（计价格[2002]1980号）和（发改办价格[2003]857号）服务类收费标准。按照中标金额差额定率累进法计算。 请将服务费汇至下列指定账户： 开户名称：陕西龙宇诚项目管理有限公司 开户行名称：交通银行股份有限公司西安南二环支行 账号：6113 0113 6013 0010 55668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西安市周至县人民医院</w:t>
      </w:r>
      <w:r>
        <w:rPr>
          <w:rFonts w:ascii="仿宋_GB2312" w:hAnsi="仿宋_GB2312" w:cs="仿宋_GB2312" w:eastAsia="仿宋_GB2312"/>
        </w:rPr>
        <w:t>和</w:t>
      </w:r>
      <w:r>
        <w:rPr>
          <w:rFonts w:ascii="仿宋_GB2312" w:hAnsi="仿宋_GB2312" w:cs="仿宋_GB2312" w:eastAsia="仿宋_GB2312"/>
        </w:rPr>
        <w:t>陕西龙宇诚项目管理有限公司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陕西龙宇诚项目管理有限公司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陕西龙宇诚项目管理有限公司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联系人：梁伊涛</w:t>
      </w:r>
    </w:p>
    <w:p>
      <w:pPr>
        <w:pStyle w:val="null3"/>
      </w:pPr>
      <w:r>
        <w:rPr>
          <w:rFonts w:ascii="仿宋_GB2312" w:hAnsi="仿宋_GB2312" w:cs="仿宋_GB2312" w:eastAsia="仿宋_GB2312"/>
        </w:rPr>
        <w:t>联系电话：029-81028400</w:t>
      </w:r>
    </w:p>
    <w:p>
      <w:pPr>
        <w:pStyle w:val="null3"/>
      </w:pPr>
      <w:r>
        <w:rPr>
          <w:rFonts w:ascii="仿宋_GB2312" w:hAnsi="仿宋_GB2312" w:cs="仿宋_GB2312" w:eastAsia="仿宋_GB2312"/>
        </w:rPr>
        <w:t>地址：陕西省西安市雁塔区电子正街南延伸段万象国际中心 2 号楼 707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GE 64排螺旋CT保修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1,590,000.00</w:t>
      </w:r>
    </w:p>
    <w:p>
      <w:pPr>
        <w:pStyle w:val="null3"/>
      </w:pPr>
      <w:r>
        <w:rPr>
          <w:rFonts w:ascii="仿宋_GB2312" w:hAnsi="仿宋_GB2312" w:cs="仿宋_GB2312" w:eastAsia="仿宋_GB2312"/>
        </w:rPr>
        <w:t>采购包最高限价（元）: 1,590,000.00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GE 64排螺旋CT机3年保修服务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标的名称：GE 64排螺旋CT机3年保修服务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一、维保服务基本要求：</w:t>
            </w:r>
          </w:p>
          <w:p>
            <w:pPr>
              <w:pStyle w:val="null3"/>
              <w:jc w:val="both"/>
            </w:pPr>
            <w:r>
              <w:rPr>
                <w:rFonts w:ascii="仿宋_GB2312" w:hAnsi="仿宋_GB2312" w:cs="仿宋_GB2312" w:eastAsia="仿宋_GB2312"/>
                <w:sz w:val="32"/>
              </w:rPr>
              <w:t>1、权利保证：</w:t>
            </w:r>
          </w:p>
          <w:p>
            <w:pPr>
              <w:pStyle w:val="null3"/>
              <w:ind w:firstLine="480"/>
              <w:jc w:val="both"/>
            </w:pPr>
            <w:r>
              <w:rPr>
                <w:rFonts w:ascii="仿宋_GB2312" w:hAnsi="仿宋_GB2312" w:cs="仿宋_GB2312" w:eastAsia="仿宋_GB2312"/>
                <w:sz w:val="32"/>
              </w:rPr>
              <w:t>投标人应保证给医院提供的产品（配件）</w:t>
            </w:r>
            <w:r>
              <w:rPr>
                <w:rFonts w:ascii="仿宋_GB2312" w:hAnsi="仿宋_GB2312" w:cs="仿宋_GB2312" w:eastAsia="仿宋_GB2312"/>
                <w:sz w:val="32"/>
              </w:rPr>
              <w:t>及服务</w:t>
            </w:r>
            <w:r>
              <w:rPr>
                <w:rFonts w:ascii="仿宋_GB2312" w:hAnsi="仿宋_GB2312" w:cs="仿宋_GB2312" w:eastAsia="仿宋_GB2312"/>
                <w:sz w:val="32"/>
              </w:rPr>
              <w:t>非他人所有或与他人共有，未设有抵押权、租赁权，未侵犯他人的专利权、版权、商标权等知识产权。一旦出现侵权，投标人应承担全部责任。</w:t>
            </w:r>
          </w:p>
          <w:p>
            <w:pPr>
              <w:pStyle w:val="null3"/>
              <w:jc w:val="both"/>
            </w:pPr>
            <w:r>
              <w:rPr>
                <w:rFonts w:ascii="仿宋_GB2312" w:hAnsi="仿宋_GB2312" w:cs="仿宋_GB2312" w:eastAsia="仿宋_GB2312"/>
                <w:sz w:val="32"/>
              </w:rPr>
              <w:t>2、质量要求（服务质量要求）：</w:t>
            </w:r>
          </w:p>
          <w:p>
            <w:pPr>
              <w:pStyle w:val="null3"/>
              <w:ind w:firstLine="281"/>
              <w:jc w:val="both"/>
            </w:pPr>
            <w:r>
              <w:rPr>
                <w:rFonts w:ascii="仿宋_GB2312" w:hAnsi="仿宋_GB2312" w:cs="仿宋_GB2312" w:eastAsia="仿宋_GB2312"/>
                <w:sz w:val="32"/>
              </w:rPr>
              <w:t>①</w:t>
            </w:r>
            <w:r>
              <w:rPr>
                <w:rFonts w:ascii="仿宋_GB2312" w:hAnsi="仿宋_GB2312" w:cs="仿宋_GB2312" w:eastAsia="仿宋_GB2312"/>
                <w:sz w:val="32"/>
              </w:rPr>
              <w:t>质量（</w:t>
            </w:r>
            <w:r>
              <w:rPr>
                <w:rFonts w:ascii="仿宋_GB2312" w:hAnsi="仿宋_GB2312" w:cs="仿宋_GB2312" w:eastAsia="仿宋_GB2312"/>
                <w:sz w:val="32"/>
              </w:rPr>
              <w:t>含</w:t>
            </w:r>
            <w:r>
              <w:rPr>
                <w:rFonts w:ascii="仿宋_GB2312" w:hAnsi="仿宋_GB2312" w:cs="仿宋_GB2312" w:eastAsia="仿宋_GB2312"/>
                <w:sz w:val="32"/>
              </w:rPr>
              <w:t>服务质量）应符合中华人民共和国国家安全质量标准、环保标准、行业标准或货物来源国官方标准；</w:t>
            </w:r>
          </w:p>
          <w:p>
            <w:pPr>
              <w:pStyle w:val="null3"/>
              <w:ind w:firstLine="281"/>
              <w:jc w:val="both"/>
            </w:pPr>
            <w:r>
              <w:rPr>
                <w:rFonts w:ascii="仿宋_GB2312" w:hAnsi="仿宋_GB2312" w:cs="仿宋_GB2312" w:eastAsia="仿宋_GB2312"/>
                <w:sz w:val="32"/>
              </w:rPr>
              <w:t>②维保服务所</w:t>
            </w:r>
            <w:r>
              <w:rPr>
                <w:rFonts w:ascii="仿宋_GB2312" w:hAnsi="仿宋_GB2312" w:cs="仿宋_GB2312" w:eastAsia="仿宋_GB2312"/>
                <w:sz w:val="32"/>
              </w:rPr>
              <w:t>涉及的</w:t>
            </w:r>
            <w:r>
              <w:rPr>
                <w:rFonts w:ascii="仿宋_GB2312" w:hAnsi="仿宋_GB2312" w:cs="仿宋_GB2312" w:eastAsia="仿宋_GB2312"/>
                <w:sz w:val="32"/>
              </w:rPr>
              <w:t>技术性能规格及参数，应符合采购人</w:t>
            </w:r>
            <w:r>
              <w:rPr>
                <w:rFonts w:ascii="仿宋_GB2312" w:hAnsi="仿宋_GB2312" w:cs="仿宋_GB2312" w:eastAsia="仿宋_GB2312"/>
                <w:sz w:val="32"/>
              </w:rPr>
              <w:t>及原设备</w:t>
            </w:r>
            <w:r>
              <w:rPr>
                <w:rFonts w:ascii="仿宋_GB2312" w:hAnsi="仿宋_GB2312" w:cs="仿宋_GB2312" w:eastAsia="仿宋_GB2312"/>
                <w:sz w:val="32"/>
              </w:rPr>
              <w:t>要求的技术标准。</w:t>
            </w:r>
          </w:p>
          <w:p>
            <w:pPr>
              <w:pStyle w:val="null3"/>
              <w:jc w:val="both"/>
            </w:pPr>
            <w:r>
              <w:rPr>
                <w:rFonts w:ascii="仿宋_GB2312" w:hAnsi="仿宋_GB2312" w:cs="仿宋_GB2312" w:eastAsia="仿宋_GB2312"/>
                <w:sz w:val="32"/>
              </w:rPr>
              <w:t>3、维护保养内容：设备的安全检查、影像质量检查、设备除尘保养、运行状态检查等，专业级的保养。维保单位提供一份定期保养计划，并提前3个工作日正式和医院确认保养时间。</w:t>
            </w:r>
          </w:p>
          <w:p>
            <w:pPr>
              <w:pStyle w:val="null3"/>
              <w:jc w:val="both"/>
            </w:pPr>
            <w:r>
              <w:rPr>
                <w:rFonts w:ascii="仿宋_GB2312" w:hAnsi="仿宋_GB2312" w:cs="仿宋_GB2312" w:eastAsia="仿宋_GB2312"/>
                <w:sz w:val="32"/>
              </w:rPr>
              <w:t>4、投标人所代表的服务机构须具备客户服务专线电话，全年365天开通</w:t>
            </w:r>
            <w:r>
              <w:rPr>
                <w:rFonts w:ascii="仿宋_GB2312" w:hAnsi="仿宋_GB2312" w:cs="仿宋_GB2312" w:eastAsia="仿宋_GB2312"/>
                <w:sz w:val="32"/>
              </w:rPr>
              <w:t>并及时响应</w:t>
            </w:r>
            <w:r>
              <w:rPr>
                <w:rFonts w:ascii="仿宋_GB2312" w:hAnsi="仿宋_GB2312" w:cs="仿宋_GB2312" w:eastAsia="仿宋_GB2312"/>
                <w:sz w:val="32"/>
              </w:rPr>
              <w:t>，全天</w:t>
            </w:r>
            <w:r>
              <w:rPr>
                <w:rFonts w:ascii="仿宋_GB2312" w:hAnsi="仿宋_GB2312" w:cs="仿宋_GB2312" w:eastAsia="仿宋_GB2312"/>
                <w:sz w:val="32"/>
              </w:rPr>
              <w:t>24小时服务。</w:t>
            </w:r>
          </w:p>
          <w:p>
            <w:pPr>
              <w:pStyle w:val="null3"/>
              <w:jc w:val="both"/>
            </w:pPr>
            <w:r>
              <w:rPr>
                <w:rFonts w:ascii="仿宋_GB2312" w:hAnsi="仿宋_GB2312" w:cs="仿宋_GB2312" w:eastAsia="仿宋_GB2312"/>
                <w:sz w:val="32"/>
              </w:rPr>
              <w:t>5、投标人</w:t>
            </w:r>
            <w:r>
              <w:rPr>
                <w:rFonts w:ascii="仿宋_GB2312" w:hAnsi="仿宋_GB2312" w:cs="仿宋_GB2312" w:eastAsia="仿宋_GB2312"/>
                <w:sz w:val="32"/>
              </w:rPr>
              <w:t>应</w:t>
            </w:r>
            <w:r>
              <w:rPr>
                <w:rFonts w:ascii="仿宋_GB2312" w:hAnsi="仿宋_GB2312" w:cs="仿宋_GB2312" w:eastAsia="仿宋_GB2312"/>
                <w:sz w:val="32"/>
              </w:rPr>
              <w:t>设有</w:t>
            </w:r>
            <w:r>
              <w:rPr>
                <w:rFonts w:ascii="仿宋_GB2312" w:hAnsi="仿宋_GB2312" w:cs="仿宋_GB2312" w:eastAsia="仿宋_GB2312"/>
                <w:sz w:val="32"/>
              </w:rPr>
              <w:t>固定的</w:t>
            </w:r>
            <w:r>
              <w:rPr>
                <w:rFonts w:ascii="仿宋_GB2312" w:hAnsi="仿宋_GB2312" w:cs="仿宋_GB2312" w:eastAsia="仿宋_GB2312"/>
                <w:sz w:val="32"/>
              </w:rPr>
              <w:t>办事处及</w:t>
            </w:r>
            <w:r>
              <w:rPr>
                <w:rFonts w:ascii="仿宋_GB2312" w:hAnsi="仿宋_GB2312" w:cs="仿宋_GB2312" w:eastAsia="仿宋_GB2312"/>
                <w:sz w:val="32"/>
              </w:rPr>
              <w:t>备品备件库（提供相关证明材料）</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6、投标人所代表的服务机构在接到维修通知后，电话响应时间须&lt;2小时，远程维修响应时间&lt;2小时，到达现场时间&lt;24小时。48</w:t>
            </w:r>
            <w:r>
              <w:rPr>
                <w:rFonts w:ascii="仿宋_GB2312" w:hAnsi="仿宋_GB2312" w:cs="仿宋_GB2312" w:eastAsia="仿宋_GB2312"/>
                <w:sz w:val="32"/>
              </w:rPr>
              <w:t>小时解决问题，保修期内无限次紧急叫修。</w:t>
            </w:r>
          </w:p>
          <w:p>
            <w:pPr>
              <w:pStyle w:val="null3"/>
              <w:jc w:val="both"/>
            </w:pPr>
            <w:r>
              <w:rPr>
                <w:rFonts w:ascii="仿宋_GB2312" w:hAnsi="仿宋_GB2312" w:cs="仿宋_GB2312" w:eastAsia="仿宋_GB2312"/>
                <w:sz w:val="32"/>
              </w:rPr>
              <w:t>7、投标人须具有经合法校正的专业维修工具、仪器</w:t>
            </w:r>
            <w:r>
              <w:rPr>
                <w:rFonts w:ascii="仿宋_GB2312" w:hAnsi="仿宋_GB2312" w:cs="仿宋_GB2312" w:eastAsia="仿宋_GB2312"/>
                <w:sz w:val="32"/>
              </w:rPr>
              <w:t>（</w:t>
            </w:r>
            <w:r>
              <w:rPr>
                <w:rFonts w:ascii="仿宋_GB2312" w:hAnsi="仿宋_GB2312" w:cs="仿宋_GB2312" w:eastAsia="仿宋_GB2312"/>
                <w:sz w:val="32"/>
              </w:rPr>
              <w:t>提供相关证明材料</w:t>
            </w:r>
            <w:r>
              <w:rPr>
                <w:rFonts w:ascii="仿宋_GB2312" w:hAnsi="仿宋_GB2312" w:cs="仿宋_GB2312" w:eastAsia="仿宋_GB2312"/>
                <w:sz w:val="32"/>
              </w:rPr>
              <w:t>）</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8、投标人所代表服务机构必须能提供全部服务类型：定期保养、远程技术支持、现场服务，主动预防保障和维修方案。</w:t>
            </w:r>
          </w:p>
          <w:p>
            <w:pPr>
              <w:pStyle w:val="null3"/>
              <w:jc w:val="both"/>
            </w:pPr>
            <w:r>
              <w:rPr>
                <w:rFonts w:ascii="仿宋_GB2312" w:hAnsi="仿宋_GB2312" w:cs="仿宋_GB2312" w:eastAsia="仿宋_GB2312"/>
                <w:sz w:val="32"/>
              </w:rPr>
              <w:t>9、零备件供应：</w:t>
            </w:r>
          </w:p>
          <w:p>
            <w:pPr>
              <w:pStyle w:val="null3"/>
              <w:jc w:val="both"/>
            </w:pPr>
            <w:r>
              <w:rPr>
                <w:rFonts w:ascii="仿宋_GB2312" w:hAnsi="仿宋_GB2312" w:cs="仿宋_GB2312" w:eastAsia="仿宋_GB2312"/>
                <w:sz w:val="32"/>
              </w:rPr>
              <w:t>9.1、</w:t>
            </w:r>
            <w:r>
              <w:rPr>
                <w:rFonts w:ascii="仿宋_GB2312" w:hAnsi="仿宋_GB2312" w:cs="仿宋_GB2312" w:eastAsia="仿宋_GB2312"/>
                <w:sz w:val="32"/>
              </w:rPr>
              <w:t>确保提供的</w:t>
            </w:r>
            <w:r>
              <w:rPr>
                <w:rFonts w:ascii="仿宋_GB2312" w:hAnsi="仿宋_GB2312" w:cs="仿宋_GB2312" w:eastAsia="仿宋_GB2312"/>
                <w:sz w:val="32"/>
              </w:rPr>
              <w:t>所有零部件必须</w:t>
            </w:r>
            <w:r>
              <w:rPr>
                <w:rFonts w:ascii="仿宋_GB2312" w:hAnsi="仿宋_GB2312" w:cs="仿宋_GB2312" w:eastAsia="仿宋_GB2312"/>
                <w:sz w:val="32"/>
              </w:rPr>
              <w:t>是原厂全新备件</w:t>
            </w:r>
            <w:r>
              <w:rPr>
                <w:rFonts w:ascii="仿宋_GB2312" w:hAnsi="仿宋_GB2312" w:cs="仿宋_GB2312" w:eastAsia="仿宋_GB2312"/>
                <w:sz w:val="32"/>
              </w:rPr>
              <w:t>，安装完毕后达到设备运行标准</w:t>
            </w:r>
            <w:r>
              <w:rPr>
                <w:rFonts w:ascii="仿宋_GB2312" w:hAnsi="仿宋_GB2312" w:cs="仿宋_GB2312" w:eastAsia="仿宋_GB2312"/>
                <w:sz w:val="32"/>
              </w:rPr>
              <w:t>（明确备件来源渠道正规，保证原厂生产，提供相关证明材料）</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9.2、投标人须在国内设有专业、充足的设备</w:t>
            </w:r>
            <w:r>
              <w:rPr>
                <w:rFonts w:ascii="仿宋_GB2312" w:hAnsi="仿宋_GB2312" w:cs="仿宋_GB2312" w:eastAsia="仿宋_GB2312"/>
                <w:sz w:val="32"/>
              </w:rPr>
              <w:t>备品备件</w:t>
            </w:r>
            <w:r>
              <w:rPr>
                <w:rFonts w:ascii="仿宋_GB2312" w:hAnsi="仿宋_GB2312" w:cs="仿宋_GB2312" w:eastAsia="仿宋_GB2312"/>
                <w:sz w:val="32"/>
              </w:rPr>
              <w:t>仓库</w:t>
            </w:r>
            <w:r>
              <w:rPr>
                <w:rFonts w:ascii="仿宋_GB2312" w:hAnsi="仿宋_GB2312" w:cs="仿宋_GB2312" w:eastAsia="仿宋_GB2312"/>
                <w:sz w:val="32"/>
              </w:rPr>
              <w:t>（</w:t>
            </w:r>
            <w:r>
              <w:rPr>
                <w:rFonts w:ascii="仿宋_GB2312" w:hAnsi="仿宋_GB2312" w:cs="仿宋_GB2312" w:eastAsia="仿宋_GB2312"/>
                <w:sz w:val="32"/>
              </w:rPr>
              <w:t>提供相关证明材料</w:t>
            </w:r>
            <w:r>
              <w:rPr>
                <w:rFonts w:ascii="仿宋_GB2312" w:hAnsi="仿宋_GB2312" w:cs="仿宋_GB2312" w:eastAsia="仿宋_GB2312"/>
                <w:sz w:val="32"/>
              </w:rPr>
              <w:t>）</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▲9.3高值备件：更换的高值备件必须是未经使用的全新原厂备件（提供备件合法来源证明）。</w:t>
            </w:r>
          </w:p>
          <w:p>
            <w:pPr>
              <w:pStyle w:val="null3"/>
              <w:jc w:val="both"/>
            </w:pPr>
            <w:r>
              <w:rPr>
                <w:rFonts w:ascii="仿宋_GB2312" w:hAnsi="仿宋_GB2312" w:cs="仿宋_GB2312" w:eastAsia="仿宋_GB2312"/>
                <w:sz w:val="32"/>
              </w:rPr>
              <w:t>10</w:t>
            </w:r>
            <w:r>
              <w:rPr>
                <w:rFonts w:ascii="仿宋_GB2312" w:hAnsi="仿宋_GB2312" w:cs="仿宋_GB2312" w:eastAsia="仿宋_GB2312"/>
                <w:sz w:val="32"/>
              </w:rPr>
              <w:t>.</w:t>
            </w:r>
            <w:r>
              <w:rPr>
                <w:rFonts w:ascii="仿宋_GB2312" w:hAnsi="仿宋_GB2312" w:cs="仿宋_GB2312" w:eastAsia="仿宋_GB2312"/>
                <w:sz w:val="32"/>
              </w:rPr>
              <w:t>备品备件</w:t>
            </w:r>
            <w:r>
              <w:rPr>
                <w:rFonts w:ascii="仿宋_GB2312" w:hAnsi="仿宋_GB2312" w:cs="仿宋_GB2312" w:eastAsia="仿宋_GB2312"/>
                <w:sz w:val="32"/>
              </w:rPr>
              <w:t>质量保证及承诺：</w:t>
            </w:r>
            <w:r>
              <w:rPr>
                <w:rFonts w:ascii="仿宋_GB2312" w:hAnsi="仿宋_GB2312" w:cs="仿宋_GB2312" w:eastAsia="仿宋_GB2312"/>
                <w:sz w:val="32"/>
              </w:rPr>
              <w:t>备品备</w:t>
            </w:r>
            <w:r>
              <w:rPr>
                <w:rFonts w:ascii="仿宋_GB2312" w:hAnsi="仿宋_GB2312" w:cs="仿宋_GB2312" w:eastAsia="仿宋_GB2312"/>
                <w:sz w:val="32"/>
              </w:rPr>
              <w:t>件均为合格的</w:t>
            </w:r>
            <w:r>
              <w:rPr>
                <w:rFonts w:ascii="仿宋_GB2312" w:hAnsi="仿宋_GB2312" w:cs="仿宋_GB2312" w:eastAsia="仿宋_GB2312"/>
                <w:sz w:val="32"/>
              </w:rPr>
              <w:t>原厂</w:t>
            </w:r>
            <w:r>
              <w:rPr>
                <w:rFonts w:ascii="仿宋_GB2312" w:hAnsi="仿宋_GB2312" w:cs="仿宋_GB2312" w:eastAsia="仿宋_GB2312"/>
                <w:sz w:val="32"/>
              </w:rPr>
              <w:t>全新产品</w:t>
            </w:r>
            <w:r>
              <w:rPr>
                <w:rFonts w:ascii="仿宋_GB2312" w:hAnsi="仿宋_GB2312" w:cs="仿宋_GB2312" w:eastAsia="仿宋_GB2312"/>
                <w:sz w:val="32"/>
              </w:rPr>
              <w:t>,并提供来源证明</w:t>
            </w:r>
            <w:r>
              <w:rPr>
                <w:rFonts w:ascii="仿宋_GB2312" w:hAnsi="仿宋_GB2312" w:cs="仿宋_GB2312" w:eastAsia="仿宋_GB2312"/>
                <w:sz w:val="32"/>
              </w:rPr>
              <w:t>材料</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11</w:t>
            </w:r>
            <w:r>
              <w:rPr>
                <w:rFonts w:ascii="仿宋_GB2312" w:hAnsi="仿宋_GB2312" w:cs="仿宋_GB2312" w:eastAsia="仿宋_GB2312"/>
                <w:sz w:val="32"/>
              </w:rPr>
              <w:t>.提供三年期内的同类设备维保业绩，以维保合同为准。</w:t>
            </w:r>
          </w:p>
          <w:p>
            <w:pPr>
              <w:pStyle w:val="null3"/>
              <w:jc w:val="both"/>
            </w:pPr>
            <w:r>
              <w:rPr>
                <w:rFonts w:ascii="仿宋_GB2312" w:hAnsi="仿宋_GB2312" w:cs="仿宋_GB2312" w:eastAsia="仿宋_GB2312"/>
                <w:sz w:val="32"/>
              </w:rPr>
              <w:t>12</w:t>
            </w:r>
            <w:r>
              <w:rPr>
                <w:rFonts w:ascii="仿宋_GB2312" w:hAnsi="仿宋_GB2312" w:cs="仿宋_GB2312" w:eastAsia="仿宋_GB2312"/>
                <w:sz w:val="32"/>
              </w:rPr>
              <w:t>、投标人具备医疗设备维修、保养、装配、调试等的资质和能力，提供</w:t>
            </w:r>
            <w:r>
              <w:rPr>
                <w:rFonts w:ascii="仿宋_GB2312" w:hAnsi="仿宋_GB2312" w:cs="仿宋_GB2312" w:eastAsia="仿宋_GB2312"/>
                <w:sz w:val="32"/>
              </w:rPr>
              <w:t>相关证明材料</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13</w:t>
            </w:r>
            <w:r>
              <w:rPr>
                <w:rFonts w:ascii="仿宋_GB2312" w:hAnsi="仿宋_GB2312" w:cs="仿宋_GB2312" w:eastAsia="仿宋_GB2312"/>
                <w:sz w:val="32"/>
              </w:rPr>
              <w:t>、投标人必须合法获得、完整使用有效的厂家故障诊断软件诊断维修钥匙（</w:t>
            </w:r>
            <w:r>
              <w:rPr>
                <w:rFonts w:ascii="仿宋_GB2312" w:hAnsi="仿宋_GB2312" w:cs="仿宋_GB2312" w:eastAsia="仿宋_GB2312"/>
                <w:sz w:val="32"/>
              </w:rPr>
              <w:t>Service Key），以解决相应故障。提供承诺函。</w:t>
            </w:r>
          </w:p>
          <w:p>
            <w:pPr>
              <w:pStyle w:val="null3"/>
              <w:jc w:val="both"/>
            </w:pPr>
            <w:r>
              <w:rPr>
                <w:rFonts w:ascii="仿宋_GB2312" w:hAnsi="仿宋_GB2312" w:cs="仿宋_GB2312" w:eastAsia="仿宋_GB2312"/>
                <w:sz w:val="32"/>
              </w:rPr>
              <w:t>14</w:t>
            </w:r>
            <w:r>
              <w:rPr>
                <w:rFonts w:ascii="仿宋_GB2312" w:hAnsi="仿宋_GB2312" w:cs="仿宋_GB2312" w:eastAsia="仿宋_GB2312"/>
                <w:sz w:val="32"/>
              </w:rPr>
              <w:t>、投标人在</w:t>
            </w:r>
            <w:r>
              <w:rPr>
                <w:rFonts w:ascii="仿宋_GB2312" w:hAnsi="仿宋_GB2312" w:cs="仿宋_GB2312" w:eastAsia="仿宋_GB2312"/>
                <w:sz w:val="32"/>
              </w:rPr>
              <w:t>陕西省内</w:t>
            </w:r>
            <w:r>
              <w:rPr>
                <w:rFonts w:ascii="仿宋_GB2312" w:hAnsi="仿宋_GB2312" w:cs="仿宋_GB2312" w:eastAsia="仿宋_GB2312"/>
                <w:sz w:val="32"/>
              </w:rPr>
              <w:t>不少于</w:t>
            </w:r>
            <w:r>
              <w:rPr>
                <w:rFonts w:ascii="仿宋_GB2312" w:hAnsi="仿宋_GB2312" w:cs="仿宋_GB2312" w:eastAsia="仿宋_GB2312"/>
                <w:sz w:val="32"/>
              </w:rPr>
              <w:t>2</w:t>
            </w:r>
            <w:r>
              <w:rPr>
                <w:rFonts w:ascii="仿宋_GB2312" w:hAnsi="仿宋_GB2312" w:cs="仿宋_GB2312" w:eastAsia="仿宋_GB2312"/>
                <w:sz w:val="32"/>
              </w:rPr>
              <w:t>名稳定的常驻服务人员，人员具有相关维修资质</w:t>
            </w:r>
            <w:r>
              <w:rPr>
                <w:rFonts w:ascii="仿宋_GB2312" w:hAnsi="仿宋_GB2312" w:cs="仿宋_GB2312" w:eastAsia="仿宋_GB2312"/>
                <w:sz w:val="32"/>
              </w:rPr>
              <w:t>（</w:t>
            </w:r>
            <w:r>
              <w:rPr>
                <w:rFonts w:ascii="仿宋_GB2312" w:hAnsi="仿宋_GB2312" w:cs="仿宋_GB2312" w:eastAsia="仿宋_GB2312"/>
                <w:sz w:val="32"/>
              </w:rPr>
              <w:t>提供人员在本单位近</w:t>
            </w:r>
            <w:r>
              <w:rPr>
                <w:rFonts w:ascii="仿宋_GB2312" w:hAnsi="仿宋_GB2312" w:cs="仿宋_GB2312" w:eastAsia="仿宋_GB2312"/>
                <w:sz w:val="32"/>
              </w:rPr>
              <w:t>3个月任意一个月的社保证明</w:t>
            </w:r>
            <w:r>
              <w:rPr>
                <w:rFonts w:ascii="仿宋_GB2312" w:hAnsi="仿宋_GB2312" w:cs="仿宋_GB2312" w:eastAsia="仿宋_GB2312"/>
                <w:sz w:val="32"/>
              </w:rPr>
              <w:t>）</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二、维保服务技术要求：</w:t>
            </w:r>
          </w:p>
          <w:p>
            <w:pPr>
              <w:pStyle w:val="null3"/>
            </w:pPr>
            <w:r>
              <w:rPr>
                <w:rFonts w:ascii="仿宋_GB2312" w:hAnsi="仿宋_GB2312" w:cs="仿宋_GB2312" w:eastAsia="仿宋_GB2312"/>
                <w:sz w:val="32"/>
              </w:rPr>
              <w:t>1.</w:t>
            </w:r>
            <w:r>
              <w:rPr>
                <w:rFonts w:ascii="仿宋_GB2312" w:hAnsi="仿宋_GB2312" w:cs="仿宋_GB2312" w:eastAsia="仿宋_GB2312"/>
                <w:sz w:val="32"/>
              </w:rPr>
              <w:t>除球管外其它全部配件，含探测器、工作站、第三方附属设备技术配件保修服务</w:t>
            </w:r>
            <w:r>
              <w:rPr>
                <w:rFonts w:ascii="仿宋_GB2312" w:hAnsi="仿宋_GB2312" w:cs="仿宋_GB2312" w:eastAsia="仿宋_GB2312"/>
                <w:sz w:val="32"/>
              </w:rPr>
              <w:t>。</w:t>
            </w:r>
          </w:p>
          <w:p>
            <w:pPr>
              <w:pStyle w:val="null3"/>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每年提供</w:t>
            </w:r>
            <w:r>
              <w:rPr>
                <w:rFonts w:ascii="仿宋_GB2312" w:hAnsi="仿宋_GB2312" w:cs="仿宋_GB2312" w:eastAsia="仿宋_GB2312"/>
                <w:sz w:val="32"/>
              </w:rPr>
              <w:t>4次定期的专业保养，即每季度对设备进行常规保养一次，包括电源稳定性检查、设备的工作环境检查、设备的清洁与设备部分的润滑、电路的检查与调整、预防性检査与维护、图像质量检查、性能测试校准、更换易损件等</w:t>
            </w:r>
            <w:r>
              <w:rPr>
                <w:rFonts w:ascii="仿宋_GB2312" w:hAnsi="仿宋_GB2312" w:cs="仿宋_GB2312" w:eastAsia="仿宋_GB2312"/>
                <w:sz w:val="32"/>
              </w:rPr>
              <w:t>。</w:t>
            </w:r>
          </w:p>
          <w:p>
            <w:pPr>
              <w:pStyle w:val="null3"/>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巡检根据设备技术状况对设备进行不定期的巡检</w:t>
            </w:r>
            <w:r>
              <w:rPr>
                <w:rFonts w:ascii="仿宋_GB2312" w:hAnsi="仿宋_GB2312" w:cs="仿宋_GB2312" w:eastAsia="仿宋_GB2312"/>
                <w:sz w:val="32"/>
              </w:rPr>
              <w:t>。</w:t>
            </w:r>
          </w:p>
          <w:p>
            <w:pPr>
              <w:pStyle w:val="null3"/>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提供现场保障性服务，当有医院重大活动或者上级单位检査时，派工程师到现场为设备保驾护航</w:t>
            </w:r>
            <w:r>
              <w:rPr>
                <w:rFonts w:ascii="仿宋_GB2312" w:hAnsi="仿宋_GB2312" w:cs="仿宋_GB2312" w:eastAsia="仿宋_GB2312"/>
                <w:sz w:val="32"/>
              </w:rPr>
              <w:t>。</w:t>
            </w:r>
          </w:p>
          <w:p>
            <w:pPr>
              <w:pStyle w:val="null3"/>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开机率保证，开机率保证在</w:t>
            </w:r>
            <w:r>
              <w:rPr>
                <w:rFonts w:ascii="仿宋_GB2312" w:hAnsi="仿宋_GB2312" w:cs="仿宋_GB2312" w:eastAsia="仿宋_GB2312"/>
                <w:sz w:val="32"/>
              </w:rPr>
              <w:t>96%以上，即每年停机不超过15天</w:t>
            </w:r>
            <w:r>
              <w:rPr>
                <w:rFonts w:ascii="仿宋_GB2312" w:hAnsi="仿宋_GB2312" w:cs="仿宋_GB2312" w:eastAsia="仿宋_GB2312"/>
                <w:sz w:val="32"/>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维保服务期：三年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周至县人民医院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进度款，合同签订生效之日起，达到付款条件起30个工作日内，支付合同总金额的30.0%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进度款，合同签订生效后满一年验收合格，达到付款条件起30个工作日内，支付合同总金额的30.0%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进度款，合同签订生效后满二年验收合格，达到付款条件起30个工作日内，支付合同总金额的30.0%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进度款，合同签订生效后满三年验收合格，达到付款条件起30个工作日内，支付合同总金额的10.0%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2023、2024、2025任意一年度经审计的财务会计报告（至少包括审计报告、资产负债表和利润表，成立时间至提交投标文件截止时间不足一年的可提供成立后任意时段的资产负债表）；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提供2025年6月（含6月）以后任意时间段内的纳税证明或完税证明（时间以税款所属时期为准），纳税证明或完税证明上应有代收机构或税务机关的公章或业务专用章；依法免税的投标人应提供相关文件证明。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参加本次采购活动前3年内在经营活动中没有重大违法记录，以及未被列入失信被执行人、重大税收违法案件当事人名单的书面声明。</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投标文件封面 供应商须提供的资格证明文件.docx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投标文件的服务期、服务地点、付款方式、合同等商务内容符合招标文件要求</w:t>
            </w:r>
          </w:p>
        </w:tc>
        <w:tc>
          <w:tcPr>
            <w:tcW w:type="dxa" w:w="1661"/>
          </w:tcPr>
          <w:p>
            <w:pPr>
              <w:pStyle w:val="null3"/>
            </w:pPr>
            <w:r>
              <w:rPr>
                <w:rFonts w:ascii="仿宋_GB2312" w:hAnsi="仿宋_GB2312" w:cs="仿宋_GB2312" w:eastAsia="仿宋_GB2312"/>
              </w:rPr>
              <w:t>服务内容及服务要求响应表.docx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业绩.docx 投标函 中小企业声明函 残疾人福利性单位声明函 服务内容及服务要求响应表.docx 服务方案 标的清单 投标文件封面 监狱企业的证明文件 供应商须提供的资格证明文件.docx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业绩.docx 投标函 中小企业声明函 残疾人福利性单位声明函 服务内容及服务要求响应表.docx 服务方案 标的清单 投标文件封面 监狱企业的证明文件 供应商须提供的资格证明文件.docx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服务技术要求</w:t>
            </w:r>
          </w:p>
        </w:tc>
        <w:tc>
          <w:tcPr>
            <w:tcW w:type="dxa" w:w="2492"/>
          </w:tcPr>
          <w:p>
            <w:pPr>
              <w:pStyle w:val="null3"/>
            </w:pPr>
            <w:r>
              <w:rPr>
                <w:rFonts w:ascii="仿宋_GB2312" w:hAnsi="仿宋_GB2312" w:cs="仿宋_GB2312" w:eastAsia="仿宋_GB2312"/>
              </w:rPr>
              <w:t>服务要求参数清晰、明确；产品类别、规格等完全满足招标文件要求，经评审专家审定内容无负偏差得20分，标注为▲的参数为重要参数，负偏离扣2分，其余参数有负偏离的每有1项扣1分，扣完为止。 注： 1、正偏离视为满足招标文件要求。 2、招标文件技术参数中要求提供相关证明文件的，提供包含不限于投标产品参数彩页、第三方检测报告等合法有效的证明材料（以上证明文件提供复印件并加盖供应商（鲜章）；要求所提供的支持文件尽可能全面的体现参数内容。</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服务内容及服务要求响应表.docx</w:t>
            </w:r>
          </w:p>
        </w:tc>
      </w:tr>
      <w:tr>
        <w:tc>
          <w:tcPr>
            <w:tcW w:type="dxa" w:w="831"/>
            <w:vMerge/>
          </w:tcPr>
          <w:p/>
        </w:tc>
        <w:tc>
          <w:tcPr>
            <w:tcW w:type="dxa" w:w="1661"/>
          </w:tcPr>
          <w:p>
            <w:pPr>
              <w:pStyle w:val="null3"/>
            </w:pPr>
            <w:r>
              <w:rPr>
                <w:rFonts w:ascii="仿宋_GB2312" w:hAnsi="仿宋_GB2312" w:cs="仿宋_GB2312" w:eastAsia="仿宋_GB2312"/>
              </w:rPr>
              <w:t>整体保修方案</w:t>
            </w:r>
          </w:p>
        </w:tc>
        <w:tc>
          <w:tcPr>
            <w:tcW w:type="dxa" w:w="2492"/>
          </w:tcPr>
          <w:p>
            <w:pPr>
              <w:pStyle w:val="null3"/>
            </w:pPr>
            <w:r>
              <w:rPr>
                <w:rFonts w:ascii="仿宋_GB2312" w:hAnsi="仿宋_GB2312" w:cs="仿宋_GB2312" w:eastAsia="仿宋_GB2312"/>
              </w:rPr>
              <w:t>针对本项目特点提供整体保修方案。方案包括：①全年保养分析；②维护重点环节分析；③机器清洁措施及安全检查措施；④系统硬件设备运维服务；⑤技术支持服务及故障处理等。根据方案各项内容全面详细、阐述条理清晰详尽、符合本项目采购需求，能有效保障本项目实施的进行综合评审，每项内容最高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服务内容及服务要求响应表.docx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详细的质量保证措施，措施内容包含：①健全的服务质量；②保障措施与计划；③确保设备使用可靠、稳定、性能充分发挥。根据各项内容全面详细、阐述条理清晰详尽、符合本项目采购需求，能有效保障本项目实施的进行综合评审，每项内容最高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服务内容及服务要求响应表.docx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实际需求提供详细具体可行的服务措施承诺内容包括：①合同条款的承诺；②服务期限内服务质量；③人员到位情况的承诺及后期可优化的有利于采购方的其他服务内容等。根据各项内容全面详细、阐述条理清晰详尽、符合本项目采购需求，能有效保障本项目实施的进行综合评审，每项内容最高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服务内容及服务要求响应表.docx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制定专业的培训方案，包括：①培训方式及课题内容；②培训时间计划安排；③培训场次安排；④培训目标等。方案各项内容全面详细、阐述条理清晰详尽、符合本项目采购需求，能有效保障本项目实施的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服务内容及服务要求响应表.docx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制定专业的进度保障措施：①资源配置与协调（包括人力部署，物力调配等）；②服务按时完成保障措施。根据各项内容全面详细、阐述条理清晰详尽、符合本项目采购需求，能有效保障本项目实施的进行综合评审，每项内容最高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服务内容及服务要求响应表.docx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应急措施保障</w:t>
            </w:r>
          </w:p>
        </w:tc>
        <w:tc>
          <w:tcPr>
            <w:tcW w:type="dxa" w:w="2492"/>
          </w:tcPr>
          <w:p>
            <w:pPr>
              <w:pStyle w:val="null3"/>
            </w:pPr>
            <w:r>
              <w:rPr>
                <w:rFonts w:ascii="仿宋_GB2312" w:hAnsi="仿宋_GB2312" w:cs="仿宋_GB2312" w:eastAsia="仿宋_GB2312"/>
              </w:rPr>
              <w:t>针对本项目提供应急措施保障，措施保障内容包含：①应急预案②应急处理响应时间③应急人数及人员安排④保障措施。根据各项内容全面详细、阐述条理清晰详尽、符合本项目采购需求，能有效保障本项目实施的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服务内容及服务要求响应表.docx</w:t>
            </w:r>
          </w:p>
        </w:tc>
      </w:tr>
      <w:tr>
        <w:tc>
          <w:tcPr>
            <w:tcW w:type="dxa" w:w="831"/>
            <w:vMerge/>
          </w:tcPr>
          <w:p/>
        </w:tc>
        <w:tc>
          <w:tcPr>
            <w:tcW w:type="dxa" w:w="1661"/>
          </w:tcPr>
          <w:p>
            <w:pPr>
              <w:pStyle w:val="null3"/>
            </w:pPr>
            <w:r>
              <w:rPr>
                <w:rFonts w:ascii="仿宋_GB2312" w:hAnsi="仿宋_GB2312" w:cs="仿宋_GB2312" w:eastAsia="仿宋_GB2312"/>
              </w:rPr>
              <w:t>备品备件</w:t>
            </w:r>
          </w:p>
        </w:tc>
        <w:tc>
          <w:tcPr>
            <w:tcW w:type="dxa" w:w="2492"/>
          </w:tcPr>
          <w:p>
            <w:pPr>
              <w:pStyle w:val="null3"/>
            </w:pPr>
            <w:r>
              <w:rPr>
                <w:rFonts w:ascii="仿宋_GB2312" w:hAnsi="仿宋_GB2312" w:cs="仿宋_GB2312" w:eastAsia="仿宋_GB2312"/>
              </w:rPr>
              <w:t>针对本项目维保服务所提供所需全部部件及备品备件：①保证维修过程中设备零配件的及时更换，②提供备品备件库证明（地址及使用权或所有权的证明材料）；③常用零备件的证明材料（包括但不限于：零备件库存列表、图片等）。根据各项内容全面详细、阐述条理清晰详尽、符合本项目采购需求，能有效保障本项目实施的进行综合评审，每项内容最高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服务内容及服务要求响应表.docx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对本项目制定人员组织安排。方案包括：①工作组成员管理组织架构；②工作职责划分；③业务管理流程等内容。根据管理组织架构合理，人员配备完善各项内容全面详细、阐述条理清晰详尽、符合本项目采购需求，能有效保障本项目实施的进行综合评审，每项内容最高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服务内容及服务要求响应表.docx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配备2名相关专业高级工程师（提供近三个月任意一个月的社保证明及相关证书）。以上要求全部满足得基本分6分，否则不得分。 在此基础上，每增加1名得2分（提供材料与上述相同）。 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服务内容及服务要求响应表.docx</w:t>
            </w:r>
          </w:p>
        </w:tc>
      </w:tr>
      <w:tr>
        <w:tc>
          <w:tcPr>
            <w:tcW w:type="dxa" w:w="831"/>
            <w:vMerge/>
          </w:tcPr>
          <w:p/>
        </w:tc>
        <w:tc>
          <w:tcPr>
            <w:tcW w:type="dxa" w:w="1661"/>
          </w:tcPr>
          <w:p>
            <w:pPr>
              <w:pStyle w:val="null3"/>
            </w:pPr>
            <w:r>
              <w:rPr>
                <w:rFonts w:ascii="仿宋_GB2312" w:hAnsi="仿宋_GB2312" w:cs="仿宋_GB2312" w:eastAsia="仿宋_GB2312"/>
              </w:rPr>
              <w:t>证书</w:t>
            </w:r>
          </w:p>
        </w:tc>
        <w:tc>
          <w:tcPr>
            <w:tcW w:type="dxa" w:w="2492"/>
          </w:tcPr>
          <w:p>
            <w:pPr>
              <w:pStyle w:val="null3"/>
            </w:pPr>
            <w:r>
              <w:rPr>
                <w:rFonts w:ascii="仿宋_GB2312" w:hAnsi="仿宋_GB2312" w:cs="仿宋_GB2312" w:eastAsia="仿宋_GB2312"/>
              </w:rPr>
              <w:t>提供有效的ISO9001认证文件，ISO14001认证文件，ISO45001认证文件，ISO13485医疗器械质量管理体系认证证书和辐射安全许可证。 每个获取一个有效证书得2分，满分10分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服务内容及服务要求响应表.docx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提供2023年1月1日以来类似项目业绩。以合同签订日期为准，并加盖供应商公章的合同关键页复印件为计分依据，每份合格业绩合同计1分，满分10分。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投标报价得分=(评标基准价／投标报价)×10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详见附件：服务内容及服务要求响应表.docx</w:t>
      </w:r>
    </w:p>
    <w:p>
      <w:pPr>
        <w:pStyle w:val="null3"/>
        <w:ind w:firstLine="960"/>
      </w:pPr>
      <w:r>
        <w:rPr>
          <w:rFonts w:ascii="仿宋_GB2312" w:hAnsi="仿宋_GB2312" w:cs="仿宋_GB2312" w:eastAsia="仿宋_GB2312"/>
        </w:rPr>
        <w:t>详见附件：供应商须提供的资格证明文件.docx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