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53D0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default" w:ascii="仿宋_GB2312" w:hAnsi="仿宋_GB2312" w:eastAsia="仿宋_GB2312" w:cs="仿宋_GB2312"/>
          <w:b/>
          <w:sz w:val="24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2"/>
          <w:lang w:val="en-US" w:eastAsia="zh-CN"/>
        </w:rPr>
        <w:t>采购需求</w:t>
      </w:r>
    </w:p>
    <w:p w14:paraId="5B792D0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0"/>
      </w:pPr>
      <w:r>
        <w:rPr>
          <w:rFonts w:ascii="仿宋_GB2312" w:hAnsi="仿宋_GB2312" w:eastAsia="仿宋_GB2312" w:cs="仿宋_GB2312"/>
          <w:b/>
          <w:sz w:val="21"/>
        </w:rPr>
        <w:t>一、采购要求</w:t>
      </w:r>
    </w:p>
    <w:tbl>
      <w:tblPr>
        <w:tblStyle w:val="2"/>
        <w:tblW w:w="935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8106"/>
      </w:tblGrid>
      <w:tr w14:paraId="663652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253" w:type="dxa"/>
            <w:vAlign w:val="center"/>
          </w:tcPr>
          <w:p w14:paraId="6E19E1AF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服务范围</w:t>
            </w:r>
          </w:p>
        </w:tc>
        <w:tc>
          <w:tcPr>
            <w:tcW w:w="8106" w:type="dxa"/>
            <w:vAlign w:val="center"/>
          </w:tcPr>
          <w:p w14:paraId="74DD3D66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服务内容及要求</w:t>
            </w:r>
          </w:p>
        </w:tc>
      </w:tr>
      <w:tr w14:paraId="3E4621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5" w:hRule="atLeast"/>
        </w:trPr>
        <w:tc>
          <w:tcPr>
            <w:tcW w:w="1253" w:type="dxa"/>
            <w:vAlign w:val="center"/>
          </w:tcPr>
          <w:p w14:paraId="60AC5522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农贸市场快检工作内容</w:t>
            </w:r>
          </w:p>
        </w:tc>
        <w:tc>
          <w:tcPr>
            <w:tcW w:w="8106" w:type="dxa"/>
          </w:tcPr>
          <w:p w14:paraId="7493E1A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1、根据市场监管部门下达的检测工作，按照农贸市场的规模，每天具体完成对果蔬产品、畜禽产品、水产品等不同食用农产品不少于15批次的快速检测，并结合本市场实际，拟定季度、全年检测计划，并按月均衡推进。</w:t>
            </w:r>
            <w:bookmarkStart w:id="0" w:name="_GoBack"/>
            <w:bookmarkEnd w:id="0"/>
          </w:p>
          <w:p w14:paraId="64B4F23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2、负责保管检测室内仪器设备和物品,确保仪器设备安全。</w:t>
            </w:r>
          </w:p>
          <w:p w14:paraId="419457FD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3、严格按照食品快速检测规程、规范标准使用食品检测设备和进行食品快速检测。</w:t>
            </w:r>
          </w:p>
          <w:p w14:paraId="5F2C8C59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4、对检测质量和结果负责，有权拒绝被检单位(个人)的不合理要求，做到公正检测。</w:t>
            </w:r>
          </w:p>
          <w:p w14:paraId="637F1D3C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5、做好检测记录，不合格食品需填写《食品快速检测结果通知单》，并送被检测人签字确认。</w:t>
            </w:r>
          </w:p>
          <w:p w14:paraId="5A571D39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6、对检测中涉嫌不合格食品，及时依法封存样品，向市场监管所和市场开办方负责人报告。</w:t>
            </w:r>
          </w:p>
          <w:p w14:paraId="1B8B7928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7、每天工作结束后，检测仪器设备应放回原处，检查各种仪器设备的电源是否切断，确保快检室安全。</w:t>
            </w:r>
          </w:p>
          <w:p w14:paraId="3FFD01EE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8、记录快检情况，每月按时汇总上报本月快检汇总表。</w:t>
            </w:r>
          </w:p>
          <w:p w14:paraId="069ED344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9、完成领导交办的其它事项。</w:t>
            </w:r>
          </w:p>
        </w:tc>
      </w:tr>
    </w:tbl>
    <w:p w14:paraId="7A55ED3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二、人员素质要求表</w:t>
      </w:r>
    </w:p>
    <w:tbl>
      <w:tblPr>
        <w:tblStyle w:val="2"/>
        <w:tblW w:w="937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7976"/>
      </w:tblGrid>
      <w:tr w14:paraId="1E5E9A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403" w:type="dxa"/>
            <w:vAlign w:val="center"/>
          </w:tcPr>
          <w:p w14:paraId="005BF9EA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岗位类别</w:t>
            </w:r>
          </w:p>
        </w:tc>
        <w:tc>
          <w:tcPr>
            <w:tcW w:w="7976" w:type="dxa"/>
            <w:vAlign w:val="center"/>
          </w:tcPr>
          <w:p w14:paraId="60C1ED7A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素质要求</w:t>
            </w:r>
          </w:p>
        </w:tc>
      </w:tr>
      <w:tr w14:paraId="433457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4" w:hRule="atLeast"/>
        </w:trPr>
        <w:tc>
          <w:tcPr>
            <w:tcW w:w="1403" w:type="dxa"/>
            <w:vAlign w:val="center"/>
          </w:tcPr>
          <w:p w14:paraId="4AAD94A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农贸市场快检人员</w:t>
            </w:r>
          </w:p>
        </w:tc>
        <w:tc>
          <w:tcPr>
            <w:tcW w:w="7976" w:type="dxa"/>
          </w:tcPr>
          <w:p w14:paraId="4D2E7A23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1.普通大专及以上学历，年龄在50周岁以下（不含50岁）。</w:t>
            </w:r>
          </w:p>
          <w:p w14:paraId="41A4305B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2.身体健康。</w:t>
            </w:r>
          </w:p>
          <w:p w14:paraId="31FB158F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3.具有符合职位要求的工作能力，从事过化学分析、食品检验相关工作优先；</w:t>
            </w:r>
          </w:p>
          <w:p w14:paraId="5E7D0F12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4.政治素质好，无违法违纪不良记录、责任心强。</w:t>
            </w:r>
          </w:p>
          <w:p w14:paraId="28C18908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5.遵纪守法、品行端正、作风正派，无违法犯罪记录。</w:t>
            </w:r>
          </w:p>
          <w:p w14:paraId="5FB53F2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</w:pPr>
            <w:r>
              <w:rPr>
                <w:rFonts w:ascii="仿宋_GB2312" w:hAnsi="仿宋_GB2312" w:eastAsia="仿宋_GB2312" w:cs="仿宋_GB2312"/>
                <w:sz w:val="21"/>
              </w:rPr>
              <w:t>6.熟悉国家相关法律法规，具备一定的组织管理能力和沟通协调能力。</w:t>
            </w:r>
          </w:p>
        </w:tc>
      </w:tr>
    </w:tbl>
    <w:p w14:paraId="1A82E4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30450"/>
    <w:rsid w:val="46530450"/>
    <w:rsid w:val="5590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2026-08-17T07:38:00Z</dcterms:created>
  <dc:creator>-☞笨笨</dc:creator>
  <cp:lastModifiedBy>-☞笨笨</cp:lastModifiedBy>
  <dcterms:modified xsi:type="dcterms:W3CDTF">2026-08-17T07:41:36Z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53E14242160B480597260E3470301993_11</vt:lpwstr>
  </property>
  <property fmtid="{D5CDD505-2E9C-101B-9397-08002B2CF9AE}" pid="4" name="KSOTemplateDocerSaveRecord">
    <vt:lpwstr>eyJoZGlkIjoiMWZmZDYyYzU4NjlmYmRlYmQ0NWI4OTM4MjdjYjc3MjIiLCJ1c2VySWQiOiI1NTMwMTc4NDcifQ==</vt:lpwstr>
  </property>
</Properties>
</file>