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348" w:tblpY="2835"/>
        <w:tblOverlap w:val="never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9"/>
        <w:gridCol w:w="6483"/>
      </w:tblGrid>
      <w:tr w14:paraId="259A5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2839" w:type="dxa"/>
            <w:noWrap w:val="0"/>
            <w:vAlign w:val="center"/>
          </w:tcPr>
          <w:p w14:paraId="2D17D8FE">
            <w:pPr>
              <w:tabs>
                <w:tab w:val="left" w:pos="3150"/>
              </w:tabs>
              <w:spacing w:line="4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项目名称及编号</w:t>
            </w:r>
          </w:p>
        </w:tc>
        <w:tc>
          <w:tcPr>
            <w:tcW w:w="6483" w:type="dxa"/>
            <w:noWrap w:val="0"/>
            <w:vAlign w:val="center"/>
          </w:tcPr>
          <w:p w14:paraId="14DED097">
            <w:pPr>
              <w:tabs>
                <w:tab w:val="left" w:pos="3150"/>
              </w:tabs>
              <w:spacing w:after="120" w:line="400" w:lineRule="exact"/>
              <w:rPr>
                <w:rFonts w:hint="eastAsia" w:ascii="宋体" w:hAnsi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项目名称：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玉米一喷多促喷防作业服务</w:t>
            </w:r>
          </w:p>
          <w:p w14:paraId="3C3548DE">
            <w:pPr>
              <w:pStyle w:val="2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项目编号：</w:t>
            </w:r>
          </w:p>
        </w:tc>
      </w:tr>
      <w:tr w14:paraId="365C2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2839" w:type="dxa"/>
            <w:noWrap w:val="0"/>
            <w:vAlign w:val="center"/>
          </w:tcPr>
          <w:p w14:paraId="2B0E8C0D">
            <w:pPr>
              <w:tabs>
                <w:tab w:val="left" w:pos="3150"/>
              </w:tabs>
              <w:spacing w:line="4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  <w:lang w:val="en-US" w:eastAsia="zh-CN"/>
              </w:rPr>
              <w:t>首轮</w:t>
            </w: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报价</w:t>
            </w:r>
          </w:p>
        </w:tc>
        <w:tc>
          <w:tcPr>
            <w:tcW w:w="6483" w:type="dxa"/>
            <w:noWrap w:val="0"/>
            <w:vAlign w:val="center"/>
          </w:tcPr>
          <w:p w14:paraId="2EC6282A">
            <w:pPr>
              <w:tabs>
                <w:tab w:val="left" w:pos="3150"/>
              </w:tabs>
              <w:spacing w:line="400" w:lineRule="exact"/>
              <w:rPr>
                <w:rFonts w:hint="default" w:ascii="宋体" w:hAnsi="宋体" w:eastAsia="宋体" w:cs="宋体"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  <w:lang w:val="en-US" w:eastAsia="zh-CN"/>
              </w:rPr>
              <w:t>磋商总报价：</w:t>
            </w: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人民币小写：</w:t>
            </w:r>
            <w:r>
              <w:rPr>
                <w:rFonts w:hint="eastAsia" w:ascii="宋体" w:hAnsi="宋体" w:cs="宋体"/>
                <w:bCs/>
                <w:sz w:val="24"/>
                <w:highlight w:val="none"/>
                <w:lang w:val="en-US" w:eastAsia="zh-CN"/>
              </w:rPr>
              <w:t>1255600.00元</w:t>
            </w:r>
          </w:p>
          <w:p w14:paraId="5537D3A0">
            <w:pPr>
              <w:tabs>
                <w:tab w:val="left" w:pos="3150"/>
              </w:tabs>
              <w:spacing w:line="400" w:lineRule="exact"/>
              <w:ind w:firstLine="1440" w:firstLineChars="600"/>
              <w:rPr>
                <w:rFonts w:hint="default" w:ascii="宋体" w:hAnsi="宋体" w:eastAsia="宋体" w:cs="宋体"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人民币大写：</w:t>
            </w:r>
            <w:r>
              <w:rPr>
                <w:rFonts w:hint="eastAsia" w:ascii="宋体" w:hAnsi="宋体" w:cs="宋体"/>
                <w:bCs/>
                <w:sz w:val="24"/>
                <w:highlight w:val="none"/>
                <w:lang w:val="en-US" w:eastAsia="zh-CN"/>
              </w:rPr>
              <w:t>壹佰贰拾伍万伍仟陆佰元整</w:t>
            </w:r>
          </w:p>
          <w:p w14:paraId="1FF8DDDA">
            <w:pPr>
              <w:tabs>
                <w:tab w:val="left" w:pos="3150"/>
              </w:tabs>
              <w:spacing w:line="400" w:lineRule="exact"/>
              <w:ind w:firstLine="1440" w:firstLineChars="600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4542A7E3">
            <w:pPr>
              <w:pStyle w:val="2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单价：</w:t>
            </w: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元/亩</w:t>
            </w:r>
            <w:bookmarkStart w:id="0" w:name="_GoBack"/>
            <w:bookmarkEnd w:id="0"/>
          </w:p>
        </w:tc>
      </w:tr>
      <w:tr w14:paraId="3835C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839" w:type="dxa"/>
            <w:noWrap w:val="0"/>
            <w:vAlign w:val="center"/>
          </w:tcPr>
          <w:p w14:paraId="1CDEF56F">
            <w:pPr>
              <w:tabs>
                <w:tab w:val="left" w:pos="3150"/>
              </w:tabs>
              <w:spacing w:line="400" w:lineRule="exact"/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服务面积</w:t>
            </w:r>
          </w:p>
        </w:tc>
        <w:tc>
          <w:tcPr>
            <w:tcW w:w="6483" w:type="dxa"/>
            <w:noWrap w:val="0"/>
            <w:vAlign w:val="center"/>
          </w:tcPr>
          <w:p w14:paraId="76327860">
            <w:pPr>
              <w:tabs>
                <w:tab w:val="left" w:pos="3150"/>
              </w:tabs>
              <w:spacing w:line="400" w:lineRule="exact"/>
              <w:jc w:val="left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7E319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839" w:type="dxa"/>
            <w:noWrap w:val="0"/>
            <w:vAlign w:val="center"/>
          </w:tcPr>
          <w:p w14:paraId="17B56B37">
            <w:pPr>
              <w:tabs>
                <w:tab w:val="left" w:pos="3150"/>
              </w:tabs>
              <w:spacing w:line="4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服务期</w:t>
            </w:r>
          </w:p>
        </w:tc>
        <w:tc>
          <w:tcPr>
            <w:tcW w:w="6483" w:type="dxa"/>
            <w:noWrap w:val="0"/>
            <w:vAlign w:val="center"/>
          </w:tcPr>
          <w:p w14:paraId="4E106721">
            <w:pPr>
              <w:tabs>
                <w:tab w:val="left" w:pos="3150"/>
              </w:tabs>
              <w:spacing w:line="400" w:lineRule="exact"/>
              <w:jc w:val="left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402BC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2839" w:type="dxa"/>
            <w:noWrap w:val="0"/>
            <w:vAlign w:val="center"/>
          </w:tcPr>
          <w:p w14:paraId="3F8B7CE3">
            <w:pPr>
              <w:tabs>
                <w:tab w:val="left" w:pos="3150"/>
              </w:tabs>
              <w:spacing w:line="4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质量标准</w:t>
            </w:r>
          </w:p>
        </w:tc>
        <w:tc>
          <w:tcPr>
            <w:tcW w:w="6483" w:type="dxa"/>
            <w:noWrap w:val="0"/>
            <w:vAlign w:val="center"/>
          </w:tcPr>
          <w:p w14:paraId="1D2C146C">
            <w:pPr>
              <w:tabs>
                <w:tab w:val="left" w:pos="3150"/>
              </w:tabs>
              <w:spacing w:line="400" w:lineRule="exact"/>
              <w:jc w:val="left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50B04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839" w:type="dxa"/>
            <w:noWrap w:val="0"/>
            <w:vAlign w:val="center"/>
          </w:tcPr>
          <w:p w14:paraId="7BF910D9">
            <w:pPr>
              <w:tabs>
                <w:tab w:val="left" w:pos="3150"/>
              </w:tabs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备 注</w:t>
            </w:r>
          </w:p>
        </w:tc>
        <w:tc>
          <w:tcPr>
            <w:tcW w:w="6483" w:type="dxa"/>
            <w:noWrap w:val="0"/>
            <w:vAlign w:val="center"/>
          </w:tcPr>
          <w:p w14:paraId="4A67FD3B">
            <w:pPr>
              <w:tabs>
                <w:tab w:val="left" w:pos="3150"/>
              </w:tabs>
              <w:spacing w:line="400" w:lineRule="exact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13000D72">
      <w:pPr>
        <w:jc w:val="center"/>
        <w:rPr>
          <w:rFonts w:hint="eastAsia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首轮报价明细表</w:t>
      </w:r>
    </w:p>
    <w:p w14:paraId="36001E89"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5AAE23FA">
      <w:pPr>
        <w:bidi w:val="0"/>
        <w:rPr>
          <w:rFonts w:hint="eastAsia"/>
          <w:lang w:val="en-US" w:eastAsia="zh-CN"/>
        </w:rPr>
      </w:pPr>
    </w:p>
    <w:p w14:paraId="0CA6D9B2">
      <w:pPr>
        <w:spacing w:line="440" w:lineRule="exact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注：</w:t>
      </w:r>
    </w:p>
    <w:p w14:paraId="119842CF">
      <w:pPr>
        <w:spacing w:line="440" w:lineRule="exact"/>
        <w:rPr>
          <w:rFonts w:hint="eastAsia" w:ascii="宋体" w:hAnsi="宋体" w:eastAsia="宋体" w:cs="宋体"/>
          <w:sz w:val="24"/>
          <w:lang w:val="zh-CN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lang w:val="zh-CN" w:eastAsia="zh-CN"/>
        </w:rPr>
        <w:t>报价应是</w:t>
      </w:r>
      <w:r>
        <w:rPr>
          <w:rFonts w:hint="eastAsia" w:ascii="宋体" w:hAnsi="宋体" w:eastAsia="宋体" w:cs="宋体"/>
          <w:sz w:val="24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lang w:val="zh-CN" w:eastAsia="zh-CN"/>
        </w:rPr>
        <w:t>文件所确定的磋商范围内的全部工作内容的价格体现；</w:t>
      </w:r>
    </w:p>
    <w:p w14:paraId="037F156E">
      <w:pPr>
        <w:spacing w:line="440" w:lineRule="exact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2.服务面积=磋商总报价/单价；</w:t>
      </w:r>
    </w:p>
    <w:p w14:paraId="0BB3A5D4">
      <w:pPr>
        <w:spacing w:line="440" w:lineRule="exact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3.本项目总价为不可竞争费用，不可变更，否则按无效磋商处理；</w:t>
      </w:r>
    </w:p>
    <w:p w14:paraId="63BE63C4">
      <w:pPr>
        <w:spacing w:line="440" w:lineRule="exact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4.报价包括但不限于本次项目药剂费、人工费、防治费、验收费、管理费、保险费、磋商文件明示及暗示所有风险等与本项目有关的所有费用；</w:t>
      </w:r>
    </w:p>
    <w:p w14:paraId="33A05C67">
      <w:pPr>
        <w:spacing w:line="440" w:lineRule="exact"/>
        <w:rPr>
          <w:rFonts w:hint="eastAsia" w:ascii="宋体" w:hAnsi="宋体" w:eastAsia="宋体" w:cs="宋体"/>
          <w:sz w:val="24"/>
          <w:lang w:val="zh-CN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lang w:val="zh-CN" w:eastAsia="zh-CN"/>
        </w:rPr>
        <w:t>供应商应充分考虑</w:t>
      </w:r>
      <w:r>
        <w:rPr>
          <w:rFonts w:hint="eastAsia" w:ascii="宋体" w:hAnsi="宋体" w:eastAsia="宋体" w:cs="宋体"/>
          <w:sz w:val="24"/>
          <w:lang w:val="en-US" w:eastAsia="zh-CN"/>
        </w:rPr>
        <w:t>项目</w:t>
      </w:r>
      <w:r>
        <w:rPr>
          <w:rFonts w:hint="eastAsia" w:ascii="宋体" w:hAnsi="宋体" w:eastAsia="宋体" w:cs="宋体"/>
          <w:sz w:val="24"/>
          <w:lang w:val="zh-CN" w:eastAsia="zh-CN"/>
        </w:rPr>
        <w:t>实施期间市场风险和政策性调整确定风险系数进行报价。</w:t>
      </w:r>
    </w:p>
    <w:p w14:paraId="4627DEBA">
      <w:pPr>
        <w:spacing w:line="440" w:lineRule="exact"/>
        <w:rPr>
          <w:rFonts w:hint="default" w:ascii="宋体" w:hAnsi="宋体" w:eastAsia="宋体" w:cs="宋体"/>
          <w:sz w:val="24"/>
          <w:lang w:val="en-US" w:eastAsia="zh-CN"/>
        </w:rPr>
      </w:pPr>
    </w:p>
    <w:p w14:paraId="43C49C5D">
      <w:pPr>
        <w:pStyle w:val="5"/>
        <w:spacing w:line="500" w:lineRule="atLeast"/>
        <w:ind w:firstLine="2400" w:firstLineChars="1000"/>
        <w:jc w:val="both"/>
        <w:rPr>
          <w:rFonts w:hint="eastAsia" w:ascii="宋体" w:hAnsi="宋体" w:eastAsia="宋体" w:cs="宋体"/>
          <w:b w:val="0"/>
          <w:kern w:val="2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 w:val="0"/>
          <w:kern w:val="2"/>
          <w:sz w:val="24"/>
          <w:szCs w:val="24"/>
          <w:lang w:val="zh-CN"/>
        </w:rPr>
        <w:t>供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  <w:lang w:val="zh-CN"/>
        </w:rPr>
        <w:t>应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  <w:lang w:val="zh-CN"/>
        </w:rPr>
        <w:t>商：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  <w:u w:val="single"/>
          <w:lang w:val="zh-CN"/>
        </w:rPr>
        <w:t xml:space="preserve">               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  <w:lang w:val="zh-CN"/>
        </w:rPr>
        <w:t>（</w:t>
      </w:r>
      <w:r>
        <w:rPr>
          <w:rFonts w:hint="eastAsia" w:hAnsi="宋体" w:cs="宋体"/>
          <w:b w:val="0"/>
          <w:kern w:val="2"/>
          <w:sz w:val="24"/>
          <w:szCs w:val="24"/>
          <w:lang w:val="en-US" w:eastAsia="zh-CN"/>
        </w:rPr>
        <w:t>签章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  <w:lang w:val="zh-CN"/>
        </w:rPr>
        <w:t>）</w:t>
      </w:r>
    </w:p>
    <w:p w14:paraId="7BFDB6A4">
      <w:pPr>
        <w:pStyle w:val="5"/>
        <w:spacing w:line="500" w:lineRule="atLeast"/>
        <w:ind w:firstLine="2400" w:firstLineChars="1000"/>
        <w:jc w:val="both"/>
        <w:rPr>
          <w:rFonts w:hint="eastAsia" w:ascii="宋体" w:hAnsi="宋体" w:eastAsia="宋体" w:cs="宋体"/>
          <w:b w:val="0"/>
          <w:kern w:val="2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 w:val="0"/>
          <w:kern w:val="2"/>
          <w:sz w:val="24"/>
          <w:szCs w:val="24"/>
          <w:lang w:val="zh-CN"/>
        </w:rPr>
        <w:t xml:space="preserve">日   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  <w:lang w:val="zh-CN"/>
        </w:rPr>
        <w:t xml:space="preserve">  期：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  <w:lang w:val="zh-CN"/>
        </w:rPr>
        <w:t>年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  <w:u w:val="single"/>
          <w:lang w:val="zh-CN"/>
        </w:rPr>
        <w:t xml:space="preserve">     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  <w:lang w:val="zh-CN"/>
        </w:rPr>
        <w:t>月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  <w:u w:val="single"/>
          <w:lang w:val="zh-CN"/>
        </w:rPr>
        <w:t xml:space="preserve">     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  <w:lang w:val="zh-CN"/>
        </w:rPr>
        <w:t>日</w:t>
      </w:r>
    </w:p>
    <w:p w14:paraId="396D66A2">
      <w:pPr>
        <w:tabs>
          <w:tab w:val="left" w:pos="1237"/>
        </w:tabs>
        <w:bidi w:val="0"/>
        <w:jc w:val="left"/>
        <w:rPr>
          <w:rFonts w:hint="default"/>
          <w:b/>
          <w:bCs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45438F"/>
    <w:rsid w:val="13137C25"/>
    <w:rsid w:val="434C5E10"/>
    <w:rsid w:val="55582BC4"/>
    <w:rsid w:val="616E1341"/>
    <w:rsid w:val="61BD5AE9"/>
    <w:rsid w:val="6645438F"/>
    <w:rsid w:val="665777F9"/>
    <w:rsid w:val="684E5D92"/>
    <w:rsid w:val="7423420D"/>
    <w:rsid w:val="7C895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color w:val="993300"/>
      <w:sz w:val="24"/>
    </w:rPr>
  </w:style>
  <w:style w:type="paragraph" w:customStyle="1" w:styleId="5">
    <w:name w:val="目录"/>
    <w:basedOn w:val="1"/>
    <w:qFormat/>
    <w:uiPriority w:val="99"/>
    <w:pPr>
      <w:widowControl/>
      <w:spacing w:line="240" w:lineRule="auto"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278</Words>
  <Characters>295</Characters>
  <Lines>0</Lines>
  <Paragraphs>0</Paragraphs>
  <TotalTime>1</TotalTime>
  <ScaleCrop>false</ScaleCrop>
  <LinksUpToDate>false</LinksUpToDate>
  <CharactersWithSpaces>345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2025-04-09T08:10:00Z</dcterms:created>
  <dc:creator>琥珀</dc:creator>
  <cp:lastModifiedBy>芳芳</cp:lastModifiedBy>
  <dcterms:modified xsi:type="dcterms:W3CDTF">2026-07-09T15:18:58Z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E100FE79F00D4358B4D84C400C300DB6_11</vt:lpwstr>
  </property>
  <property fmtid="{D5CDD505-2E9C-101B-9397-08002B2CF9AE}" pid="4" name="KSOTemplateDocerSaveRecord">
    <vt:lpwstr>eyJoZGlkIjoiMjM5NDNlNjc5ZDc2YTRlZGM1NDBkMjI5NDc4OTkxNDkiLCJ1c2VySWQiOiIyOTk5MjQzNDAifQ==</vt:lpwstr>
  </property>
</Properties>
</file>