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版本号：CT-ZB00-171-202620260622001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AI边缘智慧物联人才实践一体机项目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CT-ZB00-171-2026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AI边缘智慧物联人才实践一体机项目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CT-ZB00-171-2026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AI边缘智慧物联人才实践一体机项目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AI边缘智慧物联人才实践一体机项目，本项目根据AI边缘智慧物联技术发展特点，紧密贴合职业院校物联网应用技术、人工智能技术应用、大数据技术、电子信息工程等专业人才培养需求，为各专业人工智能实训提供支撑，重点建设以下内容：搭建人工智能实训环境，同步建设人工智能实训资源调度平台，实现对全校人工智能实训资源的统一管理、弹性分配与动态监控，为智慧课堂教学、专业实训管控及校园智能安全应用提供稳定高效的运行保障，筑牢学校数字化转型发展的核心智能支撑体系。建设基于物联网技术的智慧物联实训管理平台，对实训室内仪器设备进行实时感知、智能管控与使用分析，实现设备预约、状态监测、使用记录、故障预警等全流程数字化管理，显著提升实训资源利用效率与管理水平，并为学生提供真实场景下的边缘智能与物联网技术实践环境。安装实训室物联检测模块，支持远程实时巡课、教学行为分析、课堂纪律监督及突发事件追溯，助力教学质量监控工作实现常态化、智能化、数据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法定代表人参加投标时，提供本人身份证；授权代表参加投标时，提供法定代表人授权书和被授权人身份证；非法人单位参照执行：法定代表人参加投标时，提供本人身份证；授权代表参加投标时，提供法定代表人授权书和被授权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4、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王涛、陈玲娟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13572476552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联系人：王涛、陈玲娟</w:t>
      </w:r>
    </w:p>
    <w:p>
      <w:pPr>
        <w:pStyle w:val="null3"/>
      </w:pPr>
      <w:r>
        <w:rPr>
          <w:rFonts w:ascii="仿宋_GB2312" w:hAnsi="仿宋_GB2312" w:cs="仿宋_GB2312" w:eastAsia="仿宋_GB2312"/>
        </w:rPr>
        <w:t>联系电话：13572476552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AI边缘智慧物联人才实践一体机项目，本项目根据AI边缘智慧物联技术发展特点，紧密贴合职业院校物联网应用技术、人工智能技术应用、大数据技术、电子信息工程等专业人才培养需求，为各专业人工智能实训提供支撑，重点建设以下内容：搭建人工智能实训环境，同步建设人工智能实训资源调度平台，实现对全校人工智能实训资源的统一管理、弹性分配与动态监控，为智慧课堂教学、专业实训管控及校园智能安全应用提供稳定高效的运行保障，筑牢学校数字化转型发展的核心智能支撑体系。建设基于物联网技术的智慧物联实训管理平台，对实训室内仪器设备进行实时感知、智能管控与使用分析，实现设备预约、状态监测、使用记录、故障预警等全流程数字化管理，显著提升实训资源利用效率与管理水平，并为学生提供真实场景下的边缘智能与物联网技术实践环境。安装实训室物联检测模块，支持远程实时巡课、教学行为分析、课堂纪律监督及突发事件追溯，助力教学质量监控工作实现常态化、智能化、数据化。</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2,870,000.00</w:t>
      </w:r>
    </w:p>
    <w:p>
      <w:pPr>
        <w:pStyle w:val="null3"/>
      </w:pPr>
      <w:r>
        <w:rPr>
          <w:rFonts w:ascii="仿宋_GB2312" w:hAnsi="仿宋_GB2312" w:cs="仿宋_GB2312" w:eastAsia="仿宋_GB2312"/>
        </w:rPr>
        <w:t>采购包最高限价（元）: 2,870,000.00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AI边缘智慧物联人才实践一体机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标的名称：AI边缘智慧物联人才实践一体机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6"/>
              <w:gridCol w:w="1833"/>
              <w:gridCol w:w="229"/>
              <w:gridCol w:w="195"/>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高性能异构核心模块</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AI高性能异构核心模块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机箱：机架式服务器；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.★处理器：配置≥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颗</w:t>
                  </w:r>
                  <w:r>
                    <w:rPr>
                      <w:rFonts w:ascii="仿宋_GB2312" w:hAnsi="仿宋_GB2312" w:cs="仿宋_GB2312" w:eastAsia="仿宋_GB2312"/>
                      <w:sz w:val="21"/>
                      <w:color w:val="000000"/>
                    </w:rPr>
                    <w:t>ARM</w:t>
                  </w:r>
                  <w:r>
                    <w:rPr>
                      <w:rFonts w:ascii="仿宋_GB2312" w:hAnsi="仿宋_GB2312" w:cs="仿宋_GB2312" w:eastAsia="仿宋_GB2312"/>
                      <w:sz w:val="21"/>
                      <w:color w:val="000000"/>
                    </w:rPr>
                    <w:t>架构国产自主品牌处理器，单颗</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核数</w:t>
                  </w:r>
                  <w:r>
                    <w:rPr>
                      <w:rFonts w:ascii="仿宋_GB2312" w:hAnsi="仿宋_GB2312" w:cs="仿宋_GB2312" w:eastAsia="仿宋_GB2312"/>
                      <w:sz w:val="21"/>
                      <w:color w:val="000000"/>
                    </w:rPr>
                    <w:t>≥</w:t>
                  </w:r>
                  <w:r>
                    <w:rPr>
                      <w:rFonts w:ascii="仿宋_GB2312" w:hAnsi="仿宋_GB2312" w:cs="仿宋_GB2312" w:eastAsia="仿宋_GB2312"/>
                      <w:sz w:val="21"/>
                      <w:color w:val="000000"/>
                    </w:rPr>
                    <w:t>48</w:t>
                  </w:r>
                  <w:r>
                    <w:rPr>
                      <w:rFonts w:ascii="仿宋_GB2312" w:hAnsi="仿宋_GB2312" w:cs="仿宋_GB2312" w:eastAsia="仿宋_GB2312"/>
                      <w:sz w:val="21"/>
                      <w:color w:val="000000"/>
                    </w:rPr>
                    <w:t>核、频率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2.6GHz</w:t>
                  </w:r>
                  <w:r>
                    <w:rPr>
                      <w:rFonts w:ascii="仿宋_GB2312" w:hAnsi="仿宋_GB2312" w:cs="仿宋_GB2312" w:eastAsia="仿宋_GB2312"/>
                      <w:sz w:val="21"/>
                      <w:color w:val="000000"/>
                    </w:rPr>
                    <w:t>；所投服务器的</w:t>
                  </w:r>
                  <w:r>
                    <w:rPr>
                      <w:rFonts w:ascii="仿宋_GB2312" w:hAnsi="仿宋_GB2312" w:cs="仿宋_GB2312" w:eastAsia="仿宋_GB2312"/>
                      <w:sz w:val="21"/>
                      <w:color w:val="000000"/>
                    </w:rPr>
                    <w:t>CPU</w:t>
                  </w:r>
                  <w:r>
                    <w:rPr>
                      <w:rFonts w:ascii="仿宋_GB2312" w:hAnsi="仿宋_GB2312" w:cs="仿宋_GB2312" w:eastAsia="仿宋_GB2312"/>
                      <w:sz w:val="21"/>
                      <w:color w:val="000000"/>
                    </w:rPr>
                    <w:t>须符合安全可靠测评要求，提供</w:t>
                  </w:r>
                  <w:r>
                    <w:rPr>
                      <w:rFonts w:ascii="仿宋_GB2312" w:hAnsi="仿宋_GB2312" w:cs="仿宋_GB2312" w:eastAsia="仿宋_GB2312"/>
                      <w:sz w:val="21"/>
                      <w:color w:val="000000"/>
                    </w:rPr>
                    <w:t>CPU</w:t>
                  </w:r>
                  <w:r>
                    <w:rPr>
                      <w:rFonts w:ascii="仿宋_GB2312" w:hAnsi="仿宋_GB2312" w:cs="仿宋_GB2312" w:eastAsia="仿宋_GB2312"/>
                      <w:sz w:val="21"/>
                      <w:color w:val="000000"/>
                    </w:rPr>
                    <w:t>符合安全可靠测评要求的证明材料；</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.▲内存：配置≥</w:t>
                  </w:r>
                  <w:r>
                    <w:rPr>
                      <w:rFonts w:ascii="仿宋_GB2312" w:hAnsi="仿宋_GB2312" w:cs="仿宋_GB2312" w:eastAsia="仿宋_GB2312"/>
                      <w:sz w:val="21"/>
                      <w:color w:val="000000"/>
                    </w:rPr>
                    <w:t>512GB DDR4</w:t>
                  </w:r>
                  <w:r>
                    <w:rPr>
                      <w:rFonts w:ascii="仿宋_GB2312" w:hAnsi="仿宋_GB2312" w:cs="仿宋_GB2312" w:eastAsia="仿宋_GB2312"/>
                      <w:sz w:val="21"/>
                      <w:color w:val="000000"/>
                    </w:rPr>
                    <w:t>内存，支持可扩展</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1024GB</w:t>
                  </w:r>
                  <w:r>
                    <w:rPr>
                      <w:rFonts w:ascii="仿宋_GB2312" w:hAnsi="仿宋_GB2312" w:cs="仿宋_GB2312" w:eastAsia="仿宋_GB2312"/>
                      <w:sz w:val="21"/>
                      <w:color w:val="000000"/>
                    </w:rPr>
                    <w:t>内存；</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w:t>
                  </w:r>
                  <w:r>
                    <w:rPr>
                      <w:rFonts w:ascii="仿宋_GB2312" w:hAnsi="仿宋_GB2312" w:cs="仿宋_GB2312" w:eastAsia="仿宋_GB2312"/>
                      <w:sz w:val="21"/>
                      <w:color w:val="000000"/>
                    </w:rPr>
                    <w:t>8</w:t>
                  </w:r>
                  <w:r>
                    <w:rPr>
                      <w:rFonts w:ascii="仿宋_GB2312" w:hAnsi="仿宋_GB2312" w:cs="仿宋_GB2312" w:eastAsia="仿宋_GB2312"/>
                      <w:sz w:val="21"/>
                      <w:color w:val="000000"/>
                    </w:rPr>
                    <w:t>颗国产</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处理单元；单个</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280TFlops@FP16</w:t>
                  </w:r>
                  <w:r>
                    <w:rPr>
                      <w:rFonts w:ascii="仿宋_GB2312" w:hAnsi="仿宋_GB2312" w:cs="仿宋_GB2312" w:eastAsia="仿宋_GB2312"/>
                      <w:sz w:val="21"/>
                      <w:color w:val="000000"/>
                    </w:rPr>
                    <w:t>，单个</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64GB </w:t>
                  </w:r>
                  <w:r>
                    <w:rPr>
                      <w:rFonts w:ascii="仿宋_GB2312" w:hAnsi="仿宋_GB2312" w:cs="仿宋_GB2312" w:eastAsia="仿宋_GB2312"/>
                      <w:sz w:val="21"/>
                      <w:color w:val="000000"/>
                    </w:rPr>
                    <w:t>，非稀疏情况下整机可提供</w:t>
                  </w:r>
                  <w:r>
                    <w:rPr>
                      <w:rFonts w:ascii="仿宋_GB2312" w:hAnsi="仿宋_GB2312" w:cs="仿宋_GB2312" w:eastAsia="仿宋_GB2312"/>
                      <w:sz w:val="21"/>
                      <w:color w:val="000000"/>
                    </w:rPr>
                    <w:t>≥</w:t>
                  </w:r>
                  <w:r>
                    <w:rPr>
                      <w:rFonts w:ascii="仿宋_GB2312" w:hAnsi="仿宋_GB2312" w:cs="仿宋_GB2312" w:eastAsia="仿宋_GB2312"/>
                      <w:sz w:val="21"/>
                      <w:color w:val="000000"/>
                    </w:rPr>
                    <w:t>2.2PFlops@FP16</w:t>
                  </w:r>
                  <w:r>
                    <w:rPr>
                      <w:rFonts w:ascii="仿宋_GB2312" w:hAnsi="仿宋_GB2312" w:cs="仿宋_GB2312" w:eastAsia="仿宋_GB2312"/>
                      <w:sz w:val="21"/>
                      <w:color w:val="000000"/>
                    </w:rPr>
                    <w:t>算力；</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.▲系统盘：配置≥</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rPr>
                      <w:rFonts w:ascii="仿宋_GB2312" w:hAnsi="仿宋_GB2312" w:cs="仿宋_GB2312" w:eastAsia="仿宋_GB2312"/>
                      <w:sz w:val="21"/>
                      <w:color w:val="000000"/>
                    </w:rPr>
                    <w:t>480G SATA</w:t>
                  </w:r>
                  <w:r>
                    <w:rPr>
                      <w:rFonts w:ascii="仿宋_GB2312" w:hAnsi="仿宋_GB2312" w:cs="仿宋_GB2312" w:eastAsia="仿宋_GB2312"/>
                      <w:sz w:val="21"/>
                      <w:color w:val="000000"/>
                    </w:rPr>
                    <w:t>固态硬盘；配置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rPr>
                      <w:rFonts w:ascii="仿宋_GB2312" w:hAnsi="仿宋_GB2312" w:cs="仿宋_GB2312" w:eastAsia="仿宋_GB2312"/>
                      <w:sz w:val="21"/>
                      <w:color w:val="000000"/>
                    </w:rPr>
                    <w:t>3.84T NVME</w:t>
                  </w:r>
                  <w:r>
                    <w:rPr>
                      <w:rFonts w:ascii="仿宋_GB2312" w:hAnsi="仿宋_GB2312" w:cs="仿宋_GB2312" w:eastAsia="仿宋_GB2312"/>
                      <w:sz w:val="21"/>
                      <w:color w:val="000000"/>
                    </w:rPr>
                    <w:t>固态硬盘；</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RAID</w:t>
                  </w:r>
                  <w:r>
                    <w:rPr>
                      <w:rFonts w:ascii="仿宋_GB2312" w:hAnsi="仿宋_GB2312" w:cs="仿宋_GB2312" w:eastAsia="仿宋_GB2312"/>
                      <w:sz w:val="21"/>
                      <w:color w:val="000000"/>
                    </w:rPr>
                    <w:t>卡：配置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张</w:t>
                  </w:r>
                  <w:r>
                    <w:rPr>
                      <w:rFonts w:ascii="仿宋_GB2312" w:hAnsi="仿宋_GB2312" w:cs="仿宋_GB2312" w:eastAsia="仿宋_GB2312"/>
                      <w:sz w:val="21"/>
                      <w:color w:val="000000"/>
                    </w:rPr>
                    <w:t>≥</w:t>
                  </w:r>
                  <w:r>
                    <w:rPr>
                      <w:rFonts w:ascii="仿宋_GB2312" w:hAnsi="仿宋_GB2312" w:cs="仿宋_GB2312" w:eastAsia="仿宋_GB2312"/>
                      <w:sz w:val="21"/>
                      <w:color w:val="000000"/>
                    </w:rPr>
                    <w:t>4GB</w:t>
                  </w:r>
                  <w:r>
                    <w:rPr>
                      <w:rFonts w:ascii="仿宋_GB2312" w:hAnsi="仿宋_GB2312" w:cs="仿宋_GB2312" w:eastAsia="仿宋_GB2312"/>
                      <w:sz w:val="21"/>
                      <w:color w:val="000000"/>
                    </w:rPr>
                    <w:t>缓存阵列卡；支持</w:t>
                  </w:r>
                  <w:r>
                    <w:rPr>
                      <w:rFonts w:ascii="仿宋_GB2312" w:hAnsi="仿宋_GB2312" w:cs="仿宋_GB2312" w:eastAsia="仿宋_GB2312"/>
                      <w:sz w:val="21"/>
                      <w:color w:val="000000"/>
                    </w:rPr>
                    <w:t>RAID 0.1.5.6,10,50,60,</w:t>
                  </w:r>
                  <w:r>
                    <w:rPr>
                      <w:rFonts w:ascii="仿宋_GB2312" w:hAnsi="仿宋_GB2312" w:cs="仿宋_GB2312" w:eastAsia="仿宋_GB2312"/>
                      <w:sz w:val="21"/>
                      <w:color w:val="000000"/>
                    </w:rPr>
                    <w:t>支持超级电容和边带管理；</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网络：配置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25G</w:t>
                  </w:r>
                  <w:r>
                    <w:rPr>
                      <w:rFonts w:ascii="仿宋_GB2312" w:hAnsi="仿宋_GB2312" w:cs="仿宋_GB2312" w:eastAsia="仿宋_GB2312"/>
                      <w:sz w:val="21"/>
                      <w:color w:val="000000"/>
                    </w:rPr>
                    <w:t>光口（含模块）；配置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200GE</w:t>
                  </w:r>
                  <w:r>
                    <w:rPr>
                      <w:rFonts w:ascii="仿宋_GB2312" w:hAnsi="仿宋_GB2312" w:cs="仿宋_GB2312" w:eastAsia="仿宋_GB2312"/>
                      <w:sz w:val="21"/>
                      <w:color w:val="000000"/>
                    </w:rPr>
                    <w:t>接口（含</w:t>
                  </w:r>
                  <w:r>
                    <w:rPr>
                      <w:rFonts w:ascii="仿宋_GB2312" w:hAnsi="仿宋_GB2312" w:cs="仿宋_GB2312" w:eastAsia="仿宋_GB2312"/>
                      <w:sz w:val="21"/>
                      <w:color w:val="000000"/>
                    </w:rPr>
                    <w:t>200GE</w:t>
                  </w:r>
                  <w:r>
                    <w:rPr>
                      <w:rFonts w:ascii="仿宋_GB2312" w:hAnsi="仿宋_GB2312" w:cs="仿宋_GB2312" w:eastAsia="仿宋_GB2312"/>
                      <w:sz w:val="21"/>
                      <w:color w:val="000000"/>
                    </w:rPr>
                    <w:t>光模块）；</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电源：配置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2600W</w:t>
                  </w:r>
                  <w:r>
                    <w:rPr>
                      <w:rFonts w:ascii="仿宋_GB2312" w:hAnsi="仿宋_GB2312" w:cs="仿宋_GB2312" w:eastAsia="仿宋_GB2312"/>
                      <w:sz w:val="21"/>
                      <w:color w:val="000000"/>
                    </w:rPr>
                    <w:t>电源；支持</w:t>
                  </w:r>
                  <w:r>
                    <w:rPr>
                      <w:rFonts w:ascii="仿宋_GB2312" w:hAnsi="仿宋_GB2312" w:cs="仿宋_GB2312" w:eastAsia="仿宋_GB2312"/>
                      <w:sz w:val="21"/>
                      <w:color w:val="000000"/>
                    </w:rPr>
                    <w:t>2+2</w:t>
                  </w:r>
                  <w:r>
                    <w:rPr>
                      <w:rFonts w:ascii="仿宋_GB2312" w:hAnsi="仿宋_GB2312" w:cs="仿宋_GB2312" w:eastAsia="仿宋_GB2312"/>
                      <w:sz w:val="21"/>
                      <w:color w:val="000000"/>
                    </w:rPr>
                    <w:t>冗余；</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.★其他要求：为满足学校应用和教学要求，</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芯片厂家提供底层算子开发、模型迁移适配技术支持，提供</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芯片厂家针对本项目盖章的技术支持文件；</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服务：配置</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年原厂质保；</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此设备为本项目核心</w:t>
                  </w:r>
                  <w:r>
                    <w:rPr>
                      <w:rFonts w:ascii="仿宋_GB2312" w:hAnsi="仿宋_GB2312" w:cs="仿宋_GB2312" w:eastAsia="仿宋_GB2312"/>
                      <w:sz w:val="18"/>
                      <w:b/>
                      <w:color w:val="000000"/>
                    </w:rPr>
                    <w:t>产品</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AI </w:t>
                  </w:r>
                  <w:r>
                    <w:rPr>
                      <w:rFonts w:ascii="仿宋_GB2312" w:hAnsi="仿宋_GB2312" w:cs="仿宋_GB2312" w:eastAsia="仿宋_GB2312"/>
                      <w:sz w:val="21"/>
                      <w:color w:val="000000"/>
                    </w:rPr>
                    <w:t>边缘智慧物联人才实践一体机互动设备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 边缘智慧物联人才实践一体机互动设备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取景传感设备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8000000PIXEL</w:t>
                  </w:r>
                  <w:r>
                    <w:rPr>
                      <w:rFonts w:ascii="仿宋_GB2312" w:hAnsi="仿宋_GB2312" w:cs="仿宋_GB2312" w:eastAsia="仿宋_GB2312"/>
                      <w:sz w:val="21"/>
                      <w:color w:val="000000"/>
                    </w:rPr>
                    <w:t>，使用国产化操作系统，互动采样传感设备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13000000PIXEL</w:t>
                  </w:r>
                  <w:r>
                    <w:rPr>
                      <w:rFonts w:ascii="仿宋_GB2312" w:hAnsi="仿宋_GB2312" w:cs="仿宋_GB2312" w:eastAsia="仿宋_GB2312"/>
                      <w:sz w:val="21"/>
                      <w:color w:val="000000"/>
                    </w:rPr>
                    <w:t>，视觉体验模块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2800x1840</w:t>
                  </w:r>
                  <w:r>
                    <w:rPr>
                      <w:rFonts w:ascii="仿宋_GB2312" w:hAnsi="仿宋_GB2312" w:cs="仿宋_GB2312" w:eastAsia="仿宋_GB2312"/>
                      <w:sz w:val="21"/>
                      <w:color w:val="000000"/>
                    </w:rPr>
                    <w:t>，数据缓存资源容量：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8GB</w:t>
                  </w:r>
                  <w:r>
                    <w:rPr>
                      <w:rFonts w:ascii="仿宋_GB2312" w:hAnsi="仿宋_GB2312" w:cs="仿宋_GB2312" w:eastAsia="仿宋_GB2312"/>
                      <w:sz w:val="21"/>
                      <w:color w:val="000000"/>
                    </w:rPr>
                    <w:t>；数据存储容量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256GB</w:t>
                  </w:r>
                  <w:r>
                    <w:rPr>
                      <w:rFonts w:ascii="仿宋_GB2312" w:hAnsi="仿宋_GB2312" w:cs="仿宋_GB2312" w:eastAsia="仿宋_GB2312"/>
                      <w:sz w:val="21"/>
                      <w:color w:val="000000"/>
                    </w:rPr>
                    <w:t>，终端接口支持</w:t>
                  </w:r>
                  <w:r>
                    <w:rPr>
                      <w:rFonts w:ascii="仿宋_GB2312" w:hAnsi="仿宋_GB2312" w:cs="仿宋_GB2312" w:eastAsia="仿宋_GB2312"/>
                      <w:sz w:val="21"/>
                      <w:color w:val="000000"/>
                    </w:rPr>
                    <w:t xml:space="preserve"> Type-C</w:t>
                  </w:r>
                  <w:r>
                    <w:rPr>
                      <w:rFonts w:ascii="仿宋_GB2312" w:hAnsi="仿宋_GB2312" w:cs="仿宋_GB2312" w:eastAsia="仿宋_GB2312"/>
                      <w:sz w:val="21"/>
                      <w:color w:val="000000"/>
                    </w:rPr>
                    <w:t>；</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智慧物联人才实践平台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.智慧物联人才实践平台实验室能耗及利用率分析模块，1套</w:t>
                  </w:r>
                </w:p>
                <w:p>
                  <w:pPr>
                    <w:pStyle w:val="null3"/>
                    <w:jc w:val="both"/>
                  </w:pPr>
                  <w:r>
                    <w:rPr>
                      <w:rFonts w:ascii="仿宋_GB2312" w:hAnsi="仿宋_GB2312" w:cs="仿宋_GB2312" w:eastAsia="仿宋_GB2312"/>
                      <w:sz w:val="21"/>
                      <w:color w:val="000000"/>
                    </w:rPr>
                    <w:t>2.智能微断传感器，100个</w:t>
                  </w:r>
                </w:p>
                <w:p>
                  <w:pPr>
                    <w:pStyle w:val="null3"/>
                    <w:jc w:val="both"/>
                  </w:pPr>
                  <w:r>
                    <w:rPr>
                      <w:rFonts w:ascii="仿宋_GB2312" w:hAnsi="仿宋_GB2312" w:cs="仿宋_GB2312" w:eastAsia="仿宋_GB2312"/>
                      <w:sz w:val="21"/>
                      <w:color w:val="000000"/>
                    </w:rPr>
                    <w:t>3.智慧物联智能微断，10台</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（一）智慧物联人才实践平台实验室能耗及利用率分析模块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.▲实验室信息管理：可实现人员信息、角色权限信息维护、实验室基础信息维护、仪器设备信息维护；</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实验室环境安全管理：可对实验室基础环境及多种有害气体进行智能监测，对实验室的视频画面实现实时监控等；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智能化控制：可远程控制实验室内空调温度，新风，灯光等智能设备；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智能危险识别：可对实验室内烟雾和火焰进行实时分析识别、对实验人员的行为及违规操作进行精准识别；</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实验室应急响应：可设置应急响应处置模版，依照风险等级对通知对象进行具体划分，并联动广播，新风系统，危险区域门禁失效等措施进行紧急疏散；通过短信，平台信息，警铃的方式实现通知推送；</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.▲实验室安全检查：可实现随手拍安全检查模块流程，并可支持手机</w:t>
                  </w:r>
                  <w:r>
                    <w:rPr>
                      <w:rFonts w:ascii="仿宋_GB2312" w:hAnsi="仿宋_GB2312" w:cs="仿宋_GB2312" w:eastAsia="仿宋_GB2312"/>
                      <w:sz w:val="21"/>
                      <w:color w:val="000000"/>
                    </w:rPr>
                    <w:t>APP</w:t>
                  </w:r>
                  <w:r>
                    <w:rPr>
                      <w:rFonts w:ascii="仿宋_GB2312" w:hAnsi="仿宋_GB2312" w:cs="仿宋_GB2312" w:eastAsia="仿宋_GB2312"/>
                      <w:sz w:val="21"/>
                      <w:color w:val="000000"/>
                    </w:rPr>
                    <w:t>完成实验实验室自查，定期检查等多模式安全检查全流程闭环操作；</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对实验室内设备进行能耗使用情况进行实时统计；</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支持远程通断管理，方便节假日及寒暑假进行断电操作，将消防隐患防患于未然；</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支持实验室使用时长统计和利用率分析；</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支持实验室使用时长</w:t>
                  </w:r>
                  <w:r>
                    <w:rPr>
                      <w:rFonts w:ascii="仿宋_GB2312" w:hAnsi="仿宋_GB2312" w:cs="仿宋_GB2312" w:eastAsia="仿宋_GB2312"/>
                      <w:sz w:val="21"/>
                      <w:color w:val="000000"/>
                    </w:rPr>
                    <w:t>TOPN</w:t>
                  </w:r>
                  <w:r>
                    <w:rPr>
                      <w:rFonts w:ascii="仿宋_GB2312" w:hAnsi="仿宋_GB2312" w:cs="仿宋_GB2312" w:eastAsia="仿宋_GB2312"/>
                      <w:sz w:val="21"/>
                      <w:color w:val="000000"/>
                    </w:rPr>
                    <w:t>展示，实验室使用频次统计；</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支持实验室非有效使用时长过滤；</w:t>
                  </w:r>
                </w:p>
                <w:p>
                  <w:pPr>
                    <w:pStyle w:val="null3"/>
                    <w:jc w:val="both"/>
                  </w:pPr>
                  <w:r>
                    <w:rPr>
                      <w:rFonts w:ascii="仿宋_GB2312" w:hAnsi="仿宋_GB2312" w:cs="仿宋_GB2312" w:eastAsia="仿宋_GB2312"/>
                      <w:sz w:val="21"/>
                      <w:color w:val="000000"/>
                    </w:rPr>
                    <w:t>（二）智能微断传感器，</w:t>
                  </w:r>
                  <w:r>
                    <w:rPr>
                      <w:rFonts w:ascii="仿宋_GB2312" w:hAnsi="仿宋_GB2312" w:cs="仿宋_GB2312" w:eastAsia="仿宋_GB2312"/>
                      <w:sz w:val="21"/>
                      <w:color w:val="000000"/>
                    </w:rPr>
                    <w:t>100个</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支持远程通断和电量查询；</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AC230V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额定电流：不低于</w:t>
                  </w:r>
                  <w:r>
                    <w:rPr>
                      <w:rFonts w:ascii="仿宋_GB2312" w:hAnsi="仿宋_GB2312" w:cs="仿宋_GB2312" w:eastAsia="仿宋_GB2312"/>
                      <w:sz w:val="21"/>
                      <w:color w:val="000000"/>
                    </w:rPr>
                    <w:t>10A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额定频率：</w:t>
                  </w:r>
                  <w:r>
                    <w:rPr>
                      <w:rFonts w:ascii="仿宋_GB2312" w:hAnsi="仿宋_GB2312" w:cs="仿宋_GB2312" w:eastAsia="仿宋_GB2312"/>
                      <w:sz w:val="21"/>
                      <w:color w:val="000000"/>
                    </w:rPr>
                    <w:t>50Hz-60HZ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防护等级：不低于</w:t>
                  </w:r>
                  <w:r>
                    <w:rPr>
                      <w:rFonts w:ascii="仿宋_GB2312" w:hAnsi="仿宋_GB2312" w:cs="仿宋_GB2312" w:eastAsia="仿宋_GB2312"/>
                      <w:sz w:val="21"/>
                      <w:color w:val="000000"/>
                    </w:rPr>
                    <w:t>IP20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▲计量功能：支持电流、电压、功率、累计用电量等用电数据计量；</w:t>
                  </w:r>
                </w:p>
                <w:p>
                  <w:pPr>
                    <w:pStyle w:val="null3"/>
                    <w:jc w:val="both"/>
                  </w:pPr>
                  <w:r>
                    <w:rPr>
                      <w:rFonts w:ascii="仿宋_GB2312" w:hAnsi="仿宋_GB2312" w:cs="仿宋_GB2312" w:eastAsia="仿宋_GB2312"/>
                      <w:sz w:val="21"/>
                      <w:color w:val="000000"/>
                    </w:rPr>
                    <w:t>（三）智慧物联智能微断，</w:t>
                  </w:r>
                  <w:r>
                    <w:rPr>
                      <w:rFonts w:ascii="仿宋_GB2312" w:hAnsi="仿宋_GB2312" w:cs="仿宋_GB2312" w:eastAsia="仿宋_GB2312"/>
                      <w:sz w:val="21"/>
                      <w:color w:val="000000"/>
                    </w:rPr>
                    <w:t>10台</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有通讯管理、数据传输、协议转换、数据处理转发等功能，方便用户随时随地查看、管理和控制微断；</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AC230V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LAN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通讯协议：</w:t>
                  </w:r>
                  <w:r>
                    <w:rPr>
                      <w:rFonts w:ascii="仿宋_GB2312" w:hAnsi="仿宋_GB2312" w:cs="仿宋_GB2312" w:eastAsia="仿宋_GB2312"/>
                      <w:sz w:val="21"/>
                      <w:color w:val="000000"/>
                    </w:rPr>
                    <w:t xml:space="preserve"> Modbus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带载能力：不低于</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提供设备开发协议，需要提供数据解析、指令下发协议，协议内容至少包含，电流、电压、功率、累计电量和远程通断控制等内容；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人才学术报告发布支撑平台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.可编程中控主机，1台</w:t>
                  </w:r>
                </w:p>
                <w:p>
                  <w:pPr>
                    <w:pStyle w:val="null3"/>
                    <w:jc w:val="both"/>
                  </w:pPr>
                  <w:r>
                    <w:rPr>
                      <w:rFonts w:ascii="仿宋_GB2312" w:hAnsi="仿宋_GB2312" w:cs="仿宋_GB2312" w:eastAsia="仿宋_GB2312"/>
                      <w:sz w:val="21"/>
                      <w:color w:val="000000"/>
                    </w:rPr>
                    <w:t>2.可编程86控制面板，1台</w:t>
                  </w:r>
                </w:p>
                <w:p>
                  <w:pPr>
                    <w:pStyle w:val="null3"/>
                    <w:jc w:val="both"/>
                  </w:pPr>
                  <w:r>
                    <w:rPr>
                      <w:rFonts w:ascii="仿宋_GB2312" w:hAnsi="仿宋_GB2312" w:cs="仿宋_GB2312" w:eastAsia="仿宋_GB2312"/>
                      <w:sz w:val="21"/>
                      <w:color w:val="000000"/>
                    </w:rPr>
                    <w:t>3.可编程网络中央控制器软件，1套</w:t>
                  </w:r>
                </w:p>
                <w:p>
                  <w:pPr>
                    <w:pStyle w:val="null3"/>
                    <w:jc w:val="both"/>
                  </w:pPr>
                  <w:r>
                    <w:rPr>
                      <w:rFonts w:ascii="仿宋_GB2312" w:hAnsi="仿宋_GB2312" w:cs="仿宋_GB2312" w:eastAsia="仿宋_GB2312"/>
                      <w:sz w:val="21"/>
                      <w:color w:val="000000"/>
                    </w:rPr>
                    <w:t>4.软件编程，1套</w:t>
                  </w:r>
                </w:p>
                <w:p>
                  <w:pPr>
                    <w:pStyle w:val="null3"/>
                    <w:jc w:val="both"/>
                  </w:pPr>
                  <w:r>
                    <w:rPr>
                      <w:rFonts w:ascii="仿宋_GB2312" w:hAnsi="仿宋_GB2312" w:cs="仿宋_GB2312" w:eastAsia="仿宋_GB2312"/>
                      <w:sz w:val="21"/>
                      <w:color w:val="000000"/>
                    </w:rPr>
                    <w:t>5.高清混合拼接矩阵，1台</w:t>
                  </w:r>
                </w:p>
                <w:p>
                  <w:pPr>
                    <w:pStyle w:val="null3"/>
                    <w:jc w:val="both"/>
                  </w:pPr>
                  <w:r>
                    <w:rPr>
                      <w:rFonts w:ascii="仿宋_GB2312" w:hAnsi="仿宋_GB2312" w:cs="仿宋_GB2312" w:eastAsia="仿宋_GB2312"/>
                      <w:sz w:val="21"/>
                      <w:color w:val="000000"/>
                    </w:rPr>
                    <w:t>6.无缝矩阵4路HDMI输入卡，4块</w:t>
                  </w:r>
                </w:p>
                <w:p>
                  <w:pPr>
                    <w:pStyle w:val="null3"/>
                    <w:jc w:val="both"/>
                  </w:pPr>
                  <w:r>
                    <w:rPr>
                      <w:rFonts w:ascii="仿宋_GB2312" w:hAnsi="仿宋_GB2312" w:cs="仿宋_GB2312" w:eastAsia="仿宋_GB2312"/>
                      <w:sz w:val="21"/>
                      <w:color w:val="000000"/>
                    </w:rPr>
                    <w:t>7.无缝矩阵4路HDMI输出卡，2块</w:t>
                  </w:r>
                </w:p>
                <w:p>
                  <w:pPr>
                    <w:pStyle w:val="null3"/>
                    <w:jc w:val="both"/>
                  </w:pPr>
                  <w:r>
                    <w:rPr>
                      <w:rFonts w:ascii="仿宋_GB2312" w:hAnsi="仿宋_GB2312" w:cs="仿宋_GB2312" w:eastAsia="仿宋_GB2312"/>
                      <w:sz w:val="21"/>
                      <w:color w:val="000000"/>
                    </w:rPr>
                    <w:t>8.图像采集器，2台</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（一）可编程中控主机，</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采用标准</w:t>
                  </w:r>
                  <w:r>
                    <w:rPr>
                      <w:rFonts w:ascii="仿宋_GB2312" w:hAnsi="仿宋_GB2312" w:cs="仿宋_GB2312" w:eastAsia="仿宋_GB2312"/>
                      <w:sz w:val="21"/>
                      <w:color w:val="000000"/>
                    </w:rPr>
                    <w:t>19</w:t>
                  </w:r>
                  <w:r>
                    <w:rPr>
                      <w:rFonts w:ascii="仿宋_GB2312" w:hAnsi="仿宋_GB2312" w:cs="仿宋_GB2312" w:eastAsia="仿宋_GB2312"/>
                      <w:sz w:val="21"/>
                      <w:color w:val="000000"/>
                    </w:rPr>
                    <w:t>英寸机柜设计，面板具有指示灯，可直观反馈串口、红外、设备的工作状态；</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Cortex ARM</w:t>
                  </w:r>
                  <w:r>
                    <w:rPr>
                      <w:rFonts w:ascii="仿宋_GB2312" w:hAnsi="仿宋_GB2312" w:cs="仿宋_GB2312" w:eastAsia="仿宋_GB2312"/>
                      <w:sz w:val="21"/>
                      <w:color w:val="000000"/>
                    </w:rPr>
                    <w:t>架构微处理器，处理速度高达</w:t>
                  </w:r>
                  <w:r>
                    <w:rPr>
                      <w:rFonts w:ascii="仿宋_GB2312" w:hAnsi="仿宋_GB2312" w:cs="仿宋_GB2312" w:eastAsia="仿宋_GB2312"/>
                      <w:sz w:val="21"/>
                      <w:color w:val="000000"/>
                    </w:rPr>
                    <w:t>2.0GHz,</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2G DDR3 SDRAM</w:t>
                  </w:r>
                  <w:r>
                    <w:rPr>
                      <w:rFonts w:ascii="仿宋_GB2312" w:hAnsi="仿宋_GB2312" w:cs="仿宋_GB2312" w:eastAsia="仿宋_GB2312"/>
                      <w:sz w:val="21"/>
                      <w:color w:val="000000"/>
                    </w:rPr>
                    <w:t>，</w:t>
                  </w:r>
                  <w:r>
                    <w:rPr>
                      <w:rFonts w:ascii="仿宋_GB2312" w:hAnsi="仿宋_GB2312" w:cs="仿宋_GB2312" w:eastAsia="仿宋_GB2312"/>
                      <w:sz w:val="21"/>
                      <w:color w:val="000000"/>
                    </w:rPr>
                    <w:t>16G EMMC FLASH</w:t>
                  </w:r>
                  <w:r>
                    <w:rPr>
                      <w:rFonts w:ascii="仿宋_GB2312" w:hAnsi="仿宋_GB2312" w:cs="仿宋_GB2312" w:eastAsia="仿宋_GB2312"/>
                      <w:sz w:val="21"/>
                      <w:color w:val="000000"/>
                    </w:rPr>
                    <w:t>的存储器；</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红外宽兼容频谱算法，能识别不同长短红外代码；</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主机具备不低于</w:t>
                  </w:r>
                  <w:r>
                    <w:rPr>
                      <w:rFonts w:ascii="仿宋_GB2312" w:hAnsi="仿宋_GB2312" w:cs="仿宋_GB2312" w:eastAsia="仿宋_GB2312"/>
                      <w:sz w:val="21"/>
                      <w:color w:val="000000"/>
                    </w:rPr>
                    <w:t>24</w:t>
                  </w:r>
                  <w:r>
                    <w:rPr>
                      <w:rFonts w:ascii="仿宋_GB2312" w:hAnsi="仿宋_GB2312" w:cs="仿宋_GB2312" w:eastAsia="仿宋_GB2312"/>
                      <w:sz w:val="21"/>
                      <w:color w:val="000000"/>
                    </w:rPr>
                    <w:t>路串口协议控制接口，分别支持</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RS-422</w:t>
                  </w:r>
                  <w:r>
                    <w:rPr>
                      <w:rFonts w:ascii="仿宋_GB2312" w:hAnsi="仿宋_GB2312" w:cs="仿宋_GB2312" w:eastAsia="仿宋_GB2312"/>
                      <w:sz w:val="21"/>
                      <w:color w:val="000000"/>
                    </w:rPr>
                    <w:t>三种协议接口；</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路弱电继电器接口和</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路数字输入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IO</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需前面板具有设备状态指示灯和电源指示灯，具备至少</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RS232/485/422</w:t>
                  </w:r>
                  <w:r>
                    <w:rPr>
                      <w:rFonts w:ascii="仿宋_GB2312" w:hAnsi="仿宋_GB2312" w:cs="仿宋_GB2312" w:eastAsia="仿宋_GB2312"/>
                      <w:sz w:val="21"/>
                      <w:color w:val="000000"/>
                    </w:rPr>
                    <w:t>通讯指示灯，</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路红外数据通讯指示灯；</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需支持网络通讯：</w:t>
                  </w:r>
                  <w:r>
                    <w:rPr>
                      <w:rFonts w:ascii="仿宋_GB2312" w:hAnsi="仿宋_GB2312" w:cs="仿宋_GB2312" w:eastAsia="仿宋_GB2312"/>
                      <w:sz w:val="21"/>
                      <w:color w:val="000000"/>
                    </w:rPr>
                    <w:t>CT-NET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CT-LINK </w:t>
                  </w:r>
                  <w:r>
                    <w:rPr>
                      <w:rFonts w:ascii="仿宋_GB2312" w:hAnsi="仿宋_GB2312" w:cs="仿宋_GB2312" w:eastAsia="仿宋_GB2312"/>
                      <w:sz w:val="21"/>
                      <w:color w:val="000000"/>
                    </w:rPr>
                    <w:t>，</w:t>
                  </w:r>
                  <w:r>
                    <w:rPr>
                      <w:rFonts w:ascii="仿宋_GB2312" w:hAnsi="仿宋_GB2312" w:cs="仿宋_GB2312" w:eastAsia="仿宋_GB2312"/>
                      <w:sz w:val="21"/>
                      <w:color w:val="000000"/>
                    </w:rPr>
                    <w:t>TCP/UDP</w:t>
                  </w:r>
                  <w:r>
                    <w:rPr>
                      <w:rFonts w:ascii="仿宋_GB2312" w:hAnsi="仿宋_GB2312" w:cs="仿宋_GB2312" w:eastAsia="仿宋_GB2312"/>
                      <w:sz w:val="21"/>
                      <w:color w:val="000000"/>
                    </w:rPr>
                    <w:t>，</w:t>
                  </w:r>
                  <w:r>
                    <w:rPr>
                      <w:rFonts w:ascii="仿宋_GB2312" w:hAnsi="仿宋_GB2312" w:cs="仿宋_GB2312" w:eastAsia="仿宋_GB2312"/>
                      <w:sz w:val="21"/>
                      <w:color w:val="000000"/>
                    </w:rPr>
                    <w:t>Modbus</w:t>
                  </w:r>
                  <w:r>
                    <w:rPr>
                      <w:rFonts w:ascii="仿宋_GB2312" w:hAnsi="仿宋_GB2312" w:cs="仿宋_GB2312" w:eastAsia="仿宋_GB2312"/>
                      <w:sz w:val="21"/>
                      <w:color w:val="000000"/>
                    </w:rPr>
                    <w:t>多种网络通讯方式；</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需支持</w:t>
                  </w:r>
                  <w:r>
                    <w:rPr>
                      <w:rFonts w:ascii="仿宋_GB2312" w:hAnsi="仿宋_GB2312" w:cs="仿宋_GB2312" w:eastAsia="仿宋_GB2312"/>
                      <w:sz w:val="21"/>
                      <w:color w:val="000000"/>
                    </w:rPr>
                    <w:t>USB2.0</w:t>
                  </w:r>
                  <w:r>
                    <w:rPr>
                      <w:rFonts w:ascii="仿宋_GB2312" w:hAnsi="仿宋_GB2312" w:cs="仿宋_GB2312" w:eastAsia="仿宋_GB2312"/>
                      <w:sz w:val="21"/>
                      <w:color w:val="000000"/>
                    </w:rPr>
                    <w:t>接口，可上传或下载程序；</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RJ45</w:t>
                  </w:r>
                  <w:r>
                    <w:rPr>
                      <w:rFonts w:ascii="仿宋_GB2312" w:hAnsi="仿宋_GB2312" w:cs="仿宋_GB2312" w:eastAsia="仿宋_GB2312"/>
                      <w:sz w:val="21"/>
                      <w:color w:val="000000"/>
                    </w:rPr>
                    <w:t>接口，支持</w:t>
                  </w:r>
                  <w:r>
                    <w:rPr>
                      <w:rFonts w:ascii="仿宋_GB2312" w:hAnsi="仿宋_GB2312" w:cs="仿宋_GB2312" w:eastAsia="仿宋_GB2312"/>
                      <w:sz w:val="21"/>
                      <w:color w:val="000000"/>
                    </w:rPr>
                    <w:t>TCP/UDP</w:t>
                  </w:r>
                  <w:r>
                    <w:rPr>
                      <w:rFonts w:ascii="仿宋_GB2312" w:hAnsi="仿宋_GB2312" w:cs="仿宋_GB2312" w:eastAsia="仿宋_GB2312"/>
                      <w:sz w:val="21"/>
                      <w:color w:val="000000"/>
                    </w:rPr>
                    <w:t>网络控制协议，大型组网集中管理；</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需支持安卓、鸿蒙平台等移动设备终端通过</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与主机通讯；</w:t>
                  </w:r>
                </w:p>
                <w:p>
                  <w:pPr>
                    <w:pStyle w:val="null3"/>
                    <w:jc w:val="both"/>
                  </w:pPr>
                  <w:r>
                    <w:rPr>
                      <w:rFonts w:ascii="仿宋_GB2312" w:hAnsi="仿宋_GB2312" w:cs="仿宋_GB2312" w:eastAsia="仿宋_GB2312"/>
                      <w:sz w:val="21"/>
                      <w:color w:val="000000"/>
                    </w:rPr>
                    <w:t>（二）可编程</w:t>
                  </w:r>
                  <w:r>
                    <w:rPr>
                      <w:rFonts w:ascii="仿宋_GB2312" w:hAnsi="仿宋_GB2312" w:cs="仿宋_GB2312" w:eastAsia="仿宋_GB2312"/>
                      <w:sz w:val="21"/>
                      <w:color w:val="000000"/>
                    </w:rPr>
                    <w:t>86</w:t>
                  </w:r>
                  <w:r>
                    <w:rPr>
                      <w:rFonts w:ascii="仿宋_GB2312" w:hAnsi="仿宋_GB2312" w:cs="仿宋_GB2312" w:eastAsia="仿宋_GB2312"/>
                      <w:sz w:val="21"/>
                      <w:color w:val="000000"/>
                    </w:rPr>
                    <w:t>控制面板，</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支持界面可编程，</w:t>
                  </w:r>
                  <w:r>
                    <w:rPr>
                      <w:rFonts w:ascii="仿宋_GB2312" w:hAnsi="仿宋_GB2312" w:cs="仿宋_GB2312" w:eastAsia="仿宋_GB2312"/>
                      <w:sz w:val="21"/>
                      <w:color w:val="000000"/>
                    </w:rPr>
                    <w:t>485</w:t>
                  </w:r>
                  <w:r>
                    <w:rPr>
                      <w:rFonts w:ascii="仿宋_GB2312" w:hAnsi="仿宋_GB2312" w:cs="仿宋_GB2312" w:eastAsia="仿宋_GB2312"/>
                      <w:sz w:val="21"/>
                      <w:color w:val="000000"/>
                    </w:rPr>
                    <w:t>远程通讯供电；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由主机远程供电，无需配独立适配器；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支持编程图片、图形、文字、按键等更具人性化的界面；</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需采用高灵敏度电阻触屏，操作反应速度更快；</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嵌墙、嵌桌暗装；</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软件界面简单清晰、操作方便；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显示屏尺寸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英寸；</w:t>
                  </w:r>
                </w:p>
                <w:p>
                  <w:pPr>
                    <w:pStyle w:val="null3"/>
                    <w:jc w:val="both"/>
                  </w:pPr>
                  <w:r>
                    <w:rPr>
                      <w:rFonts w:ascii="仿宋_GB2312" w:hAnsi="仿宋_GB2312" w:cs="仿宋_GB2312" w:eastAsia="仿宋_GB2312"/>
                      <w:sz w:val="21"/>
                      <w:color w:val="000000"/>
                    </w:rPr>
                    <w:t>（三）可编程网络中央控制器软件，</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全开发式编程，支持</w:t>
                  </w:r>
                  <w:r>
                    <w:rPr>
                      <w:rFonts w:ascii="仿宋_GB2312" w:hAnsi="仿宋_GB2312" w:cs="仿宋_GB2312" w:eastAsia="仿宋_GB2312"/>
                      <w:sz w:val="21"/>
                      <w:color w:val="000000"/>
                    </w:rPr>
                    <w:t>COM/IR/GPIO/RELAY</w:t>
                  </w:r>
                  <w:r>
                    <w:rPr>
                      <w:rFonts w:ascii="仿宋_GB2312" w:hAnsi="仿宋_GB2312" w:cs="仿宋_GB2312" w:eastAsia="仿宋_GB2312"/>
                      <w:sz w:val="21"/>
                      <w:color w:val="000000"/>
                    </w:rPr>
                    <w:t>等不同控制端口设定命令；</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支持高于</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条以上控制指令，便于复杂环境使用；</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支持模块化事件设置，方便编程调用；</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操作界面可自定义，</w:t>
                  </w:r>
                  <w:r>
                    <w:rPr>
                      <w:rFonts w:ascii="仿宋_GB2312" w:hAnsi="仿宋_GB2312" w:cs="仿宋_GB2312" w:eastAsia="仿宋_GB2312"/>
                      <w:sz w:val="21"/>
                      <w:color w:val="000000"/>
                    </w:rPr>
                    <w:t>PNG</w:t>
                  </w:r>
                  <w:r>
                    <w:rPr>
                      <w:rFonts w:ascii="仿宋_GB2312" w:hAnsi="仿宋_GB2312" w:cs="仿宋_GB2312" w:eastAsia="仿宋_GB2312"/>
                      <w:sz w:val="21"/>
                      <w:color w:val="000000"/>
                    </w:rPr>
                    <w:t>、</w:t>
                  </w:r>
                  <w:r>
                    <w:rPr>
                      <w:rFonts w:ascii="仿宋_GB2312" w:hAnsi="仿宋_GB2312" w:cs="仿宋_GB2312" w:eastAsia="仿宋_GB2312"/>
                      <w:sz w:val="21"/>
                      <w:color w:val="000000"/>
                    </w:rPr>
                    <w:t>JPG</w:t>
                  </w:r>
                  <w:r>
                    <w:rPr>
                      <w:rFonts w:ascii="仿宋_GB2312" w:hAnsi="仿宋_GB2312" w:cs="仿宋_GB2312" w:eastAsia="仿宋_GB2312"/>
                      <w:sz w:val="21"/>
                      <w:color w:val="000000"/>
                    </w:rPr>
                    <w:t>等常用图像格式，图形界面支持文本、</w:t>
                  </w:r>
                  <w:r>
                    <w:rPr>
                      <w:rFonts w:ascii="仿宋_GB2312" w:hAnsi="仿宋_GB2312" w:cs="仿宋_GB2312" w:eastAsia="仿宋_GB2312"/>
                      <w:sz w:val="21"/>
                      <w:color w:val="000000"/>
                    </w:rPr>
                    <w:t>3D</w:t>
                  </w:r>
                  <w:r>
                    <w:rPr>
                      <w:rFonts w:ascii="仿宋_GB2312" w:hAnsi="仿宋_GB2312" w:cs="仿宋_GB2312" w:eastAsia="仿宋_GB2312"/>
                      <w:sz w:val="21"/>
                      <w:color w:val="000000"/>
                    </w:rPr>
                    <w:t>按钮、多态按钮、非规则按钮特效；</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可根据用户使用习惯，定制个性化操作介面，所有程序全部可以直接上传和下载；</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所有操作界面全部中英文化；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采用可编程控制平台，中英文可编程界面，交互式的控制结构。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支持信息反馈，可以回显数据或者视频流；</w:t>
                  </w:r>
                </w:p>
                <w:p>
                  <w:pPr>
                    <w:pStyle w:val="null3"/>
                    <w:jc w:val="both"/>
                  </w:pPr>
                  <w:r>
                    <w:rPr>
                      <w:rFonts w:ascii="仿宋_GB2312" w:hAnsi="仿宋_GB2312" w:cs="仿宋_GB2312" w:eastAsia="仿宋_GB2312"/>
                      <w:sz w:val="21"/>
                      <w:color w:val="000000"/>
                    </w:rPr>
                    <w:t>（四）软件编程，</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现场二次定制开发，兼容原有学术报告厅需要控制的设备。</w:t>
                  </w:r>
                </w:p>
                <w:p>
                  <w:pPr>
                    <w:pStyle w:val="null3"/>
                    <w:jc w:val="both"/>
                  </w:pPr>
                  <w:r>
                    <w:rPr>
                      <w:rFonts w:ascii="仿宋_GB2312" w:hAnsi="仿宋_GB2312" w:cs="仿宋_GB2312" w:eastAsia="仿宋_GB2312"/>
                      <w:sz w:val="21"/>
                      <w:color w:val="000000"/>
                    </w:rPr>
                    <w:t>（五）高清混合拼接矩阵，</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全数字化切换，画面切换达到无感变换效果，无黑屏无冻结现象；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前面板支持按键控制，</w:t>
                  </w:r>
                  <w:r>
                    <w:rPr>
                      <w:rFonts w:ascii="仿宋_GB2312" w:hAnsi="仿宋_GB2312" w:cs="仿宋_GB2312" w:eastAsia="仿宋_GB2312"/>
                      <w:sz w:val="21"/>
                      <w:color w:val="000000"/>
                    </w:rPr>
                    <w:t>LCD</w:t>
                  </w:r>
                  <w:r>
                    <w:rPr>
                      <w:rFonts w:ascii="仿宋_GB2312" w:hAnsi="仿宋_GB2312" w:cs="仿宋_GB2312" w:eastAsia="仿宋_GB2312"/>
                      <w:sz w:val="21"/>
                      <w:color w:val="000000"/>
                    </w:rPr>
                    <w:t>状态显示，支持</w:t>
                  </w:r>
                  <w:r>
                    <w:rPr>
                      <w:rFonts w:ascii="仿宋_GB2312" w:hAnsi="仿宋_GB2312" w:cs="仿宋_GB2312" w:eastAsia="仿宋_GB2312"/>
                      <w:sz w:val="21"/>
                      <w:color w:val="000000"/>
                    </w:rPr>
                    <w:t>IP</w:t>
                  </w:r>
                  <w:r>
                    <w:rPr>
                      <w:rFonts w:ascii="仿宋_GB2312" w:hAnsi="仿宋_GB2312" w:cs="仿宋_GB2312" w:eastAsia="仿宋_GB2312"/>
                      <w:sz w:val="21"/>
                      <w:color w:val="000000"/>
                    </w:rPr>
                    <w:t>信息直接查看和修改；</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支持矩阵轮巡、矩阵预切、全局分区功能，能更加方便操作，分区管理；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DVI 1.0</w:t>
                  </w:r>
                  <w:r>
                    <w:rPr>
                      <w:rFonts w:ascii="仿宋_GB2312" w:hAnsi="仿宋_GB2312" w:cs="仿宋_GB2312" w:eastAsia="仿宋_GB2312"/>
                      <w:sz w:val="21"/>
                      <w:color w:val="000000"/>
                    </w:rPr>
                    <w:t>协议，符合</w:t>
                  </w:r>
                  <w:r>
                    <w:rPr>
                      <w:rFonts w:ascii="仿宋_GB2312" w:hAnsi="仿宋_GB2312" w:cs="仿宋_GB2312" w:eastAsia="仿宋_GB2312"/>
                      <w:sz w:val="21"/>
                      <w:color w:val="000000"/>
                    </w:rPr>
                    <w:t>HDCP1.3</w:t>
                  </w:r>
                  <w:r>
                    <w:rPr>
                      <w:rFonts w:ascii="仿宋_GB2312" w:hAnsi="仿宋_GB2312" w:cs="仿宋_GB2312" w:eastAsia="仿宋_GB2312"/>
                      <w:sz w:val="21"/>
                      <w:color w:val="000000"/>
                    </w:rPr>
                    <w:t>标准，兼容</w:t>
                  </w:r>
                  <w:r>
                    <w:rPr>
                      <w:rFonts w:ascii="仿宋_GB2312" w:hAnsi="仿宋_GB2312" w:cs="仿宋_GB2312" w:eastAsia="仿宋_GB2312"/>
                      <w:sz w:val="21"/>
                      <w:color w:val="000000"/>
                    </w:rPr>
                    <w:t>HDMI2.0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网口输入输出信号支持内嵌的（或本地端的）双向</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信号，并可选择随视频信号切换，或分离切换模式；</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支持最大输入输出分辨率达到</w:t>
                  </w:r>
                  <w:r>
                    <w:rPr>
                      <w:rFonts w:ascii="仿宋_GB2312" w:hAnsi="仿宋_GB2312" w:cs="仿宋_GB2312" w:eastAsia="仿宋_GB2312"/>
                      <w:sz w:val="21"/>
                      <w:color w:val="000000"/>
                    </w:rPr>
                    <w:t>4Kx2K@60HZ YUV4:4:4</w:t>
                  </w:r>
                  <w:r>
                    <w:rPr>
                      <w:rFonts w:ascii="仿宋_GB2312" w:hAnsi="仿宋_GB2312" w:cs="仿宋_GB2312" w:eastAsia="仿宋_GB2312"/>
                      <w:sz w:val="21"/>
                      <w:color w:val="000000"/>
                    </w:rPr>
                    <w:t>超高清；</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支持智能控制矩阵风扇的运行，提高风扇寿命，降低运行噪音；</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插卡式结构设计，可灵活配置输入输出信号类型及信号通道数；</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可以选配</w:t>
                  </w:r>
                  <w:r>
                    <w:rPr>
                      <w:rFonts w:ascii="仿宋_GB2312" w:hAnsi="仿宋_GB2312" w:cs="仿宋_GB2312" w:eastAsia="仿宋_GB2312"/>
                      <w:sz w:val="21"/>
                      <w:color w:val="000000"/>
                    </w:rPr>
                    <w:t>APP</w:t>
                  </w:r>
                  <w:r>
                    <w:rPr>
                      <w:rFonts w:ascii="仿宋_GB2312" w:hAnsi="仿宋_GB2312" w:cs="仿宋_GB2312" w:eastAsia="仿宋_GB2312"/>
                      <w:sz w:val="21"/>
                      <w:color w:val="000000"/>
                    </w:rPr>
                    <w:t>软件通过手机、平板、电脑控制，</w:t>
                  </w:r>
                  <w:r>
                    <w:rPr>
                      <w:rFonts w:ascii="仿宋_GB2312" w:hAnsi="仿宋_GB2312" w:cs="仿宋_GB2312" w:eastAsia="仿宋_GB2312"/>
                      <w:sz w:val="21"/>
                      <w:color w:val="000000"/>
                    </w:rPr>
                    <w:t>APP</w:t>
                  </w:r>
                  <w:r>
                    <w:rPr>
                      <w:rFonts w:ascii="仿宋_GB2312" w:hAnsi="仿宋_GB2312" w:cs="仿宋_GB2312" w:eastAsia="仿宋_GB2312"/>
                      <w:sz w:val="21"/>
                      <w:color w:val="000000"/>
                    </w:rPr>
                    <w:t>界面可任意编程；</w:t>
                  </w:r>
                  <w:r>
                    <w:rPr>
                      <w:rFonts w:ascii="仿宋_GB2312" w:hAnsi="仿宋_GB2312" w:cs="仿宋_GB2312" w:eastAsia="仿宋_GB2312"/>
                      <w:sz w:val="21"/>
                      <w:color w:val="000000"/>
                    </w:rPr>
                    <w:t>APP</w:t>
                  </w:r>
                  <w:r>
                    <w:rPr>
                      <w:rFonts w:ascii="仿宋_GB2312" w:hAnsi="仿宋_GB2312" w:cs="仿宋_GB2312" w:eastAsia="仿宋_GB2312"/>
                      <w:sz w:val="21"/>
                      <w:color w:val="000000"/>
                    </w:rPr>
                    <w:t>支持鸿蒙、</w:t>
                  </w:r>
                  <w:r>
                    <w:rPr>
                      <w:rFonts w:ascii="仿宋_GB2312" w:hAnsi="仿宋_GB2312" w:cs="仿宋_GB2312" w:eastAsia="仿宋_GB2312"/>
                      <w:sz w:val="21"/>
                      <w:color w:val="000000"/>
                    </w:rPr>
                    <w:t>Linux</w:t>
                  </w:r>
                  <w:r>
                    <w:rPr>
                      <w:rFonts w:ascii="仿宋_GB2312" w:hAnsi="仿宋_GB2312" w:cs="仿宋_GB2312" w:eastAsia="仿宋_GB2312"/>
                      <w:sz w:val="21"/>
                      <w:color w:val="000000"/>
                    </w:rPr>
                    <w:t>、</w:t>
                  </w:r>
                  <w:r>
                    <w:rPr>
                      <w:rFonts w:ascii="仿宋_GB2312" w:hAnsi="仿宋_GB2312" w:cs="仿宋_GB2312" w:eastAsia="仿宋_GB2312"/>
                      <w:sz w:val="21"/>
                      <w:color w:val="000000"/>
                    </w:rPr>
                    <w:t>Windows</w:t>
                  </w:r>
                  <w:r>
                    <w:rPr>
                      <w:rFonts w:ascii="仿宋_GB2312" w:hAnsi="仿宋_GB2312" w:cs="仿宋_GB2312" w:eastAsia="仿宋_GB2312"/>
                      <w:sz w:val="21"/>
                      <w:color w:val="000000"/>
                    </w:rPr>
                    <w:t>等系统；</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支持全部通道独立的亮度、对比度，饱和度、锐度、色调调节；</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输入输出板卡每个通道支持信号检测功能，通过指示灯常亮、闪烁、不亮等状态指示输入输出信号状态；</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最大可接输入卡数量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输入路数：</w:t>
                  </w:r>
                  <w:r>
                    <w:rPr>
                      <w:rFonts w:ascii="仿宋_GB2312" w:hAnsi="仿宋_GB2312" w:cs="仿宋_GB2312" w:eastAsia="仿宋_GB2312"/>
                      <w:sz w:val="21"/>
                      <w:color w:val="000000"/>
                    </w:rPr>
                    <w:t>4</w:t>
                  </w:r>
                  <w:r>
                    <w:rPr>
                      <w:rFonts w:ascii="仿宋_GB2312" w:hAnsi="仿宋_GB2312" w:cs="仿宋_GB2312" w:eastAsia="仿宋_GB2312"/>
                      <w:sz w:val="21"/>
                      <w:color w:val="000000"/>
                    </w:rPr>
                    <w:t>张</w:t>
                  </w:r>
                  <w:r>
                    <w:rPr>
                      <w:rFonts w:ascii="仿宋_GB2312" w:hAnsi="仿宋_GB2312" w:cs="仿宋_GB2312" w:eastAsia="仿宋_GB2312"/>
                      <w:sz w:val="21"/>
                      <w:color w:val="000000"/>
                    </w:rPr>
                    <w:t>/16</w:t>
                  </w:r>
                  <w:r>
                    <w:rPr>
                      <w:rFonts w:ascii="仿宋_GB2312" w:hAnsi="仿宋_GB2312" w:cs="仿宋_GB2312" w:eastAsia="仿宋_GB2312"/>
                      <w:sz w:val="21"/>
                      <w:color w:val="000000"/>
                    </w:rPr>
                    <w:t>路；</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最大可接输出卡数量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输出路数：</w:t>
                  </w:r>
                  <w:r>
                    <w:rPr>
                      <w:rFonts w:ascii="仿宋_GB2312" w:hAnsi="仿宋_GB2312" w:cs="仿宋_GB2312" w:eastAsia="仿宋_GB2312"/>
                      <w:sz w:val="21"/>
                      <w:color w:val="000000"/>
                    </w:rPr>
                    <w:t>4</w:t>
                  </w:r>
                  <w:r>
                    <w:rPr>
                      <w:rFonts w:ascii="仿宋_GB2312" w:hAnsi="仿宋_GB2312" w:cs="仿宋_GB2312" w:eastAsia="仿宋_GB2312"/>
                      <w:sz w:val="21"/>
                      <w:color w:val="000000"/>
                    </w:rPr>
                    <w:t>张</w:t>
                  </w:r>
                  <w:r>
                    <w:rPr>
                      <w:rFonts w:ascii="仿宋_GB2312" w:hAnsi="仿宋_GB2312" w:cs="仿宋_GB2312" w:eastAsia="仿宋_GB2312"/>
                      <w:sz w:val="21"/>
                      <w:color w:val="000000"/>
                    </w:rPr>
                    <w:t>/16</w:t>
                  </w:r>
                  <w:r>
                    <w:rPr>
                      <w:rFonts w:ascii="仿宋_GB2312" w:hAnsi="仿宋_GB2312" w:cs="仿宋_GB2312" w:eastAsia="仿宋_GB2312"/>
                      <w:sz w:val="21"/>
                      <w:color w:val="000000"/>
                    </w:rPr>
                    <w:t>路；</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可接入控制卡数量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接口带宽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10.2Gbps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串行控制接口：</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针母</w:t>
                  </w:r>
                  <w:r>
                    <w:rPr>
                      <w:rFonts w:ascii="仿宋_GB2312" w:hAnsi="仿宋_GB2312" w:cs="仿宋_GB2312" w:eastAsia="仿宋_GB2312"/>
                      <w:sz w:val="21"/>
                      <w:color w:val="000000"/>
                    </w:rPr>
                    <w:t>D</w:t>
                  </w:r>
                  <w:r>
                    <w:rPr>
                      <w:rFonts w:ascii="仿宋_GB2312" w:hAnsi="仿宋_GB2312" w:cs="仿宋_GB2312" w:eastAsia="仿宋_GB2312"/>
                      <w:sz w:val="21"/>
                      <w:color w:val="000000"/>
                    </w:rPr>
                    <w:t>型接口，</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针公</w:t>
                  </w:r>
                  <w:r>
                    <w:rPr>
                      <w:rFonts w:ascii="仿宋_GB2312" w:hAnsi="仿宋_GB2312" w:cs="仿宋_GB2312" w:eastAsia="仿宋_GB2312"/>
                      <w:sz w:val="21"/>
                      <w:color w:val="000000"/>
                    </w:rPr>
                    <w:t>D</w:t>
                  </w:r>
                  <w:r>
                    <w:rPr>
                      <w:rFonts w:ascii="仿宋_GB2312" w:hAnsi="仿宋_GB2312" w:cs="仿宋_GB2312" w:eastAsia="仿宋_GB2312"/>
                      <w:sz w:val="21"/>
                      <w:color w:val="000000"/>
                    </w:rPr>
                    <w:t>型接口</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波特率与协议：波特率：</w:t>
                  </w:r>
                  <w:r>
                    <w:rPr>
                      <w:rFonts w:ascii="仿宋_GB2312" w:hAnsi="仿宋_GB2312" w:cs="仿宋_GB2312" w:eastAsia="仿宋_GB2312"/>
                      <w:sz w:val="21"/>
                      <w:color w:val="000000"/>
                    </w:rPr>
                    <w:t>9600</w:t>
                  </w:r>
                  <w:r>
                    <w:rPr>
                      <w:rFonts w:ascii="仿宋_GB2312" w:hAnsi="仿宋_GB2312" w:cs="仿宋_GB2312" w:eastAsia="仿宋_GB2312"/>
                      <w:sz w:val="21"/>
                      <w:color w:val="000000"/>
                    </w:rPr>
                    <w:t>，数据位：</w:t>
                  </w:r>
                  <w:r>
                    <w:rPr>
                      <w:rFonts w:ascii="仿宋_GB2312" w:hAnsi="仿宋_GB2312" w:cs="仿宋_GB2312" w:eastAsia="仿宋_GB2312"/>
                      <w:sz w:val="21"/>
                      <w:color w:val="000000"/>
                    </w:rPr>
                    <w:t>8</w:t>
                  </w:r>
                  <w:r>
                    <w:rPr>
                      <w:rFonts w:ascii="仿宋_GB2312" w:hAnsi="仿宋_GB2312" w:cs="仿宋_GB2312" w:eastAsia="仿宋_GB2312"/>
                      <w:sz w:val="21"/>
                      <w:color w:val="000000"/>
                    </w:rPr>
                    <w:t>位，停止位：</w:t>
                  </w:r>
                  <w:r>
                    <w:rPr>
                      <w:rFonts w:ascii="仿宋_GB2312" w:hAnsi="仿宋_GB2312" w:cs="仿宋_GB2312" w:eastAsia="仿宋_GB2312"/>
                      <w:sz w:val="21"/>
                      <w:color w:val="000000"/>
                    </w:rPr>
                    <w:t>1</w:t>
                  </w:r>
                  <w:r>
                    <w:rPr>
                      <w:rFonts w:ascii="仿宋_GB2312" w:hAnsi="仿宋_GB2312" w:cs="仿宋_GB2312" w:eastAsia="仿宋_GB2312"/>
                      <w:sz w:val="21"/>
                      <w:color w:val="000000"/>
                    </w:rPr>
                    <w:t>，无奇偶校验位；</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平均故障间隔时间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96,000</w:t>
                  </w:r>
                  <w:r>
                    <w:rPr>
                      <w:rFonts w:ascii="仿宋_GB2312" w:hAnsi="仿宋_GB2312" w:cs="仿宋_GB2312" w:eastAsia="仿宋_GB2312"/>
                      <w:sz w:val="21"/>
                      <w:color w:val="000000"/>
                    </w:rPr>
                    <w:t>小时；</w:t>
                  </w:r>
                </w:p>
                <w:p>
                  <w:pPr>
                    <w:pStyle w:val="null3"/>
                    <w:jc w:val="both"/>
                  </w:pPr>
                  <w:r>
                    <w:rPr>
                      <w:rFonts w:ascii="仿宋_GB2312" w:hAnsi="仿宋_GB2312" w:cs="仿宋_GB2312" w:eastAsia="仿宋_GB2312"/>
                      <w:sz w:val="21"/>
                      <w:color w:val="000000"/>
                    </w:rPr>
                    <w:t>(六)无缝矩阵</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输入卡，</w:t>
                  </w:r>
                  <w:r>
                    <w:rPr>
                      <w:rFonts w:ascii="仿宋_GB2312" w:hAnsi="仿宋_GB2312" w:cs="仿宋_GB2312" w:eastAsia="仿宋_GB2312"/>
                      <w:sz w:val="21"/>
                      <w:color w:val="000000"/>
                    </w:rPr>
                    <w:t>4块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HDMI-A</w:t>
                  </w:r>
                  <w:r>
                    <w:rPr>
                      <w:rFonts w:ascii="仿宋_GB2312" w:hAnsi="仿宋_GB2312" w:cs="仿宋_GB2312" w:eastAsia="仿宋_GB2312"/>
                      <w:sz w:val="21"/>
                      <w:color w:val="000000"/>
                    </w:rPr>
                    <w:t>母接口和</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音频座；</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支持快速无缝切换，无闪烁，无黑屏；</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支持断电现场切换记忆保护功能，特有</w:t>
                  </w:r>
                  <w:r>
                    <w:rPr>
                      <w:rFonts w:ascii="仿宋_GB2312" w:hAnsi="仿宋_GB2312" w:cs="仿宋_GB2312" w:eastAsia="仿宋_GB2312"/>
                      <w:sz w:val="21"/>
                      <w:color w:val="000000"/>
                    </w:rPr>
                    <w:t>ESD</w:t>
                  </w:r>
                  <w:r>
                    <w:rPr>
                      <w:rFonts w:ascii="仿宋_GB2312" w:hAnsi="仿宋_GB2312" w:cs="仿宋_GB2312" w:eastAsia="仿宋_GB2312"/>
                      <w:sz w:val="21"/>
                      <w:color w:val="000000"/>
                    </w:rPr>
                    <w:t>静电保护功能；</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支持音频为</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内嵌音频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外接模拟音频的选择输入；</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支持图像参数修正；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兼容</w:t>
                  </w:r>
                  <w:r>
                    <w:rPr>
                      <w:rFonts w:ascii="仿宋_GB2312" w:hAnsi="仿宋_GB2312" w:cs="仿宋_GB2312" w:eastAsia="仿宋_GB2312"/>
                      <w:sz w:val="21"/>
                      <w:color w:val="000000"/>
                    </w:rPr>
                    <w:t>HDMI1.4b</w:t>
                  </w:r>
                  <w:r>
                    <w:rPr>
                      <w:rFonts w:ascii="仿宋_GB2312" w:hAnsi="仿宋_GB2312" w:cs="仿宋_GB2312" w:eastAsia="仿宋_GB2312"/>
                      <w:sz w:val="21"/>
                      <w:color w:val="000000"/>
                    </w:rPr>
                    <w:t>和</w:t>
                  </w:r>
                  <w:r>
                    <w:rPr>
                      <w:rFonts w:ascii="仿宋_GB2312" w:hAnsi="仿宋_GB2312" w:cs="仿宋_GB2312" w:eastAsia="仿宋_GB2312"/>
                      <w:sz w:val="21"/>
                      <w:color w:val="000000"/>
                    </w:rPr>
                    <w:t>HDCP1.4</w:t>
                  </w:r>
                  <w:r>
                    <w:rPr>
                      <w:rFonts w:ascii="仿宋_GB2312" w:hAnsi="仿宋_GB2312" w:cs="仿宋_GB2312" w:eastAsia="仿宋_GB2312"/>
                      <w:sz w:val="21"/>
                      <w:color w:val="000000"/>
                    </w:rPr>
                    <w:t>标准；</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最大分辨率支持</w:t>
                  </w:r>
                  <w:r>
                    <w:rPr>
                      <w:rFonts w:ascii="仿宋_GB2312" w:hAnsi="仿宋_GB2312" w:cs="仿宋_GB2312" w:eastAsia="仿宋_GB2312"/>
                      <w:sz w:val="21"/>
                      <w:color w:val="000000"/>
                    </w:rPr>
                    <w:t>4Kx2K</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（七）无缝矩阵</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输出卡，</w:t>
                  </w:r>
                  <w:r>
                    <w:rPr>
                      <w:rFonts w:ascii="仿宋_GB2312" w:hAnsi="仿宋_GB2312" w:cs="仿宋_GB2312" w:eastAsia="仿宋_GB2312"/>
                      <w:sz w:val="21"/>
                      <w:color w:val="000000"/>
                    </w:rPr>
                    <w:t>2块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HDMI-A</w:t>
                  </w:r>
                  <w:r>
                    <w:rPr>
                      <w:rFonts w:ascii="仿宋_GB2312" w:hAnsi="仿宋_GB2312" w:cs="仿宋_GB2312" w:eastAsia="仿宋_GB2312"/>
                      <w:sz w:val="21"/>
                      <w:color w:val="000000"/>
                    </w:rPr>
                    <w:t>母接口和</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音频座；</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支持快速无缝切换，无闪烁，无黑屏；</w:t>
                  </w:r>
                  <w:r>
                    <w:rPr>
                      <w:rFonts w:ascii="仿宋_GB2312" w:hAnsi="仿宋_GB2312" w:cs="仿宋_GB2312" w:eastAsia="仿宋_GB2312"/>
                      <w:sz w:val="18"/>
                      <w:color w:val="000000"/>
                    </w:rPr>
                    <w:t xml:space="preserve"> </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支持断电现场切换记忆保护功能，特有</w:t>
                  </w:r>
                  <w:r>
                    <w:rPr>
                      <w:rFonts w:ascii="仿宋_GB2312" w:hAnsi="仿宋_GB2312" w:cs="仿宋_GB2312" w:eastAsia="仿宋_GB2312"/>
                      <w:sz w:val="21"/>
                      <w:color w:val="000000"/>
                    </w:rPr>
                    <w:t>ESD</w:t>
                  </w:r>
                  <w:r>
                    <w:rPr>
                      <w:rFonts w:ascii="仿宋_GB2312" w:hAnsi="仿宋_GB2312" w:cs="仿宋_GB2312" w:eastAsia="仿宋_GB2312"/>
                      <w:sz w:val="21"/>
                      <w:color w:val="000000"/>
                    </w:rPr>
                    <w:t>静电保护功能；</w:t>
                  </w:r>
                  <w:r>
                    <w:rPr>
                      <w:rFonts w:ascii="仿宋_GB2312" w:hAnsi="仿宋_GB2312" w:cs="仿宋_GB2312" w:eastAsia="仿宋_GB2312"/>
                      <w:sz w:val="18"/>
                      <w:color w:val="000000"/>
                    </w:rPr>
                    <w:t xml:space="preserve">  </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支持模拟音频与</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内嵌音频同时输出；</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兼容</w:t>
                  </w:r>
                  <w:r>
                    <w:rPr>
                      <w:rFonts w:ascii="仿宋_GB2312" w:hAnsi="仿宋_GB2312" w:cs="仿宋_GB2312" w:eastAsia="仿宋_GB2312"/>
                      <w:sz w:val="21"/>
                      <w:color w:val="000000"/>
                    </w:rPr>
                    <w:t>HDMI1.3a</w:t>
                  </w:r>
                  <w:r>
                    <w:rPr>
                      <w:rFonts w:ascii="仿宋_GB2312" w:hAnsi="仿宋_GB2312" w:cs="仿宋_GB2312" w:eastAsia="仿宋_GB2312"/>
                      <w:sz w:val="21"/>
                      <w:color w:val="000000"/>
                    </w:rPr>
                    <w:t>的标准，</w:t>
                  </w:r>
                  <w:r>
                    <w:rPr>
                      <w:rFonts w:ascii="仿宋_GB2312" w:hAnsi="仿宋_GB2312" w:cs="仿宋_GB2312" w:eastAsia="仿宋_GB2312"/>
                      <w:sz w:val="21"/>
                      <w:color w:val="000000"/>
                    </w:rPr>
                    <w:t>HDCP1.3</w:t>
                  </w:r>
                  <w:r>
                    <w:rPr>
                      <w:rFonts w:ascii="仿宋_GB2312" w:hAnsi="仿宋_GB2312" w:cs="仿宋_GB2312" w:eastAsia="仿宋_GB2312"/>
                      <w:sz w:val="21"/>
                      <w:color w:val="000000"/>
                    </w:rPr>
                    <w:t>协议，</w:t>
                  </w:r>
                  <w:r>
                    <w:rPr>
                      <w:rFonts w:ascii="仿宋_GB2312" w:hAnsi="仿宋_GB2312" w:cs="仿宋_GB2312" w:eastAsia="仿宋_GB2312"/>
                      <w:sz w:val="21"/>
                      <w:color w:val="000000"/>
                    </w:rPr>
                    <w:t>DVI1.0</w:t>
                  </w:r>
                  <w:r>
                    <w:rPr>
                      <w:rFonts w:ascii="仿宋_GB2312" w:hAnsi="仿宋_GB2312" w:cs="仿宋_GB2312" w:eastAsia="仿宋_GB2312"/>
                      <w:sz w:val="21"/>
                      <w:color w:val="000000"/>
                    </w:rPr>
                    <w:t>协议；</w:t>
                  </w:r>
                </w:p>
                <w:p>
                  <w:pPr>
                    <w:pStyle w:val="null3"/>
                    <w:jc w:val="both"/>
                  </w:pPr>
                  <w:r>
                    <w:rPr>
                      <w:rFonts w:ascii="仿宋_GB2312" w:hAnsi="仿宋_GB2312" w:cs="仿宋_GB2312" w:eastAsia="仿宋_GB2312"/>
                      <w:sz w:val="21"/>
                      <w:color w:val="000000"/>
                    </w:rPr>
                    <w:t>（八）图像采集器，</w:t>
                  </w:r>
                  <w:r>
                    <w:rPr>
                      <w:rFonts w:ascii="仿宋_GB2312" w:hAnsi="仿宋_GB2312" w:cs="仿宋_GB2312" w:eastAsia="仿宋_GB2312"/>
                      <w:sz w:val="21"/>
                      <w:color w:val="000000"/>
                    </w:rPr>
                    <w:t>2台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最高分辨率可达</w:t>
                  </w:r>
                  <w:r>
                    <w:rPr>
                      <w:rFonts w:ascii="仿宋_GB2312" w:hAnsi="仿宋_GB2312" w:cs="仿宋_GB2312" w:eastAsia="仿宋_GB2312"/>
                      <w:sz w:val="21"/>
                      <w:color w:val="000000"/>
                    </w:rPr>
                    <w:t xml:space="preserve">2560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1440 @25 fps</w:t>
                  </w:r>
                  <w:r>
                    <w:rPr>
                      <w:rFonts w:ascii="仿宋_GB2312" w:hAnsi="仿宋_GB2312" w:cs="仿宋_GB2312" w:eastAsia="仿宋_GB2312"/>
                      <w:sz w:val="21"/>
                      <w:color w:val="000000"/>
                    </w:rPr>
                    <w:t>，在该分辨率下可输出实时图像；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支持背光补偿，强光抑制，</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数字降噪，</w:t>
                  </w:r>
                  <w:r>
                    <w:rPr>
                      <w:rFonts w:ascii="仿宋_GB2312" w:hAnsi="仿宋_GB2312" w:cs="仿宋_GB2312" w:eastAsia="仿宋_GB2312"/>
                      <w:sz w:val="21"/>
                      <w:color w:val="000000"/>
                    </w:rPr>
                    <w:t>120 dB</w:t>
                  </w:r>
                  <w:r>
                    <w:rPr>
                      <w:rFonts w:ascii="仿宋_GB2312" w:hAnsi="仿宋_GB2312" w:cs="仿宋_GB2312" w:eastAsia="仿宋_GB2312"/>
                      <w:sz w:val="21"/>
                      <w:color w:val="000000"/>
                    </w:rPr>
                    <w:t>宽动态，适应不同监控环境；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ROI</w:t>
                  </w:r>
                  <w:r>
                    <w:rPr>
                      <w:rFonts w:ascii="仿宋_GB2312" w:hAnsi="仿宋_GB2312" w:cs="仿宋_GB2312" w:eastAsia="仿宋_GB2312"/>
                      <w:sz w:val="21"/>
                      <w:color w:val="000000"/>
                    </w:rPr>
                    <w:t>感兴趣区域增强编码，支持</w:t>
                  </w:r>
                  <w:r>
                    <w:rPr>
                      <w:rFonts w:ascii="仿宋_GB2312" w:hAnsi="仿宋_GB2312" w:cs="仿宋_GB2312" w:eastAsia="仿宋_GB2312"/>
                      <w:sz w:val="21"/>
                      <w:color w:val="000000"/>
                    </w:rPr>
                    <w:t>Smart265/264</w:t>
                  </w:r>
                  <w:r>
                    <w:rPr>
                      <w:rFonts w:ascii="仿宋_GB2312" w:hAnsi="仿宋_GB2312" w:cs="仿宋_GB2312" w:eastAsia="仿宋_GB2312"/>
                      <w:sz w:val="21"/>
                      <w:color w:val="000000"/>
                    </w:rPr>
                    <w:t>编码，可根据场景情况自适应调整码率分配；</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个内置麦克风，</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个内置扬声器，支持双向语音对讲；</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128 GB Micro SD</w:t>
                  </w:r>
                  <w:r>
                    <w:rPr>
                      <w:rFonts w:ascii="仿宋_GB2312" w:hAnsi="仿宋_GB2312" w:cs="仿宋_GB2312" w:eastAsia="仿宋_GB2312"/>
                      <w:sz w:val="21"/>
                      <w:color w:val="000000"/>
                    </w:rPr>
                    <w:t>卡本地存储；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支持白光</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红外双补光，白光最远可达</w:t>
                  </w:r>
                  <w:r>
                    <w:rPr>
                      <w:rFonts w:ascii="仿宋_GB2312" w:hAnsi="仿宋_GB2312" w:cs="仿宋_GB2312" w:eastAsia="仿宋_GB2312"/>
                      <w:sz w:val="21"/>
                      <w:color w:val="000000"/>
                    </w:rPr>
                    <w:t>20 m</w:t>
                  </w:r>
                  <w:r>
                    <w:rPr>
                      <w:rFonts w:ascii="仿宋_GB2312" w:hAnsi="仿宋_GB2312" w:cs="仿宋_GB2312" w:eastAsia="仿宋_GB2312"/>
                      <w:sz w:val="21"/>
                      <w:color w:val="000000"/>
                    </w:rPr>
                    <w:t>，红外最远可达</w:t>
                  </w:r>
                  <w:r>
                    <w:rPr>
                      <w:rFonts w:ascii="仿宋_GB2312" w:hAnsi="仿宋_GB2312" w:cs="仿宋_GB2312" w:eastAsia="仿宋_GB2312"/>
                      <w:sz w:val="21"/>
                      <w:color w:val="000000"/>
                    </w:rPr>
                    <w:t>30 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IP66</w:t>
                  </w:r>
                  <w:r>
                    <w:rPr>
                      <w:rFonts w:ascii="仿宋_GB2312" w:hAnsi="仿宋_GB2312" w:cs="仿宋_GB2312" w:eastAsia="仿宋_GB2312"/>
                      <w:sz w:val="21"/>
                      <w:color w:val="000000"/>
                    </w:rPr>
                    <w:t>防尘防水设计；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最低照度</w:t>
                  </w:r>
                  <w:r>
                    <w:rPr>
                      <w:rFonts w:ascii="仿宋_GB2312" w:hAnsi="仿宋_GB2312" w:cs="仿宋_GB2312" w:eastAsia="仿宋_GB2312"/>
                      <w:sz w:val="18"/>
                      <w:color w:val="000000"/>
                    </w:rPr>
                    <w:t xml:space="preserve"> </w:t>
                  </w:r>
                  <w:r>
                    <w:rPr>
                      <w:rFonts w:ascii="仿宋_GB2312" w:hAnsi="仿宋_GB2312" w:cs="仿宋_GB2312" w:eastAsia="仿宋_GB2312"/>
                      <w:sz w:val="21"/>
                      <w:color w:val="000000"/>
                    </w:rPr>
                    <w:t>彩色：</w:t>
                  </w:r>
                  <w:r>
                    <w:rPr>
                      <w:rFonts w:ascii="仿宋_GB2312" w:hAnsi="仿宋_GB2312" w:cs="仿宋_GB2312" w:eastAsia="仿宋_GB2312"/>
                      <w:sz w:val="21"/>
                      <w:color w:val="000000"/>
                    </w:rPr>
                    <w:t>0.005 Lux @</w:t>
                  </w:r>
                  <w:r>
                    <w:rPr>
                      <w:rFonts w:ascii="仿宋_GB2312" w:hAnsi="仿宋_GB2312" w:cs="仿宋_GB2312" w:eastAsia="仿宋_GB2312"/>
                      <w:sz w:val="21"/>
                      <w:color w:val="000000"/>
                    </w:rPr>
                    <w:t>（</w:t>
                  </w:r>
                  <w:r>
                    <w:rPr>
                      <w:rFonts w:ascii="仿宋_GB2312" w:hAnsi="仿宋_GB2312" w:cs="仿宋_GB2312" w:eastAsia="仿宋_GB2312"/>
                      <w:sz w:val="21"/>
                      <w:color w:val="000000"/>
                    </w:rPr>
                    <w:t>F1.2</w:t>
                  </w:r>
                  <w:r>
                    <w:rPr>
                      <w:rFonts w:ascii="仿宋_GB2312" w:hAnsi="仿宋_GB2312" w:cs="仿宋_GB2312" w:eastAsia="仿宋_GB2312"/>
                      <w:sz w:val="21"/>
                      <w:color w:val="000000"/>
                    </w:rPr>
                    <w:t>，</w:t>
                  </w:r>
                  <w:r>
                    <w:rPr>
                      <w:rFonts w:ascii="仿宋_GB2312" w:hAnsi="仿宋_GB2312" w:cs="仿宋_GB2312" w:eastAsia="仿宋_GB2312"/>
                      <w:sz w:val="21"/>
                      <w:color w:val="000000"/>
                    </w:rPr>
                    <w:t>AGC ON</w:t>
                  </w:r>
                  <w:r>
                    <w:rPr>
                      <w:rFonts w:ascii="仿宋_GB2312" w:hAnsi="仿宋_GB2312" w:cs="仿宋_GB2312" w:eastAsia="仿宋_GB2312"/>
                      <w:sz w:val="21"/>
                      <w:color w:val="000000"/>
                    </w:rPr>
                    <w:t>），</w:t>
                  </w:r>
                  <w:r>
                    <w:rPr>
                      <w:rFonts w:ascii="仿宋_GB2312" w:hAnsi="仿宋_GB2312" w:cs="仿宋_GB2312" w:eastAsia="仿宋_GB2312"/>
                      <w:sz w:val="21"/>
                      <w:color w:val="000000"/>
                    </w:rPr>
                    <w:t>0 Lux with IR</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视频压缩标准</w:t>
                  </w:r>
                  <w:r>
                    <w:rPr>
                      <w:rFonts w:ascii="仿宋_GB2312" w:hAnsi="仿宋_GB2312" w:cs="仿宋_GB2312" w:eastAsia="仿宋_GB2312"/>
                      <w:sz w:val="18"/>
                      <w:color w:val="000000"/>
                    </w:rPr>
                    <w:t xml:space="preserve"> </w:t>
                  </w:r>
                  <w:r>
                    <w:rPr>
                      <w:rFonts w:ascii="仿宋_GB2312" w:hAnsi="仿宋_GB2312" w:cs="仿宋_GB2312" w:eastAsia="仿宋_GB2312"/>
                      <w:sz w:val="21"/>
                      <w:color w:val="000000"/>
                    </w:rPr>
                    <w:t>主码流：</w:t>
                  </w:r>
                  <w:r>
                    <w:rPr>
                      <w:rFonts w:ascii="仿宋_GB2312" w:hAnsi="仿宋_GB2312" w:cs="仿宋_GB2312" w:eastAsia="仿宋_GB2312"/>
                      <w:sz w:val="21"/>
                      <w:color w:val="000000"/>
                    </w:rPr>
                    <w:t>H.265/H.264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视频压缩码率</w:t>
                  </w:r>
                  <w:r>
                    <w:rPr>
                      <w:rFonts w:ascii="仿宋_GB2312" w:hAnsi="仿宋_GB2312" w:cs="仿宋_GB2312" w:eastAsia="仿宋_GB2312"/>
                      <w:sz w:val="21"/>
                      <w:color w:val="000000"/>
                    </w:rPr>
                    <w:t xml:space="preserve"> 32 Kbps~8 Mbps</w:t>
                  </w:r>
                  <w:r>
                    <w:rPr>
                      <w:rFonts w:ascii="仿宋_GB2312" w:hAnsi="仿宋_GB2312" w:cs="仿宋_GB2312" w:eastAsia="仿宋_GB2312"/>
                      <w:sz w:val="21"/>
                      <w:color w:val="000000"/>
                    </w:rPr>
                    <w:t>。</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AI </w:t>
                  </w:r>
                  <w:r>
                    <w:rPr>
                      <w:rFonts w:ascii="仿宋_GB2312" w:hAnsi="仿宋_GB2312" w:cs="仿宋_GB2312" w:eastAsia="仿宋_GB2312"/>
                      <w:sz w:val="21"/>
                      <w:color w:val="000000"/>
                    </w:rPr>
                    <w:t>边缘智慧物联管理调度平台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AI 边缘智慧物联管理调度平台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教学新生态纳管模块</w:t>
                  </w:r>
                </w:p>
                <w:p>
                  <w:pPr>
                    <w:pStyle w:val="null3"/>
                    <w:jc w:val="both"/>
                  </w:pPr>
                  <w:r>
                    <w:rPr>
                      <w:rFonts w:ascii="仿宋_GB2312" w:hAnsi="仿宋_GB2312" w:cs="仿宋_GB2312" w:eastAsia="仿宋_GB2312"/>
                      <w:sz w:val="21"/>
                      <w:color w:val="000000"/>
                    </w:rPr>
                    <w:t>资源纳管：本次配置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张</w:t>
                  </w:r>
                  <w:r>
                    <w:rPr>
                      <w:rFonts w:ascii="仿宋_GB2312" w:hAnsi="仿宋_GB2312" w:cs="仿宋_GB2312" w:eastAsia="仿宋_GB2312"/>
                      <w:sz w:val="21"/>
                      <w:color w:val="000000"/>
                    </w:rPr>
                    <w:t>AI</w:t>
                  </w:r>
                  <w:r>
                    <w:rPr>
                      <w:rFonts w:ascii="仿宋_GB2312" w:hAnsi="仿宋_GB2312" w:cs="仿宋_GB2312" w:eastAsia="仿宋_GB2312"/>
                      <w:sz w:val="21"/>
                      <w:color w:val="000000"/>
                    </w:rPr>
                    <w:t>专用卡纳管，提供</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台</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节点授权</w:t>
                  </w:r>
                  <w:r>
                    <w:rPr>
                      <w:rFonts w:ascii="仿宋_GB2312" w:hAnsi="仿宋_GB2312" w:cs="仿宋_GB2312" w:eastAsia="仿宋_GB2312"/>
                      <w:sz w:val="21"/>
                      <w:color w:val="000000"/>
                    </w:rPr>
                    <w:t>License</w:t>
                  </w:r>
                  <w:r>
                    <w:rPr>
                      <w:rFonts w:ascii="仿宋_GB2312" w:hAnsi="仿宋_GB2312" w:cs="仿宋_GB2312" w:eastAsia="仿宋_GB2312"/>
                      <w:sz w:val="21"/>
                      <w:color w:val="000000"/>
                    </w:rPr>
                    <w:t>；需支持纳管多个异构计算集群和存储集群，可查看集群内的节点列表、各节点的</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AI</w:t>
                  </w:r>
                  <w:r>
                    <w:rPr>
                      <w:rFonts w:ascii="仿宋_GB2312" w:hAnsi="仿宋_GB2312" w:cs="仿宋_GB2312" w:eastAsia="仿宋_GB2312"/>
                      <w:sz w:val="21"/>
                      <w:color w:val="000000"/>
                    </w:rPr>
                    <w:t>专用卡、</w:t>
                  </w:r>
                  <w:r>
                    <w:rPr>
                      <w:rFonts w:ascii="仿宋_GB2312" w:hAnsi="仿宋_GB2312" w:cs="仿宋_GB2312" w:eastAsia="仿宋_GB2312"/>
                      <w:sz w:val="21"/>
                      <w:color w:val="000000"/>
                    </w:rPr>
                    <w:t>pod</w:t>
                  </w:r>
                  <w:r>
                    <w:rPr>
                      <w:rFonts w:ascii="仿宋_GB2312" w:hAnsi="仿宋_GB2312" w:cs="仿宋_GB2312" w:eastAsia="仿宋_GB2312"/>
                      <w:sz w:val="21"/>
                      <w:color w:val="000000"/>
                    </w:rPr>
                    <w:t>资源总量、可分配资源、</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等信息，支持国产化及非国产化计算智算芯片的资源管理及调度功能，支持基于资源队列的资源调度，可创建资源队列，可设置资源组亲和性；可对磁盘存储进行配置管理，需支持容器镜像功能，可设置容器镜像的镜像用途、启动命令、工作目录、镜像说明、环境变量；支持镜像仓库功能，可添加公共镜像仓库到平台中；需支持对专属资源的管理功能，可对资源配额进行管理，支持数据集公共管理功能，提供多场景的公共共享数据集配置，需支持数据集发布，并可查看数据集文件，支持数据集文件的上传、删除等操作，支持从第三方平台直接导入公共共享数据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AI</w:t>
                  </w:r>
                  <w:r>
                    <w:rPr>
                      <w:rFonts w:ascii="仿宋_GB2312" w:hAnsi="仿宋_GB2312" w:cs="仿宋_GB2312" w:eastAsia="仿宋_GB2312"/>
                      <w:sz w:val="21"/>
                      <w:color w:val="000000"/>
                    </w:rPr>
                    <w:t>通识创新实践工具链模型训练推理模块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提供全平台资源监控功能；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用户：支持行业多域（多租户），域具有独立的用户体系和权限体系，提供用户管理类型分类；</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工具链：需支持容器实例、大模型训练及推理服务功能，其中模型功能支持本地部署国产化通用模型及国外主流通用模型，满足国内外主流大模型兼容能力，可支持上层调用；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支持全平台支撑的上层应用业务指标监控，需提供对接上层应用的</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并支持平台纳管所有资源的指标监控，管理员及高权限用户可以查看平台内的域、用户、项目、计算集群、存储集群、计算节点、资源队列、资源组、资源规格的数量；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▲支持管理员及高权限用户查看工作负载的列表、消息队列的列表，查看各项目、各用户对存储资源的占用情况；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▲支持容器实例、训练任务、推理服务及模型的服务功能，其中模型功能支持本地部署国产化通用模型，可支持上层调用。基于</w:t>
                  </w:r>
                  <w:r>
                    <w:rPr>
                      <w:rFonts w:ascii="仿宋_GB2312" w:hAnsi="仿宋_GB2312" w:cs="仿宋_GB2312" w:eastAsia="仿宋_GB2312"/>
                      <w:sz w:val="21"/>
                      <w:color w:val="000000"/>
                    </w:rPr>
                    <w:t>Git</w:t>
                  </w:r>
                  <w:r>
                    <w:rPr>
                      <w:rFonts w:ascii="仿宋_GB2312" w:hAnsi="仿宋_GB2312" w:cs="仿宋_GB2312" w:eastAsia="仿宋_GB2312"/>
                      <w:sz w:val="21"/>
                      <w:color w:val="000000"/>
                    </w:rPr>
                    <w:t>≥</w:t>
                  </w:r>
                  <w:r>
                    <w:rPr>
                      <w:rFonts w:ascii="仿宋_GB2312" w:hAnsi="仿宋_GB2312" w:cs="仿宋_GB2312" w:eastAsia="仿宋_GB2312"/>
                      <w:sz w:val="21"/>
                      <w:color w:val="000000"/>
                    </w:rPr>
                    <w:t>2.10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LFS</w:t>
                  </w:r>
                  <w:r>
                    <w:rPr>
                      <w:rFonts w:ascii="仿宋_GB2312" w:hAnsi="仿宋_GB2312" w:cs="仿宋_GB2312" w:eastAsia="仿宋_GB2312"/>
                      <w:sz w:val="21"/>
                      <w:color w:val="000000"/>
                    </w:rPr>
                    <w:t>；</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w:t>
                  </w:r>
                  <w:r>
                    <w:rPr>
                      <w:rFonts w:ascii="仿宋_GB2312" w:hAnsi="仿宋_GB2312" w:cs="仿宋_GB2312" w:eastAsia="仿宋_GB2312"/>
                      <w:sz w:val="21"/>
                      <w:color w:val="000000"/>
                    </w:rPr>
                    <w:t>3.7.5</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JDK</w:t>
                  </w:r>
                  <w:r>
                    <w:rPr>
                      <w:rFonts w:ascii="仿宋_GB2312" w:hAnsi="仿宋_GB2312" w:cs="仿宋_GB2312" w:eastAsia="仿宋_GB2312"/>
                      <w:sz w:val="21"/>
                      <w:color w:val="000000"/>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C0C0C"/>
                    </w:rPr>
                    <w:t>3.</w:t>
                  </w:r>
                  <w:r>
                    <w:rPr>
                      <w:rFonts w:ascii="仿宋_GB2312" w:hAnsi="仿宋_GB2312" w:cs="仿宋_GB2312" w:eastAsia="仿宋_GB2312"/>
                      <w:sz w:val="18"/>
                      <w:b/>
                      <w:color w:val="000000"/>
                    </w:rPr>
                    <w:t>#</w:t>
                  </w:r>
                  <w:r>
                    <w:rPr>
                      <w:rFonts w:ascii="仿宋_GB2312" w:hAnsi="仿宋_GB2312" w:cs="仿宋_GB2312" w:eastAsia="仿宋_GB2312"/>
                      <w:sz w:val="21"/>
                      <w:color w:val="0C0C0C"/>
                    </w:rPr>
                    <w:t>提供三年授权升级服务；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C0C0C"/>
                    </w:rPr>
                    <w:t>AI</w:t>
                  </w:r>
                  <w:r>
                    <w:rPr>
                      <w:rFonts w:ascii="仿宋_GB2312" w:hAnsi="仿宋_GB2312" w:cs="仿宋_GB2312" w:eastAsia="仿宋_GB2312"/>
                      <w:sz w:val="21"/>
                      <w:color w:val="0C0C0C"/>
                    </w:rPr>
                    <w:t>边缘智慧物联检测安全协同运营平台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实训室物联检测模块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2.安全协同防御运营管理平台，1套</w:t>
                  </w:r>
                </w:p>
                <w:p>
                  <w:pPr>
                    <w:pStyle w:val="null3"/>
                    <w:jc w:val="both"/>
                  </w:pPr>
                  <w:r>
                    <w:rPr>
                      <w:rFonts w:ascii="仿宋_GB2312" w:hAnsi="仿宋_GB2312" w:cs="仿宋_GB2312" w:eastAsia="仿宋_GB2312"/>
                      <w:sz w:val="21"/>
                      <w:color w:val="000000"/>
                    </w:rPr>
                    <w:t>3.外部安全协同系统，1套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（一）实训室物联检测模块</w:t>
                  </w:r>
                </w:p>
                <w:p>
                  <w:pPr>
                    <w:pStyle w:val="null3"/>
                    <w:jc w:val="both"/>
                  </w:pPr>
                  <w:r>
                    <w:rPr>
                      <w:rFonts w:ascii="仿宋_GB2312" w:hAnsi="仿宋_GB2312" w:cs="仿宋_GB2312" w:eastAsia="仿宋_GB2312"/>
                      <w:sz w:val="21"/>
                      <w:color w:val="000000"/>
                    </w:rPr>
                    <w:t>1.检测设备</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w:t>
                  </w:r>
                  <w:r>
                    <w:rPr>
                      <w:rFonts w:ascii="仿宋_GB2312" w:hAnsi="仿宋_GB2312" w:cs="仿宋_GB2312" w:eastAsia="仿宋_GB2312"/>
                      <w:sz w:val="21"/>
                      <w:color w:val="000000"/>
                    </w:rPr>
                    <w:t>237</w:t>
                  </w:r>
                  <w:r>
                    <w:rPr>
                      <w:rFonts w:ascii="仿宋_GB2312" w:hAnsi="仿宋_GB2312" w:cs="仿宋_GB2312" w:eastAsia="仿宋_GB2312"/>
                      <w:sz w:val="21"/>
                      <w:color w:val="000000"/>
                    </w:rPr>
                    <w:t>间实训室检测，配置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300</w:t>
                  </w:r>
                  <w:r>
                    <w:rPr>
                      <w:rFonts w:ascii="仿宋_GB2312" w:hAnsi="仿宋_GB2312" w:cs="仿宋_GB2312" w:eastAsia="仿宋_GB2312"/>
                      <w:sz w:val="21"/>
                      <w:color w:val="000000"/>
                    </w:rPr>
                    <w:t>台检测设备，单台设备配置要求如下：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传感器靶面</w:t>
                  </w:r>
                  <w:r>
                    <w:rPr>
                      <w:rFonts w:ascii="仿宋_GB2312" w:hAnsi="仿宋_GB2312" w:cs="仿宋_GB2312" w:eastAsia="仿宋_GB2312"/>
                      <w:sz w:val="21"/>
                      <w:color w:val="000000"/>
                    </w:rPr>
                    <w:t>≥</w:t>
                  </w:r>
                  <w:r>
                    <w:rPr>
                      <w:rFonts w:ascii="仿宋_GB2312" w:hAnsi="仿宋_GB2312" w:cs="仿宋_GB2312" w:eastAsia="仿宋_GB2312"/>
                      <w:sz w:val="21"/>
                      <w:color w:val="000000"/>
                    </w:rPr>
                    <w:t>1/2.7"</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2880</w:t>
                  </w:r>
                  <w:r>
                    <w:rPr>
                      <w:rFonts w:ascii="仿宋_GB2312" w:hAnsi="仿宋_GB2312" w:cs="仿宋_GB2312" w:eastAsia="仿宋_GB2312"/>
                      <w:sz w:val="21"/>
                      <w:color w:val="000000"/>
                    </w:rPr>
                    <w:t>×</w:t>
                  </w:r>
                  <w:r>
                    <w:rPr>
                      <w:rFonts w:ascii="仿宋_GB2312" w:hAnsi="仿宋_GB2312" w:cs="仿宋_GB2312" w:eastAsia="仿宋_GB2312"/>
                      <w:sz w:val="21"/>
                      <w:color w:val="000000"/>
                    </w:rPr>
                    <w:t>1620</w:t>
                  </w:r>
                  <w:r>
                    <w:rPr>
                      <w:rFonts w:ascii="仿宋_GB2312" w:hAnsi="仿宋_GB2312" w:cs="仿宋_GB2312" w:eastAsia="仿宋_GB2312"/>
                      <w:sz w:val="21"/>
                      <w:color w:val="000000"/>
                    </w:rPr>
                    <w:t>；镜头焦距</w:t>
                  </w:r>
                  <w:r>
                    <w:rPr>
                      <w:rFonts w:ascii="仿宋_GB2312" w:hAnsi="仿宋_GB2312" w:cs="仿宋_GB2312" w:eastAsia="仿宋_GB2312"/>
                      <w:sz w:val="21"/>
                      <w:color w:val="000000"/>
                    </w:rPr>
                    <w:t>≥</w:t>
                  </w:r>
                  <w:r>
                    <w:rPr>
                      <w:rFonts w:ascii="仿宋_GB2312" w:hAnsi="仿宋_GB2312" w:cs="仿宋_GB2312" w:eastAsia="仿宋_GB2312"/>
                      <w:sz w:val="21"/>
                      <w:color w:val="000000"/>
                    </w:rPr>
                    <w:t>2.7-12mm</w:t>
                  </w:r>
                  <w:r>
                    <w:rPr>
                      <w:rFonts w:ascii="仿宋_GB2312" w:hAnsi="仿宋_GB2312" w:cs="仿宋_GB2312" w:eastAsia="仿宋_GB2312"/>
                      <w:sz w:val="21"/>
                      <w:color w:val="000000"/>
                    </w:rPr>
                    <w:t>，光圈不小于</w:t>
                  </w:r>
                  <w:r>
                    <w:rPr>
                      <w:rFonts w:ascii="仿宋_GB2312" w:hAnsi="仿宋_GB2312" w:cs="仿宋_GB2312" w:eastAsia="仿宋_GB2312"/>
                      <w:sz w:val="21"/>
                      <w:color w:val="000000"/>
                    </w:rPr>
                    <w:t>F1.2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GPU</w:t>
                  </w:r>
                  <w:r>
                    <w:rPr>
                      <w:rFonts w:ascii="仿宋_GB2312" w:hAnsi="仿宋_GB2312" w:cs="仿宋_GB2312" w:eastAsia="仿宋_GB2312"/>
                      <w:sz w:val="21"/>
                      <w:color w:val="000000"/>
                    </w:rPr>
                    <w:t>、</w:t>
                  </w:r>
                  <w:r>
                    <w:rPr>
                      <w:rFonts w:ascii="仿宋_GB2312" w:hAnsi="仿宋_GB2312" w:cs="仿宋_GB2312" w:eastAsia="仿宋_GB2312"/>
                      <w:sz w:val="21"/>
                      <w:color w:val="000000"/>
                    </w:rPr>
                    <w:t>NPU</w:t>
                  </w:r>
                  <w:r>
                    <w:rPr>
                      <w:rFonts w:ascii="仿宋_GB2312" w:hAnsi="仿宋_GB2312" w:cs="仿宋_GB2312" w:eastAsia="仿宋_GB2312"/>
                      <w:sz w:val="21"/>
                      <w:color w:val="000000"/>
                    </w:rPr>
                    <w:t>—体化芯片；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最低照度：彩色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0.0002Lux</w:t>
                  </w:r>
                  <w:r>
                    <w:rPr>
                      <w:rFonts w:ascii="仿宋_GB2312" w:hAnsi="仿宋_GB2312" w:cs="仿宋_GB2312" w:eastAsia="仿宋_GB2312"/>
                      <w:sz w:val="21"/>
                      <w:color w:val="000000"/>
                    </w:rPr>
                    <w:t>，黑白</w:t>
                  </w:r>
                  <w:r>
                    <w:rPr>
                      <w:rFonts w:ascii="仿宋_GB2312" w:hAnsi="仿宋_GB2312" w:cs="仿宋_GB2312" w:eastAsia="仿宋_GB2312"/>
                      <w:sz w:val="21"/>
                      <w:color w:val="000000"/>
                    </w:rPr>
                    <w:t>≤</w:t>
                  </w:r>
                  <w:r>
                    <w:rPr>
                      <w:rFonts w:ascii="仿宋_GB2312" w:hAnsi="仿宋_GB2312" w:cs="仿宋_GB2312" w:eastAsia="仿宋_GB2312"/>
                      <w:sz w:val="21"/>
                      <w:color w:val="000000"/>
                    </w:rPr>
                    <w:t>0.0001Lux</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支持以下</w:t>
                  </w:r>
                  <w:r>
                    <w:rPr>
                      <w:rFonts w:ascii="仿宋_GB2312" w:hAnsi="仿宋_GB2312" w:cs="仿宋_GB2312" w:eastAsia="仿宋_GB2312"/>
                      <w:sz w:val="21"/>
                      <w:color w:val="000000"/>
                    </w:rPr>
                    <w:t>4</w:t>
                  </w:r>
                  <w:r>
                    <w:rPr>
                      <w:rFonts w:ascii="仿宋_GB2312" w:hAnsi="仿宋_GB2312" w:cs="仿宋_GB2312" w:eastAsia="仿宋_GB2312"/>
                      <w:sz w:val="21"/>
                      <w:color w:val="000000"/>
                    </w:rPr>
                    <w:t>种多算法切换运行：</w:t>
                  </w:r>
                  <w:r>
                    <w:rPr>
                      <w:rFonts w:ascii="仿宋_GB2312" w:hAnsi="仿宋_GB2312" w:cs="仿宋_GB2312" w:eastAsia="仿宋_GB2312"/>
                      <w:sz w:val="21"/>
                      <w:color w:val="000000"/>
                    </w:rPr>
                    <w:t>1</w:t>
                  </w:r>
                  <w:r>
                    <w:rPr>
                      <w:rFonts w:ascii="仿宋_GB2312" w:hAnsi="仿宋_GB2312" w:cs="仿宋_GB2312" w:eastAsia="仿宋_GB2312"/>
                      <w:sz w:val="21"/>
                      <w:color w:val="000000"/>
                    </w:rPr>
                    <w:t>）人脸、人体智能；</w:t>
                  </w:r>
                  <w:r>
                    <w:rPr>
                      <w:rFonts w:ascii="仿宋_GB2312" w:hAnsi="仿宋_GB2312" w:cs="仿宋_GB2312" w:eastAsia="仿宋_GB2312"/>
                      <w:sz w:val="21"/>
                      <w:color w:val="000000"/>
                    </w:rPr>
                    <w:t>2</w:t>
                  </w:r>
                  <w:r>
                    <w:rPr>
                      <w:rFonts w:ascii="仿宋_GB2312" w:hAnsi="仿宋_GB2312" w:cs="仿宋_GB2312" w:eastAsia="仿宋_GB2312"/>
                      <w:sz w:val="21"/>
                      <w:color w:val="000000"/>
                    </w:rPr>
                    <w:t>）行为分析智能；</w:t>
                  </w:r>
                  <w:r>
                    <w:rPr>
                      <w:rFonts w:ascii="仿宋_GB2312" w:hAnsi="仿宋_GB2312" w:cs="仿宋_GB2312" w:eastAsia="仿宋_GB2312"/>
                      <w:sz w:val="21"/>
                      <w:color w:val="000000"/>
                    </w:rPr>
                    <w:t>3</w:t>
                  </w:r>
                  <w:r>
                    <w:rPr>
                      <w:rFonts w:ascii="仿宋_GB2312" w:hAnsi="仿宋_GB2312" w:cs="仿宋_GB2312" w:eastAsia="仿宋_GB2312"/>
                      <w:sz w:val="21"/>
                      <w:color w:val="000000"/>
                    </w:rPr>
                    <w:t>）态势分析智能；</w:t>
                  </w:r>
                  <w:r>
                    <w:rPr>
                      <w:rFonts w:ascii="仿宋_GB2312" w:hAnsi="仿宋_GB2312" w:cs="仿宋_GB2312" w:eastAsia="仿宋_GB2312"/>
                      <w:sz w:val="21"/>
                      <w:color w:val="000000"/>
                    </w:rPr>
                    <w:t>4</w:t>
                  </w:r>
                  <w:r>
                    <w:rPr>
                      <w:rFonts w:ascii="仿宋_GB2312" w:hAnsi="仿宋_GB2312" w:cs="仿宋_GB2312" w:eastAsia="仿宋_GB2312"/>
                      <w:sz w:val="21"/>
                      <w:color w:val="000000"/>
                    </w:rPr>
                    <w:t>）普通事件分析；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正常场景下摄像机帧率会自动降低，当触发报警时，联动视频录像帧率可自动调整至设定值；</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具有智能编码功能，可根据</w:t>
                  </w:r>
                  <w:r>
                    <w:rPr>
                      <w:rFonts w:ascii="仿宋_GB2312" w:hAnsi="仿宋_GB2312" w:cs="仿宋_GB2312" w:eastAsia="仿宋_GB2312"/>
                      <w:sz w:val="21"/>
                      <w:color w:val="000000"/>
                    </w:rPr>
                    <w:t>AI</w:t>
                  </w:r>
                  <w:r>
                    <w:rPr>
                      <w:rFonts w:ascii="仿宋_GB2312" w:hAnsi="仿宋_GB2312" w:cs="仿宋_GB2312" w:eastAsia="仿宋_GB2312"/>
                      <w:sz w:val="21"/>
                      <w:color w:val="000000"/>
                    </w:rPr>
                    <w:t>算法降低视频码率，在相对稳定的场景下图像质量基本不降低。开启智能编码功能后码率节约</w:t>
                  </w:r>
                  <w:r>
                    <w:rPr>
                      <w:rFonts w:ascii="仿宋_GB2312" w:hAnsi="仿宋_GB2312" w:cs="仿宋_GB2312" w:eastAsia="仿宋_GB2312"/>
                      <w:sz w:val="21"/>
                      <w:color w:val="000000"/>
                    </w:rPr>
                    <w:t>60%-90%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具有智能分析功能（如：入侵检测、越线检测、遮挡告警、徘徊检测、快速移动检测、区域进入</w:t>
                  </w:r>
                  <w:r>
                    <w:rPr>
                      <w:rFonts w:ascii="仿宋_GB2312" w:hAnsi="仿宋_GB2312" w:cs="仿宋_GB2312" w:eastAsia="仿宋_GB2312"/>
                      <w:sz w:val="21"/>
                      <w:color w:val="000000"/>
                    </w:rPr>
                    <w:t>/</w:t>
                  </w:r>
                  <w:r>
                    <w:rPr>
                      <w:rFonts w:ascii="仿宋_GB2312" w:hAnsi="仿宋_GB2312" w:cs="仿宋_GB2312" w:eastAsia="仿宋_GB2312"/>
                      <w:sz w:val="21"/>
                      <w:color w:val="000000"/>
                    </w:rPr>
                    <w:t>离开、停车侦测）支持将智能分析结果传递至客户端。平均捕获率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99%</w:t>
                  </w:r>
                  <w:r>
                    <w:rPr>
                      <w:rFonts w:ascii="仿宋_GB2312" w:hAnsi="仿宋_GB2312" w:cs="仿宋_GB2312" w:eastAsia="仿宋_GB2312"/>
                      <w:sz w:val="21"/>
                      <w:color w:val="000000"/>
                    </w:rPr>
                    <w:t>，平均准确率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内置柔光补光模块和红外补光模块；柔光补光可识别距离样机镜头</w:t>
                  </w:r>
                  <w:r>
                    <w:rPr>
                      <w:rFonts w:ascii="仿宋_GB2312" w:hAnsi="仿宋_GB2312" w:cs="仿宋_GB2312" w:eastAsia="仿宋_GB2312"/>
                      <w:sz w:val="21"/>
                      <w:color w:val="000000"/>
                    </w:rPr>
                    <w:t>30</w:t>
                  </w:r>
                  <w:r>
                    <w:rPr>
                      <w:rFonts w:ascii="仿宋_GB2312" w:hAnsi="仿宋_GB2312" w:cs="仿宋_GB2312" w:eastAsia="仿宋_GB2312"/>
                      <w:sz w:val="21"/>
                      <w:color w:val="000000"/>
                    </w:rPr>
                    <w:t>米处所摄目标的轮廓和状态；红外补光可识别距离样机镜头</w:t>
                  </w:r>
                  <w:r>
                    <w:rPr>
                      <w:rFonts w:ascii="仿宋_GB2312" w:hAnsi="仿宋_GB2312" w:cs="仿宋_GB2312" w:eastAsia="仿宋_GB2312"/>
                      <w:sz w:val="21"/>
                      <w:color w:val="000000"/>
                    </w:rPr>
                    <w:t>50</w:t>
                  </w:r>
                  <w:r>
                    <w:rPr>
                      <w:rFonts w:ascii="仿宋_GB2312" w:hAnsi="仿宋_GB2312" w:cs="仿宋_GB2312" w:eastAsia="仿宋_GB2312"/>
                      <w:sz w:val="21"/>
                      <w:color w:val="000000"/>
                    </w:rPr>
                    <w:t>米处所摄目标的轮廓和状态；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28181-2022</w:t>
                  </w:r>
                  <w:r>
                    <w:rPr>
                      <w:rFonts w:ascii="仿宋_GB2312" w:hAnsi="仿宋_GB2312" w:cs="仿宋_GB2312" w:eastAsia="仿宋_GB2312"/>
                      <w:sz w:val="21"/>
                      <w:color w:val="000000"/>
                    </w:rPr>
                    <w:t>和</w:t>
                  </w:r>
                  <w:r>
                    <w:rPr>
                      <w:rFonts w:ascii="仿宋_GB2312" w:hAnsi="仿宋_GB2312" w:cs="仿宋_GB2312" w:eastAsia="仿宋_GB2312"/>
                      <w:sz w:val="21"/>
                      <w:color w:val="000000"/>
                    </w:rPr>
                    <w:t>Onvif</w:t>
                  </w:r>
                  <w:r>
                    <w:rPr>
                      <w:rFonts w:ascii="仿宋_GB2312" w:hAnsi="仿宋_GB2312" w:cs="仿宋_GB2312" w:eastAsia="仿宋_GB2312"/>
                      <w:sz w:val="21"/>
                      <w:color w:val="000000"/>
                    </w:rPr>
                    <w:t>标准接口协议；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在标准场景下，支持</w:t>
                  </w:r>
                  <w:r>
                    <w:rPr>
                      <w:rFonts w:ascii="仿宋_GB2312" w:hAnsi="仿宋_GB2312" w:cs="仿宋_GB2312" w:eastAsia="仿宋_GB2312"/>
                      <w:sz w:val="21"/>
                      <w:color w:val="000000"/>
                    </w:rPr>
                    <w:t xml:space="preserve">10m </w:t>
                  </w:r>
                  <w:r>
                    <w:rPr>
                      <w:rFonts w:ascii="仿宋_GB2312" w:hAnsi="仿宋_GB2312" w:cs="仿宋_GB2312" w:eastAsia="仿宋_GB2312"/>
                      <w:sz w:val="21"/>
                      <w:color w:val="000000"/>
                    </w:rPr>
                    <w:t>外清晰收音，支持</w:t>
                  </w:r>
                  <w:r>
                    <w:rPr>
                      <w:rFonts w:ascii="仿宋_GB2312" w:hAnsi="仿宋_GB2312" w:cs="仿宋_GB2312" w:eastAsia="仿宋_GB2312"/>
                      <w:sz w:val="21"/>
                      <w:color w:val="000000"/>
                    </w:rPr>
                    <w:t xml:space="preserve"> 15m </w:t>
                  </w:r>
                  <w:r>
                    <w:rPr>
                      <w:rFonts w:ascii="仿宋_GB2312" w:hAnsi="仿宋_GB2312" w:cs="仿宋_GB2312" w:eastAsia="仿宋_GB2312"/>
                      <w:sz w:val="21"/>
                      <w:color w:val="000000"/>
                    </w:rPr>
                    <w:t>外播放音频分贝不小于</w:t>
                  </w:r>
                  <w:r>
                    <w:rPr>
                      <w:rFonts w:ascii="仿宋_GB2312" w:hAnsi="仿宋_GB2312" w:cs="仿宋_GB2312" w:eastAsia="仿宋_GB2312"/>
                      <w:sz w:val="21"/>
                      <w:color w:val="000000"/>
                    </w:rPr>
                    <w:t xml:space="preserve"> 60dB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具有不少于</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个</w:t>
                  </w:r>
                  <w:r>
                    <w:rPr>
                      <w:rFonts w:ascii="仿宋_GB2312" w:hAnsi="仿宋_GB2312" w:cs="仿宋_GB2312" w:eastAsia="仿宋_GB2312"/>
                      <w:sz w:val="21"/>
                      <w:color w:val="000000"/>
                    </w:rPr>
                    <w:t xml:space="preserve"> RJ45 </w:t>
                  </w:r>
                  <w:r>
                    <w:rPr>
                      <w:rFonts w:ascii="仿宋_GB2312" w:hAnsi="仿宋_GB2312" w:cs="仿宋_GB2312" w:eastAsia="仿宋_GB2312"/>
                      <w:sz w:val="21"/>
                      <w:color w:val="000000"/>
                    </w:rPr>
                    <w:t>为</w:t>
                  </w:r>
                  <w:r>
                    <w:rPr>
                      <w:rFonts w:ascii="仿宋_GB2312" w:hAnsi="仿宋_GB2312" w:cs="仿宋_GB2312" w:eastAsia="仿宋_GB2312"/>
                      <w:sz w:val="21"/>
                      <w:color w:val="000000"/>
                    </w:rPr>
                    <w:t xml:space="preserve"> 10M/100M </w:t>
                  </w:r>
                  <w:r>
                    <w:rPr>
                      <w:rFonts w:ascii="仿宋_GB2312" w:hAnsi="仿宋_GB2312" w:cs="仿宋_GB2312" w:eastAsia="仿宋_GB2312"/>
                      <w:sz w:val="21"/>
                      <w:color w:val="000000"/>
                    </w:rPr>
                    <w:t>自适应网络接口、</w:t>
                  </w:r>
                  <w:r>
                    <w:rPr>
                      <w:rFonts w:ascii="仿宋_GB2312" w:hAnsi="仿宋_GB2312" w:cs="仿宋_GB2312" w:eastAsia="仿宋_GB2312"/>
                      <w:sz w:val="21"/>
                      <w:color w:val="000000"/>
                    </w:rPr>
                    <w:t xml:space="preserve"> 1 </w:t>
                  </w:r>
                  <w:r>
                    <w:rPr>
                      <w:rFonts w:ascii="仿宋_GB2312" w:hAnsi="仿宋_GB2312" w:cs="仿宋_GB2312" w:eastAsia="仿宋_GB2312"/>
                      <w:sz w:val="21"/>
                      <w:color w:val="000000"/>
                    </w:rPr>
                    <w:t>个</w:t>
                  </w:r>
                  <w:r>
                    <w:rPr>
                      <w:rFonts w:ascii="仿宋_GB2312" w:hAnsi="仿宋_GB2312" w:cs="仿宋_GB2312" w:eastAsia="仿宋_GB2312"/>
                      <w:sz w:val="21"/>
                      <w:color w:val="000000"/>
                    </w:rPr>
                    <w:t xml:space="preserve"> Micro SD </w:t>
                  </w:r>
                  <w:r>
                    <w:rPr>
                      <w:rFonts w:ascii="仿宋_GB2312" w:hAnsi="仿宋_GB2312" w:cs="仿宋_GB2312" w:eastAsia="仿宋_GB2312"/>
                      <w:sz w:val="21"/>
                      <w:color w:val="000000"/>
                    </w:rPr>
                    <w:t>卡槽、</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个复位键，内置单</w:t>
                  </w:r>
                  <w:r>
                    <w:rPr>
                      <w:rFonts w:ascii="仿宋_GB2312" w:hAnsi="仿宋_GB2312" w:cs="仿宋_GB2312" w:eastAsia="仿宋_GB2312"/>
                      <w:sz w:val="21"/>
                      <w:color w:val="000000"/>
                    </w:rPr>
                    <w:t xml:space="preserve"> MIC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 1 </w:t>
                  </w:r>
                  <w:r>
                    <w:rPr>
                      <w:rFonts w:ascii="仿宋_GB2312" w:hAnsi="仿宋_GB2312" w:cs="仿宋_GB2312" w:eastAsia="仿宋_GB2312"/>
                      <w:sz w:val="21"/>
                      <w:color w:val="000000"/>
                    </w:rPr>
                    <w:t>路音频输出，</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颗红外灯，</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颗白光灯；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DC12V</w:t>
                  </w:r>
                  <w:r>
                    <w:rPr>
                      <w:rFonts w:ascii="仿宋_GB2312" w:hAnsi="仿宋_GB2312" w:cs="仿宋_GB2312" w:eastAsia="仿宋_GB2312"/>
                      <w:sz w:val="21"/>
                      <w:color w:val="000000"/>
                    </w:rPr>
                    <w:t>，</w:t>
                  </w:r>
                  <w:r>
                    <w:rPr>
                      <w:rFonts w:ascii="仿宋_GB2312" w:hAnsi="仿宋_GB2312" w:cs="仿宋_GB2312" w:eastAsia="仿宋_GB2312"/>
                      <w:sz w:val="21"/>
                      <w:color w:val="000000"/>
                    </w:rPr>
                    <w:t>POE</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背景噪音小于</w:t>
                  </w:r>
                  <w:r>
                    <w:rPr>
                      <w:rFonts w:ascii="仿宋_GB2312" w:hAnsi="仿宋_GB2312" w:cs="仿宋_GB2312" w:eastAsia="仿宋_GB2312"/>
                      <w:sz w:val="21"/>
                      <w:color w:val="000000"/>
                    </w:rPr>
                    <w:t>40db</w:t>
                  </w:r>
                  <w:r>
                    <w:rPr>
                      <w:rFonts w:ascii="仿宋_GB2312" w:hAnsi="仿宋_GB2312" w:cs="仿宋_GB2312" w:eastAsia="仿宋_GB2312"/>
                      <w:sz w:val="21"/>
                      <w:color w:val="000000"/>
                    </w:rPr>
                    <w:t>，</w:t>
                  </w:r>
                  <w:r>
                    <w:rPr>
                      <w:rFonts w:ascii="仿宋_GB2312" w:hAnsi="仿宋_GB2312" w:cs="仿宋_GB2312" w:eastAsia="仿宋_GB2312"/>
                      <w:sz w:val="21"/>
                      <w:color w:val="000000"/>
                    </w:rPr>
                    <w:t>12m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80db </w:t>
                  </w:r>
                  <w:r>
                    <w:rPr>
                      <w:rFonts w:ascii="仿宋_GB2312" w:hAnsi="仿宋_GB2312" w:cs="仿宋_GB2312" w:eastAsia="仿宋_GB2312"/>
                      <w:sz w:val="21"/>
                      <w:color w:val="000000"/>
                    </w:rPr>
                    <w:t>人声清晰，连续（默认开启算法：回声消除，音频自动增益，二次降噪）；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50</w:t>
                  </w:r>
                  <w:r>
                    <w:rPr>
                      <w:rFonts w:ascii="仿宋_GB2312" w:hAnsi="仿宋_GB2312" w:cs="仿宋_GB2312" w:eastAsia="仿宋_GB2312"/>
                      <w:sz w:val="21"/>
                      <w:color w:val="000000"/>
                    </w:rPr>
                    <w:t>米红外，</w:t>
                  </w:r>
                  <w:r>
                    <w:rPr>
                      <w:rFonts w:ascii="仿宋_GB2312" w:hAnsi="仿宋_GB2312" w:cs="仿宋_GB2312" w:eastAsia="仿宋_GB2312"/>
                      <w:sz w:val="21"/>
                      <w:color w:val="000000"/>
                    </w:rPr>
                    <w:t>30</w:t>
                  </w:r>
                  <w:r>
                    <w:rPr>
                      <w:rFonts w:ascii="仿宋_GB2312" w:hAnsi="仿宋_GB2312" w:cs="仿宋_GB2312" w:eastAsia="仿宋_GB2312"/>
                      <w:sz w:val="21"/>
                      <w:color w:val="000000"/>
                    </w:rPr>
                    <w:t>米白光</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内置麦克风，支持拾音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电动对焦：支持；镜像模式：支持图像镜像</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水平镜像、垂直镜像、水平垂直镜像</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；宽动态：</w:t>
                  </w:r>
                  <w:r>
                    <w:rPr>
                      <w:rFonts w:ascii="仿宋_GB2312" w:hAnsi="仿宋_GB2312" w:cs="仿宋_GB2312" w:eastAsia="仿宋_GB2312"/>
                      <w:sz w:val="21"/>
                      <w:color w:val="000000"/>
                    </w:rPr>
                    <w:t>120db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视频编码格式：</w:t>
                  </w:r>
                  <w:r>
                    <w:rPr>
                      <w:rFonts w:ascii="仿宋_GB2312" w:hAnsi="仿宋_GB2312" w:cs="仿宋_GB2312" w:eastAsia="仿宋_GB2312"/>
                      <w:sz w:val="21"/>
                      <w:color w:val="000000"/>
                    </w:rPr>
                    <w:t>H.264/H.265</w:t>
                  </w:r>
                  <w:r>
                    <w:rPr>
                      <w:rFonts w:ascii="仿宋_GB2312" w:hAnsi="仿宋_GB2312" w:cs="仿宋_GB2312" w:eastAsia="仿宋_GB2312"/>
                      <w:sz w:val="21"/>
                      <w:color w:val="000000"/>
                    </w:rPr>
                    <w:t>；视频帧率：</w:t>
                  </w:r>
                  <w:r>
                    <w:rPr>
                      <w:rFonts w:ascii="仿宋_GB2312" w:hAnsi="仿宋_GB2312" w:cs="仿宋_GB2312" w:eastAsia="仿宋_GB2312"/>
                      <w:sz w:val="21"/>
                      <w:color w:val="000000"/>
                    </w:rPr>
                    <w:t>25fps</w:t>
                  </w:r>
                  <w:r>
                    <w:rPr>
                      <w:rFonts w:ascii="仿宋_GB2312" w:hAnsi="仿宋_GB2312" w:cs="仿宋_GB2312" w:eastAsia="仿宋_GB2312"/>
                      <w:sz w:val="21"/>
                      <w:color w:val="000000"/>
                    </w:rPr>
                    <w:t>；音频编码格式：</w:t>
                  </w:r>
                  <w:r>
                    <w:rPr>
                      <w:rFonts w:ascii="仿宋_GB2312" w:hAnsi="仿宋_GB2312" w:cs="仿宋_GB2312" w:eastAsia="仿宋_GB2312"/>
                      <w:sz w:val="21"/>
                      <w:color w:val="000000"/>
                    </w:rPr>
                    <w:t>G.711a/G.711u/G.726/AAC(</w:t>
                  </w:r>
                  <w:r>
                    <w:rPr>
                      <w:rFonts w:ascii="仿宋_GB2312" w:hAnsi="仿宋_GB2312" w:cs="仿宋_GB2312" w:eastAsia="仿宋_GB2312"/>
                      <w:sz w:val="21"/>
                      <w:color w:val="000000"/>
                    </w:rPr>
                    <w:t>默认</w:t>
                  </w:r>
                  <w:r>
                    <w:rPr>
                      <w:rFonts w:ascii="仿宋_GB2312" w:hAnsi="仿宋_GB2312" w:cs="仿宋_GB2312" w:eastAsia="仿宋_GB2312"/>
                      <w:sz w:val="21"/>
                      <w:color w:val="000000"/>
                    </w:rPr>
                    <w:t>G.711u)</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界面、</w:t>
                  </w:r>
                  <w:r>
                    <w:rPr>
                      <w:rFonts w:ascii="仿宋_GB2312" w:hAnsi="仿宋_GB2312" w:cs="仿宋_GB2312" w:eastAsia="仿宋_GB2312"/>
                      <w:sz w:val="21"/>
                      <w:color w:val="000000"/>
                    </w:rPr>
                    <w:t>SDK</w:t>
                  </w:r>
                  <w:r>
                    <w:rPr>
                      <w:rFonts w:ascii="仿宋_GB2312" w:hAnsi="仿宋_GB2312" w:cs="仿宋_GB2312" w:eastAsia="仿宋_GB2312"/>
                      <w:sz w:val="21"/>
                      <w:color w:val="000000"/>
                    </w:rPr>
                    <w:t>媒体流加密，总共最多支持</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路加密媒体流；支持</w:t>
                  </w:r>
                  <w:r>
                    <w:rPr>
                      <w:rFonts w:ascii="仿宋_GB2312" w:hAnsi="仿宋_GB2312" w:cs="仿宋_GB2312" w:eastAsia="仿宋_GB2312"/>
                      <w:sz w:val="21"/>
                      <w:color w:val="000000"/>
                    </w:rPr>
                    <w:t>SD</w:t>
                  </w:r>
                  <w:r>
                    <w:rPr>
                      <w:rFonts w:ascii="仿宋_GB2312" w:hAnsi="仿宋_GB2312" w:cs="仿宋_GB2312" w:eastAsia="仿宋_GB2312"/>
                      <w:sz w:val="21"/>
                      <w:color w:val="000000"/>
                    </w:rPr>
                    <w:t>卡数据存储加密。</w:t>
                  </w:r>
                  <w:r>
                    <w:rPr>
                      <w:rFonts w:ascii="仿宋_GB2312" w:hAnsi="仿宋_GB2312" w:cs="仿宋_GB2312" w:eastAsia="仿宋_GB2312"/>
                      <w:sz w:val="21"/>
                      <w:color w:val="000000"/>
                    </w:rPr>
                    <w:t>RTSP</w:t>
                  </w:r>
                  <w:r>
                    <w:rPr>
                      <w:rFonts w:ascii="仿宋_GB2312" w:hAnsi="仿宋_GB2312" w:cs="仿宋_GB2312" w:eastAsia="仿宋_GB2312"/>
                      <w:sz w:val="21"/>
                      <w:color w:val="000000"/>
                    </w:rPr>
                    <w:t>默认使用</w:t>
                  </w:r>
                  <w:r>
                    <w:rPr>
                      <w:rFonts w:ascii="仿宋_GB2312" w:hAnsi="仿宋_GB2312" w:cs="仿宋_GB2312" w:eastAsia="仿宋_GB2312"/>
                      <w:sz w:val="21"/>
                      <w:color w:val="000000"/>
                    </w:rPr>
                    <w:t>MD5</w:t>
                  </w:r>
                  <w:r>
                    <w:rPr>
                      <w:rFonts w:ascii="仿宋_GB2312" w:hAnsi="仿宋_GB2312" w:cs="仿宋_GB2312" w:eastAsia="仿宋_GB2312"/>
                      <w:sz w:val="21"/>
                      <w:color w:val="000000"/>
                    </w:rPr>
                    <w:t>摘要认证；</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传输模块</w:t>
                  </w:r>
                </w:p>
                <w:p>
                  <w:pPr>
                    <w:pStyle w:val="null3"/>
                    <w:jc w:val="both"/>
                  </w:pPr>
                  <w:r>
                    <w:rPr>
                      <w:rFonts w:ascii="仿宋_GB2312" w:hAnsi="仿宋_GB2312" w:cs="仿宋_GB2312" w:eastAsia="仿宋_GB2312"/>
                      <w:sz w:val="21"/>
                      <w:color w:val="000000"/>
                    </w:rPr>
                    <w:t>为</w:t>
                  </w:r>
                  <w:r>
                    <w:rPr>
                      <w:rFonts w:ascii="仿宋_GB2312" w:hAnsi="仿宋_GB2312" w:cs="仿宋_GB2312" w:eastAsia="仿宋_GB2312"/>
                      <w:sz w:val="21"/>
                      <w:color w:val="000000"/>
                    </w:rPr>
                    <w:t>237</w:t>
                  </w:r>
                  <w:r>
                    <w:rPr>
                      <w:rFonts w:ascii="仿宋_GB2312" w:hAnsi="仿宋_GB2312" w:cs="仿宋_GB2312" w:eastAsia="仿宋_GB2312"/>
                      <w:sz w:val="21"/>
                      <w:color w:val="000000"/>
                    </w:rPr>
                    <w:t>间实训室检测模块提供</w:t>
                  </w:r>
                  <w:r>
                    <w:rPr>
                      <w:rFonts w:ascii="仿宋_GB2312" w:hAnsi="仿宋_GB2312" w:cs="仿宋_GB2312" w:eastAsia="仿宋_GB2312"/>
                      <w:sz w:val="21"/>
                      <w:color w:val="000000"/>
                    </w:rPr>
                    <w:t>≥5</w:t>
                  </w:r>
                  <w:r>
                    <w:rPr>
                      <w:rFonts w:ascii="仿宋_GB2312" w:hAnsi="仿宋_GB2312" w:cs="仿宋_GB2312" w:eastAsia="仿宋_GB2312"/>
                      <w:sz w:val="21"/>
                      <w:color w:val="000000"/>
                    </w:rPr>
                    <w:t>0000</w:t>
                  </w:r>
                  <w:r>
                    <w:rPr>
                      <w:rFonts w:ascii="仿宋_GB2312" w:hAnsi="仿宋_GB2312" w:cs="仿宋_GB2312" w:eastAsia="仿宋_GB2312"/>
                      <w:sz w:val="21"/>
                      <w:color w:val="000000"/>
                    </w:rPr>
                    <w:t>米的传输链路，传输链路材质要求为：低氧或无氧铜，铜丝线径</w:t>
                  </w:r>
                  <w:r>
                    <w:rPr>
                      <w:rFonts w:ascii="仿宋_GB2312" w:hAnsi="仿宋_GB2312" w:cs="仿宋_GB2312" w:eastAsia="仿宋_GB2312"/>
                      <w:sz w:val="21"/>
                      <w:color w:val="000000"/>
                    </w:rPr>
                    <w:t>23AWG</w:t>
                  </w:r>
                  <w:r>
                    <w:rPr>
                      <w:rFonts w:ascii="仿宋_GB2312" w:hAnsi="仿宋_GB2312" w:cs="仿宋_GB2312" w:eastAsia="仿宋_GB2312"/>
                      <w:sz w:val="21"/>
                      <w:color w:val="000000"/>
                    </w:rPr>
                    <w:t>，传输带宽：</w:t>
                  </w:r>
                  <w:r>
                    <w:rPr>
                      <w:rFonts w:ascii="仿宋_GB2312" w:hAnsi="仿宋_GB2312" w:cs="仿宋_GB2312" w:eastAsia="仿宋_GB2312"/>
                      <w:sz w:val="21"/>
                      <w:color w:val="000000"/>
                    </w:rPr>
                    <w:t>500MHz</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TIA/EIA-568C.2</w:t>
                  </w:r>
                  <w:r>
                    <w:rPr>
                      <w:rFonts w:ascii="仿宋_GB2312" w:hAnsi="仿宋_GB2312" w:cs="仿宋_GB2312" w:eastAsia="仿宋_GB2312"/>
                      <w:sz w:val="21"/>
                      <w:color w:val="000000"/>
                    </w:rPr>
                    <w:t>、</w:t>
                  </w:r>
                  <w:r>
                    <w:rPr>
                      <w:rFonts w:ascii="仿宋_GB2312" w:hAnsi="仿宋_GB2312" w:cs="仿宋_GB2312" w:eastAsia="仿宋_GB2312"/>
                      <w:sz w:val="21"/>
                      <w:color w:val="000000"/>
                    </w:rPr>
                    <w:t>ISO11801 2nd</w:t>
                  </w:r>
                  <w:r>
                    <w:rPr>
                      <w:rFonts w:ascii="仿宋_GB2312" w:hAnsi="仿宋_GB2312" w:cs="仿宋_GB2312" w:eastAsia="仿宋_GB2312"/>
                      <w:sz w:val="21"/>
                      <w:color w:val="000000"/>
                    </w:rPr>
                    <w:t>、</w:t>
                  </w:r>
                  <w:r>
                    <w:rPr>
                      <w:rFonts w:ascii="仿宋_GB2312" w:hAnsi="仿宋_GB2312" w:cs="仿宋_GB2312" w:eastAsia="仿宋_GB2312"/>
                      <w:sz w:val="21"/>
                      <w:color w:val="000000"/>
                    </w:rPr>
                    <w:t>EN50173</w:t>
                  </w:r>
                  <w:r>
                    <w:rPr>
                      <w:rFonts w:ascii="仿宋_GB2312" w:hAnsi="仿宋_GB2312" w:cs="仿宋_GB2312" w:eastAsia="仿宋_GB2312"/>
                      <w:sz w:val="21"/>
                      <w:color w:val="000000"/>
                    </w:rPr>
                    <w:t>标准；</w:t>
                  </w:r>
                </w:p>
                <w:p>
                  <w:pPr>
                    <w:pStyle w:val="null3"/>
                    <w:jc w:val="both"/>
                  </w:pPr>
                  <w:r>
                    <w:rPr>
                      <w:rFonts w:ascii="仿宋_GB2312" w:hAnsi="仿宋_GB2312" w:cs="仿宋_GB2312" w:eastAsia="仿宋_GB2312"/>
                      <w:sz w:val="21"/>
                      <w:color w:val="000000"/>
                    </w:rPr>
                    <w:t>（二）安全协同防御运营管理平台</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硬件要求：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3GB</w:t>
                  </w:r>
                  <w:r>
                    <w:rPr>
                      <w:rFonts w:ascii="仿宋_GB2312" w:hAnsi="仿宋_GB2312" w:cs="仿宋_GB2312" w:eastAsia="仿宋_GB2312"/>
                      <w:sz w:val="21"/>
                      <w:color w:val="000000"/>
                    </w:rPr>
                    <w:t>吞吐能力，接口：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千兆电</w:t>
                  </w:r>
                  <w:r>
                    <w:rPr>
                      <w:rFonts w:ascii="仿宋_GB2312" w:hAnsi="仿宋_GB2312" w:cs="仿宋_GB2312" w:eastAsia="仿宋_GB2312"/>
                      <w:sz w:val="21"/>
                      <w:color w:val="000000"/>
                    </w:rPr>
                    <w:t>+4</w:t>
                  </w:r>
                  <w:r>
                    <w:rPr>
                      <w:rFonts w:ascii="仿宋_GB2312" w:hAnsi="仿宋_GB2312" w:cs="仿宋_GB2312" w:eastAsia="仿宋_GB2312"/>
                      <w:sz w:val="21"/>
                      <w:color w:val="000000"/>
                    </w:rPr>
                    <w:t>万兆光口，固化交流冗余电源（含</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年硬件质保及</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年软件升级及威胁情报协同授权），满足学校使用要求。</w:t>
                  </w:r>
                </w:p>
                <w:p>
                  <w:pPr>
                    <w:pStyle w:val="null3"/>
                    <w:jc w:val="both"/>
                  </w:pPr>
                  <w:r>
                    <w:rPr>
                      <w:rFonts w:ascii="仿宋_GB2312" w:hAnsi="仿宋_GB2312" w:cs="仿宋_GB2312" w:eastAsia="仿宋_GB2312"/>
                      <w:sz w:val="21"/>
                      <w:color w:val="000000"/>
                    </w:rPr>
                    <w:t>功能要求：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实现基于外部高置信度行业情报（攻击者</w:t>
                  </w:r>
                  <w:r>
                    <w:rPr>
                      <w:rFonts w:ascii="仿宋_GB2312" w:hAnsi="仿宋_GB2312" w:cs="仿宋_GB2312" w:eastAsia="仿宋_GB2312"/>
                      <w:sz w:val="21"/>
                      <w:color w:val="000000"/>
                    </w:rPr>
                    <w:t>IP</w:t>
                  </w:r>
                  <w:r>
                    <w:rPr>
                      <w:rFonts w:ascii="仿宋_GB2312" w:hAnsi="仿宋_GB2312" w:cs="仿宋_GB2312" w:eastAsia="仿宋_GB2312"/>
                      <w:sz w:val="21"/>
                      <w:color w:val="000000"/>
                    </w:rPr>
                    <w:t>），实时自动化封禁外部攻击者，实现对外部各类真实攻击源进行自动化封禁阻断，为了减少误封，需看到攻击者</w:t>
                  </w:r>
                  <w:r>
                    <w:rPr>
                      <w:rFonts w:ascii="仿宋_GB2312" w:hAnsi="仿宋_GB2312" w:cs="仿宋_GB2312" w:eastAsia="仿宋_GB2312"/>
                      <w:sz w:val="21"/>
                      <w:color w:val="000000"/>
                    </w:rPr>
                    <w:t>IP</w:t>
                  </w:r>
                  <w:r>
                    <w:rPr>
                      <w:rFonts w:ascii="仿宋_GB2312" w:hAnsi="仿宋_GB2312" w:cs="仿宋_GB2312" w:eastAsia="仿宋_GB2312"/>
                      <w:sz w:val="21"/>
                      <w:color w:val="000000"/>
                    </w:rPr>
                    <w:t>已经攻击了那些同类型用户，预先防范来自互联网的各类真实攻击，外部攻击类型需涵盖漏洞利用、</w:t>
                  </w:r>
                  <w:r>
                    <w:rPr>
                      <w:rFonts w:ascii="仿宋_GB2312" w:hAnsi="仿宋_GB2312" w:cs="仿宋_GB2312" w:eastAsia="仿宋_GB2312"/>
                      <w:sz w:val="21"/>
                      <w:color w:val="000000"/>
                    </w:rPr>
                    <w:t>WEB</w:t>
                  </w:r>
                  <w:r>
                    <w:rPr>
                      <w:rFonts w:ascii="仿宋_GB2312" w:hAnsi="仿宋_GB2312" w:cs="仿宋_GB2312" w:eastAsia="仿宋_GB2312"/>
                      <w:sz w:val="21"/>
                      <w:color w:val="000000"/>
                    </w:rPr>
                    <w:t>攻击、网络扫描、网络爆破、业务风险等类型；</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实现基于行业的高置信度情报（失陷</w:t>
                  </w:r>
                  <w:r>
                    <w:rPr>
                      <w:rFonts w:ascii="仿宋_GB2312" w:hAnsi="仿宋_GB2312" w:cs="仿宋_GB2312" w:eastAsia="仿宋_GB2312"/>
                      <w:sz w:val="21"/>
                      <w:color w:val="000000"/>
                    </w:rPr>
                    <w:t>IOC</w:t>
                  </w:r>
                  <w:r>
                    <w:rPr>
                      <w:rFonts w:ascii="仿宋_GB2312" w:hAnsi="仿宋_GB2312" w:cs="仿宋_GB2312" w:eastAsia="仿宋_GB2312"/>
                      <w:sz w:val="21"/>
                      <w:color w:val="000000"/>
                    </w:rPr>
                    <w:t>），对网络环境中存在的恶意软件对外通信域名、</w:t>
                  </w:r>
                  <w:r>
                    <w:rPr>
                      <w:rFonts w:ascii="仿宋_GB2312" w:hAnsi="仿宋_GB2312" w:cs="仿宋_GB2312" w:eastAsia="仿宋_GB2312"/>
                      <w:sz w:val="21"/>
                      <w:color w:val="000000"/>
                    </w:rPr>
                    <w:t>IP</w:t>
                  </w:r>
                  <w:r>
                    <w:rPr>
                      <w:rFonts w:ascii="仿宋_GB2312" w:hAnsi="仿宋_GB2312" w:cs="仿宋_GB2312" w:eastAsia="仿宋_GB2312"/>
                      <w:sz w:val="21"/>
                      <w:color w:val="000000"/>
                    </w:rPr>
                    <w:t>等进行精准阻断，有效中断攻击链，将安全事件造成的危害控制在有限的范围内，失陷</w:t>
                  </w:r>
                  <w:r>
                    <w:rPr>
                      <w:rFonts w:ascii="仿宋_GB2312" w:hAnsi="仿宋_GB2312" w:cs="仿宋_GB2312" w:eastAsia="仿宋_GB2312"/>
                      <w:sz w:val="21"/>
                      <w:color w:val="000000"/>
                    </w:rPr>
                    <w:t>IOC</w:t>
                  </w:r>
                  <w:r>
                    <w:rPr>
                      <w:rFonts w:ascii="仿宋_GB2312" w:hAnsi="仿宋_GB2312" w:cs="仿宋_GB2312" w:eastAsia="仿宋_GB2312"/>
                      <w:sz w:val="21"/>
                      <w:color w:val="000000"/>
                    </w:rPr>
                    <w:t>涵盖挖矿、</w:t>
                  </w:r>
                  <w:r>
                    <w:rPr>
                      <w:rFonts w:ascii="仿宋_GB2312" w:hAnsi="仿宋_GB2312" w:cs="仿宋_GB2312" w:eastAsia="仿宋_GB2312"/>
                      <w:sz w:val="21"/>
                      <w:color w:val="000000"/>
                    </w:rPr>
                    <w:t>APT</w:t>
                  </w:r>
                  <w:r>
                    <w:rPr>
                      <w:rFonts w:ascii="仿宋_GB2312" w:hAnsi="仿宋_GB2312" w:cs="仿宋_GB2312" w:eastAsia="仿宋_GB2312"/>
                      <w:sz w:val="21"/>
                      <w:color w:val="000000"/>
                    </w:rPr>
                    <w:t>、勒索、钓鱼、木马远控等类型。</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对外部攻击者进行深度分析，并进行分类分级，通过特征提取及相似度计算等手段，将攻击者分为定向攻击者、随机攻击者、机器化攻击等类型，并针对不同攻击者采取动态防御策略进行前置防御，对随机攻击者、机器攻击者等低危但高频的攻击行为及时封禁</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.▲实现第三方安全产品数据接入（例如</w:t>
                  </w:r>
                  <w:r>
                    <w:rPr>
                      <w:rFonts w:ascii="仿宋_GB2312" w:hAnsi="仿宋_GB2312" w:cs="仿宋_GB2312" w:eastAsia="仿宋_GB2312"/>
                      <w:sz w:val="21"/>
                      <w:color w:val="000000"/>
                    </w:rPr>
                    <w:t>WAF</w:t>
                  </w:r>
                  <w:r>
                    <w:rPr>
                      <w:rFonts w:ascii="仿宋_GB2312" w:hAnsi="仿宋_GB2312" w:cs="仿宋_GB2312" w:eastAsia="仿宋_GB2312"/>
                      <w:sz w:val="21"/>
                      <w:color w:val="000000"/>
                    </w:rPr>
                    <w:t>、态感、</w:t>
                  </w:r>
                  <w:r>
                    <w:rPr>
                      <w:rFonts w:ascii="仿宋_GB2312" w:hAnsi="仿宋_GB2312" w:cs="仿宋_GB2312" w:eastAsia="仿宋_GB2312"/>
                      <w:sz w:val="21"/>
                      <w:color w:val="000000"/>
                    </w:rPr>
                    <w:t>IPS</w:t>
                  </w:r>
                  <w:r>
                    <w:rPr>
                      <w:rFonts w:ascii="仿宋_GB2312" w:hAnsi="仿宋_GB2312" w:cs="仿宋_GB2312" w:eastAsia="仿宋_GB2312"/>
                      <w:sz w:val="21"/>
                      <w:color w:val="000000"/>
                    </w:rPr>
                    <w:t>等）入，实现通过多用户联合建模，不依赖于传统规则、配置和特征库，对同行业或同区域用户遭受到的共同攻击或威胁进行联合分析，并对共同威胁进行告警或提前阻断防御</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.▲实现与学校现有防火墙进行对接联动，通过实时同步攻击者</w:t>
                  </w:r>
                  <w:r>
                    <w:rPr>
                      <w:rFonts w:ascii="仿宋_GB2312" w:hAnsi="仿宋_GB2312" w:cs="仿宋_GB2312" w:eastAsia="仿宋_GB2312"/>
                      <w:sz w:val="21"/>
                      <w:color w:val="000000"/>
                    </w:rPr>
                    <w:t xml:space="preserve"> IP </w:t>
                  </w:r>
                  <w:r>
                    <w:rPr>
                      <w:rFonts w:ascii="仿宋_GB2312" w:hAnsi="仿宋_GB2312" w:cs="仿宋_GB2312" w:eastAsia="仿宋_GB2312"/>
                      <w:sz w:val="21"/>
                      <w:color w:val="000000"/>
                    </w:rPr>
                    <w:t>与失陷外联的</w:t>
                  </w:r>
                  <w:r>
                    <w:rPr>
                      <w:rFonts w:ascii="仿宋_GB2312" w:hAnsi="仿宋_GB2312" w:cs="仿宋_GB2312" w:eastAsia="仿宋_GB2312"/>
                      <w:sz w:val="21"/>
                      <w:color w:val="000000"/>
                    </w:rPr>
                    <w:t xml:space="preserve"> IP/</w:t>
                  </w:r>
                  <w:r>
                    <w:rPr>
                      <w:rFonts w:ascii="仿宋_GB2312" w:hAnsi="仿宋_GB2312" w:cs="仿宋_GB2312" w:eastAsia="仿宋_GB2312"/>
                      <w:sz w:val="21"/>
                      <w:color w:val="000000"/>
                    </w:rPr>
                    <w:t>域名情报，实现阻断外部攻击者与受控外联的目标。</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.▲场景化动态防御策略：为最大化保障业务及网络连续性，实现配置多场景下的协同防御策略，场景策略模版≥</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个，场景涵盖高风险漏扫行为、境外自动化攻击、港澳台攻击、恶意基站等，可基于场景化策略模版及</w:t>
                  </w:r>
                  <w:r>
                    <w:rPr>
                      <w:rFonts w:ascii="仿宋_GB2312" w:hAnsi="仿宋_GB2312" w:cs="仿宋_GB2312" w:eastAsia="仿宋_GB2312"/>
                      <w:sz w:val="21"/>
                      <w:color w:val="000000"/>
                    </w:rPr>
                    <w:t>IP</w:t>
                  </w:r>
                  <w:r>
                    <w:rPr>
                      <w:rFonts w:ascii="仿宋_GB2312" w:hAnsi="仿宋_GB2312" w:cs="仿宋_GB2312" w:eastAsia="仿宋_GB2312"/>
                      <w:sz w:val="21"/>
                      <w:color w:val="000000"/>
                    </w:rPr>
                    <w:t>归属信息实现自动化封禁</w:t>
                  </w:r>
                  <w:r>
                    <w:rPr>
                      <w:rFonts w:ascii="仿宋_GB2312" w:hAnsi="仿宋_GB2312" w:cs="仿宋_GB2312" w:eastAsia="仿宋_GB2312"/>
                      <w:sz w:val="21"/>
                      <w:color w:val="000000"/>
                    </w:rPr>
                    <w:t>/</w:t>
                  </w:r>
                  <w:r>
                    <w:rPr>
                      <w:rFonts w:ascii="仿宋_GB2312" w:hAnsi="仿宋_GB2312" w:cs="仿宋_GB2312" w:eastAsia="仿宋_GB2312"/>
                      <w:sz w:val="21"/>
                      <w:color w:val="000000"/>
                    </w:rPr>
                    <w:t>解封</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实现一键开启境外访问控制策略，策略开启后可自动化阻断境外</w:t>
                  </w:r>
                  <w:r>
                    <w:rPr>
                      <w:rFonts w:ascii="仿宋_GB2312" w:hAnsi="仿宋_GB2312" w:cs="仿宋_GB2312" w:eastAsia="仿宋_GB2312"/>
                      <w:sz w:val="21"/>
                      <w:color w:val="000000"/>
                    </w:rPr>
                    <w:t>IP</w:t>
                  </w:r>
                  <w:r>
                    <w:rPr>
                      <w:rFonts w:ascii="仿宋_GB2312" w:hAnsi="仿宋_GB2312" w:cs="仿宋_GB2312" w:eastAsia="仿宋_GB2312"/>
                      <w:sz w:val="21"/>
                      <w:color w:val="000000"/>
                    </w:rPr>
                    <w:t>的访问行为；</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支持通过移动端对安全防御状况进行实时查看，并提供周</w:t>
                  </w:r>
                  <w:r>
                    <w:rPr>
                      <w:rFonts w:ascii="仿宋_GB2312" w:hAnsi="仿宋_GB2312" w:cs="仿宋_GB2312" w:eastAsia="仿宋_GB2312"/>
                      <w:sz w:val="21"/>
                      <w:color w:val="000000"/>
                    </w:rPr>
                    <w:t>/</w:t>
                  </w:r>
                  <w:r>
                    <w:rPr>
                      <w:rFonts w:ascii="仿宋_GB2312" w:hAnsi="仿宋_GB2312" w:cs="仿宋_GB2312" w:eastAsia="仿宋_GB2312"/>
                      <w:sz w:val="21"/>
                      <w:color w:val="000000"/>
                    </w:rPr>
                    <w:t>月安全防御报告推送，方便用户随时随地快速了解掌握防御情况。</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实现多种威胁防护能力，实现基于源</w:t>
                  </w:r>
                  <w:r>
                    <w:rPr>
                      <w:rFonts w:ascii="仿宋_GB2312" w:hAnsi="仿宋_GB2312" w:cs="仿宋_GB2312" w:eastAsia="仿宋_GB2312"/>
                      <w:sz w:val="21"/>
                      <w:color w:val="000000"/>
                    </w:rPr>
                    <w:t>/</w:t>
                  </w:r>
                  <w:r>
                    <w:rPr>
                      <w:rFonts w:ascii="仿宋_GB2312" w:hAnsi="仿宋_GB2312" w:cs="仿宋_GB2312" w:eastAsia="仿宋_GB2312"/>
                      <w:sz w:val="21"/>
                      <w:color w:val="000000"/>
                    </w:rPr>
                    <w:t>目</w:t>
                  </w:r>
                  <w:r>
                    <w:rPr>
                      <w:rFonts w:ascii="仿宋_GB2312" w:hAnsi="仿宋_GB2312" w:cs="仿宋_GB2312" w:eastAsia="仿宋_GB2312"/>
                      <w:sz w:val="21"/>
                      <w:color w:val="000000"/>
                    </w:rPr>
                    <w:t>IP</w:t>
                  </w:r>
                  <w:r>
                    <w:rPr>
                      <w:rFonts w:ascii="仿宋_GB2312" w:hAnsi="仿宋_GB2312" w:cs="仿宋_GB2312" w:eastAsia="仿宋_GB2312"/>
                      <w:sz w:val="21"/>
                      <w:color w:val="000000"/>
                    </w:rPr>
                    <w:t>对监测到的攻击行为进行阻断、封禁，能够基于</w:t>
                  </w:r>
                  <w:r>
                    <w:rPr>
                      <w:rFonts w:ascii="仿宋_GB2312" w:hAnsi="仿宋_GB2312" w:cs="仿宋_GB2312" w:eastAsia="仿宋_GB2312"/>
                      <w:sz w:val="21"/>
                      <w:color w:val="000000"/>
                    </w:rPr>
                    <w:t>TCP</w:t>
                  </w:r>
                  <w:r>
                    <w:rPr>
                      <w:rFonts w:ascii="仿宋_GB2312" w:hAnsi="仿宋_GB2312" w:cs="仿宋_GB2312" w:eastAsia="仿宋_GB2312"/>
                      <w:sz w:val="21"/>
                      <w:color w:val="000000"/>
                    </w:rPr>
                    <w:t>协议对发现的威胁进行拦截阻断，及时对发现的风险进行抑制。</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.▲实现与学校现有身份认证及</w:t>
                  </w:r>
                  <w:r>
                    <w:rPr>
                      <w:rFonts w:ascii="仿宋_GB2312" w:hAnsi="仿宋_GB2312" w:cs="仿宋_GB2312" w:eastAsia="仿宋_GB2312"/>
                      <w:sz w:val="21"/>
                      <w:color w:val="000000"/>
                    </w:rPr>
                    <w:t>DNS</w:t>
                  </w:r>
                  <w:r>
                    <w:rPr>
                      <w:rFonts w:ascii="仿宋_GB2312" w:hAnsi="仿宋_GB2312" w:cs="仿宋_GB2312" w:eastAsia="仿宋_GB2312"/>
                      <w:sz w:val="21"/>
                      <w:color w:val="000000"/>
                    </w:rPr>
                    <w:t>系统对接，通过数据融合分析，实现对于失陷用户、终端的自动化定位，对失陷外连事件进行精准化管理。</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实现与学校现有平台对接，通过定制化开发</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接口，实现安全事件的推送，用于安全事件的闭环流转。</w:t>
                  </w:r>
                </w:p>
                <w:p>
                  <w:pPr>
                    <w:pStyle w:val="null3"/>
                    <w:jc w:val="both"/>
                  </w:pPr>
                  <w:r>
                    <w:rPr>
                      <w:rFonts w:ascii="仿宋_GB2312" w:hAnsi="仿宋_GB2312" w:cs="仿宋_GB2312" w:eastAsia="仿宋_GB2312"/>
                      <w:sz w:val="21"/>
                      <w:color w:val="000000"/>
                    </w:rPr>
                    <w:t>（三）外部安全协同系统：</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通过</w:t>
                  </w:r>
                  <w:r>
                    <w:rPr>
                      <w:rFonts w:ascii="仿宋_GB2312" w:hAnsi="仿宋_GB2312" w:cs="仿宋_GB2312" w:eastAsia="仿宋_GB2312"/>
                      <w:sz w:val="21"/>
                      <w:color w:val="000000"/>
                    </w:rPr>
                    <w:t>HTTPS</w:t>
                  </w:r>
                  <w:r>
                    <w:rPr>
                      <w:rFonts w:ascii="仿宋_GB2312" w:hAnsi="仿宋_GB2312" w:cs="仿宋_GB2312" w:eastAsia="仿宋_GB2312"/>
                      <w:sz w:val="21"/>
                      <w:color w:val="000000"/>
                    </w:rPr>
                    <w:t>、</w:t>
                  </w:r>
                  <w:r>
                    <w:rPr>
                      <w:rFonts w:ascii="仿宋_GB2312" w:hAnsi="仿宋_GB2312" w:cs="仿宋_GB2312" w:eastAsia="仿宋_GB2312"/>
                      <w:sz w:val="21"/>
                      <w:color w:val="000000"/>
                    </w:rPr>
                    <w:t>SSH</w:t>
                  </w:r>
                  <w:r>
                    <w:rPr>
                      <w:rFonts w:ascii="仿宋_GB2312" w:hAnsi="仿宋_GB2312" w:cs="仿宋_GB2312" w:eastAsia="仿宋_GB2312"/>
                      <w:sz w:val="21"/>
                      <w:color w:val="000000"/>
                    </w:rPr>
                    <w:t>协议（管理账户、密码与</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端保持一致）进行管理，可实现</w:t>
                  </w:r>
                  <w:r>
                    <w:rPr>
                      <w:rFonts w:ascii="仿宋_GB2312" w:hAnsi="仿宋_GB2312" w:cs="仿宋_GB2312" w:eastAsia="仿宋_GB2312"/>
                      <w:sz w:val="21"/>
                      <w:color w:val="000000"/>
                    </w:rPr>
                    <w:t>Web</w:t>
                  </w:r>
                  <w:r>
                    <w:rPr>
                      <w:rFonts w:ascii="仿宋_GB2312" w:hAnsi="仿宋_GB2312" w:cs="仿宋_GB2312" w:eastAsia="仿宋_GB2312"/>
                      <w:sz w:val="21"/>
                      <w:color w:val="000000"/>
                    </w:rPr>
                    <w:t>和</w:t>
                  </w:r>
                  <w:r>
                    <w:rPr>
                      <w:rFonts w:ascii="仿宋_GB2312" w:hAnsi="仿宋_GB2312" w:cs="仿宋_GB2312" w:eastAsia="仿宋_GB2312"/>
                      <w:sz w:val="21"/>
                      <w:color w:val="000000"/>
                    </w:rPr>
                    <w:t>SSH</w:t>
                  </w:r>
                  <w:r>
                    <w:rPr>
                      <w:rFonts w:ascii="仿宋_GB2312" w:hAnsi="仿宋_GB2312" w:cs="仿宋_GB2312" w:eastAsia="仿宋_GB2312"/>
                      <w:sz w:val="21"/>
                      <w:color w:val="000000"/>
                    </w:rPr>
                    <w:t>端同步添加、删除、修改账户信息；支持自动定期系统配置备份，并可通过备份进行系统恢复（支持</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端操作）。</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微信端</w:t>
                  </w:r>
                  <w:r>
                    <w:rPr>
                      <w:rFonts w:ascii="仿宋_GB2312" w:hAnsi="仿宋_GB2312" w:cs="仿宋_GB2312" w:eastAsia="仿宋_GB2312"/>
                      <w:sz w:val="21"/>
                      <w:color w:val="000000"/>
                    </w:rPr>
                    <w:t>APP</w:t>
                  </w:r>
                  <w:r>
                    <w:rPr>
                      <w:rFonts w:ascii="仿宋_GB2312" w:hAnsi="仿宋_GB2312" w:cs="仿宋_GB2312" w:eastAsia="仿宋_GB2312"/>
                      <w:sz w:val="21"/>
                      <w:color w:val="000000"/>
                    </w:rPr>
                    <w:t>管理设备，可在手机端实现基于微信账号限定的互联网安全管理方式。</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支持监测系统自身运行状态，包括</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、内存、负载状态、网卡流量以及磁盘使用情况；提供远程协助功能模块，便于系统维护；支持通过短信、微信、邮件、电话向管理员发送告警通知消息。</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业务系统外部访问实现证安全认证，基于浏览器根据数据层权限进行资源控制访问，根据用户身份组、身份账号访问其授权范围内的资源，所有访问、操作等行为均可完整记录和溯源审计。</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支持学校业务系统的全终端类型（不改变原连接，同一安全连接发布并兼容</w:t>
                  </w:r>
                  <w:r>
                    <w:rPr>
                      <w:rFonts w:ascii="仿宋_GB2312" w:hAnsi="仿宋_GB2312" w:cs="仿宋_GB2312" w:eastAsia="仿宋_GB2312"/>
                      <w:sz w:val="21"/>
                      <w:color w:val="000000"/>
                    </w:rPr>
                    <w:t>APP</w:t>
                  </w:r>
                  <w:r>
                    <w:rPr>
                      <w:rFonts w:ascii="仿宋_GB2312" w:hAnsi="仿宋_GB2312" w:cs="仿宋_GB2312" w:eastAsia="仿宋_GB2312"/>
                      <w:sz w:val="21"/>
                      <w:color w:val="000000"/>
                    </w:rPr>
                    <w:t>、企业微信、小程序等）安全认证发布，同时支持</w:t>
                  </w:r>
                  <w:r>
                    <w:rPr>
                      <w:rFonts w:ascii="仿宋_GB2312" w:hAnsi="仿宋_GB2312" w:cs="仿宋_GB2312" w:eastAsia="仿宋_GB2312"/>
                      <w:sz w:val="21"/>
                      <w:color w:val="000000"/>
                    </w:rPr>
                    <w:t>SSL</w:t>
                  </w:r>
                  <w:r>
                    <w:rPr>
                      <w:rFonts w:ascii="仿宋_GB2312" w:hAnsi="仿宋_GB2312" w:cs="仿宋_GB2312" w:eastAsia="仿宋_GB2312"/>
                      <w:sz w:val="21"/>
                      <w:color w:val="000000"/>
                    </w:rPr>
                    <w:t>证书部署。</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支持大并发业务系统的负载均衡调度，且同时可安全认证发布，调度方式支持：轮询、权重轮询、</w:t>
                  </w:r>
                  <w:r>
                    <w:rPr>
                      <w:rFonts w:ascii="仿宋_GB2312" w:hAnsi="仿宋_GB2312" w:cs="仿宋_GB2312" w:eastAsia="仿宋_GB2312"/>
                      <w:sz w:val="21"/>
                      <w:color w:val="000000"/>
                    </w:rPr>
                    <w:t>IP</w:t>
                  </w:r>
                  <w:r>
                    <w:rPr>
                      <w:rFonts w:ascii="仿宋_GB2312" w:hAnsi="仿宋_GB2312" w:cs="仿宋_GB2312" w:eastAsia="仿宋_GB2312"/>
                      <w:sz w:val="21"/>
                      <w:color w:val="000000"/>
                    </w:rPr>
                    <w:t>哈希轮询、响应时间轮询、最少连接方式、</w:t>
                  </w:r>
                  <w:r>
                    <w:rPr>
                      <w:rFonts w:ascii="仿宋_GB2312" w:hAnsi="仿宋_GB2312" w:cs="仿宋_GB2312" w:eastAsia="仿宋_GB2312"/>
                      <w:sz w:val="21"/>
                      <w:color w:val="000000"/>
                    </w:rPr>
                    <w:t>URL</w:t>
                  </w:r>
                  <w:r>
                    <w:rPr>
                      <w:rFonts w:ascii="仿宋_GB2312" w:hAnsi="仿宋_GB2312" w:cs="仿宋_GB2312" w:eastAsia="仿宋_GB2312"/>
                      <w:sz w:val="21"/>
                      <w:color w:val="000000"/>
                    </w:rPr>
                    <w:t>哈希轮询。</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安全认证的所有业务系统或其他站点资源，需实现授权单点登录，同时根据账户属性自动完成权限划分。一次认证无须重复认证。</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支持动态使用地址池中的多个地址进行业务交互，实现对特定或全局用户进行流控划分（支持下载频率控制和流量带宽控制），避免单</w:t>
                  </w:r>
                  <w:r>
                    <w:rPr>
                      <w:rFonts w:ascii="仿宋_GB2312" w:hAnsi="仿宋_GB2312" w:cs="仿宋_GB2312" w:eastAsia="仿宋_GB2312"/>
                      <w:sz w:val="21"/>
                      <w:color w:val="000000"/>
                    </w:rPr>
                    <w:t>IP</w:t>
                  </w:r>
                  <w:r>
                    <w:rPr>
                      <w:rFonts w:ascii="仿宋_GB2312" w:hAnsi="仿宋_GB2312" w:cs="仿宋_GB2312" w:eastAsia="仿宋_GB2312"/>
                      <w:sz w:val="21"/>
                      <w:color w:val="000000"/>
                    </w:rPr>
                    <w:t>被误判为攻击或恶意访问。</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可实现终端用户的内外网判断，对于内网用户访内网资源时，可以直接跳过认证界面；对于外网且已缴费校园网用户访问，可实现根据应用层权限访问业务（可设定无缴费不允许登录）。（结合学校场景进行二次开发，开发费用包含在本项目中，不再二次收费）</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支持本地用户管理，账号可设定效期，并可实现账号到期、即将到期提醒；支持对接统一认证系统，包括</w:t>
                  </w:r>
                  <w:r>
                    <w:rPr>
                      <w:rFonts w:ascii="仿宋_GB2312" w:hAnsi="仿宋_GB2312" w:cs="仿宋_GB2312" w:eastAsia="仿宋_GB2312"/>
                      <w:sz w:val="21"/>
                      <w:color w:val="000000"/>
                    </w:rPr>
                    <w:t>LDAP</w:t>
                  </w:r>
                  <w:r>
                    <w:rPr>
                      <w:rFonts w:ascii="仿宋_GB2312" w:hAnsi="仿宋_GB2312" w:cs="仿宋_GB2312" w:eastAsia="仿宋_GB2312"/>
                      <w:sz w:val="21"/>
                      <w:color w:val="000000"/>
                    </w:rPr>
                    <w:t>、</w:t>
                  </w:r>
                  <w:r>
                    <w:rPr>
                      <w:rFonts w:ascii="仿宋_GB2312" w:hAnsi="仿宋_GB2312" w:cs="仿宋_GB2312" w:eastAsia="仿宋_GB2312"/>
                      <w:sz w:val="21"/>
                      <w:color w:val="000000"/>
                    </w:rPr>
                    <w:t>Radius</w:t>
                  </w:r>
                  <w:r>
                    <w:rPr>
                      <w:rFonts w:ascii="仿宋_GB2312" w:hAnsi="仿宋_GB2312" w:cs="仿宋_GB2312" w:eastAsia="仿宋_GB2312"/>
                      <w:sz w:val="21"/>
                      <w:color w:val="000000"/>
                    </w:rPr>
                    <w:t>、</w:t>
                  </w:r>
                  <w:r>
                    <w:rPr>
                      <w:rFonts w:ascii="仿宋_GB2312" w:hAnsi="仿宋_GB2312" w:cs="仿宋_GB2312" w:eastAsia="仿宋_GB2312"/>
                      <w:sz w:val="21"/>
                      <w:color w:val="000000"/>
                    </w:rPr>
                    <w:t>CAS</w:t>
                  </w:r>
                  <w:r>
                    <w:rPr>
                      <w:rFonts w:ascii="仿宋_GB2312" w:hAnsi="仿宋_GB2312" w:cs="仿宋_GB2312" w:eastAsia="仿宋_GB2312"/>
                      <w:sz w:val="21"/>
                      <w:color w:val="000000"/>
                    </w:rPr>
                    <w:t>、</w:t>
                  </w:r>
                  <w:r>
                    <w:rPr>
                      <w:rFonts w:ascii="仿宋_GB2312" w:hAnsi="仿宋_GB2312" w:cs="仿宋_GB2312" w:eastAsia="仿宋_GB2312"/>
                      <w:sz w:val="21"/>
                      <w:color w:val="000000"/>
                    </w:rPr>
                    <w:t>OAuth</w:t>
                  </w:r>
                  <w:r>
                    <w:rPr>
                      <w:rFonts w:ascii="仿宋_GB2312" w:hAnsi="仿宋_GB2312" w:cs="仿宋_GB2312" w:eastAsia="仿宋_GB2312"/>
                      <w:sz w:val="21"/>
                      <w:color w:val="000000"/>
                    </w:rPr>
                    <w:t>、企业微信、钉钉等。</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针对统一认证等第三方账户系统账户，可进行精细化（账户组、账户）的资源访问权限划分；支持对外部认证系统内账号进行通配符、正则规则匹配（灵活设定分组信息）。</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短信和微信动态口令登录，实现双因子验证；针对账户安全可设定账户规则策略（规则包括：弱口令、密码长度、连续重复字符、历史密码限制、密码周期、字符类型组合、禁止键盘连续序列、连续登录失败、异地使用、超时、首次登录策略、僵尸账号），用户账户可批量调用。基于来源</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地址可实现访问控制阻断；具备防暴力破解功能，支持自动封禁和解封异常登陆</w:t>
                  </w:r>
                  <w:r>
                    <w:rPr>
                      <w:rFonts w:ascii="仿宋_GB2312" w:hAnsi="仿宋_GB2312" w:cs="仿宋_GB2312" w:eastAsia="仿宋_GB2312"/>
                      <w:sz w:val="21"/>
                      <w:color w:val="000000"/>
                    </w:rPr>
                    <w:t>IP</w:t>
                  </w:r>
                  <w:r>
                    <w:rPr>
                      <w:rFonts w:ascii="仿宋_GB2312" w:hAnsi="仿宋_GB2312" w:cs="仿宋_GB2312" w:eastAsia="仿宋_GB2312"/>
                      <w:sz w:val="21"/>
                      <w:color w:val="000000"/>
                    </w:rPr>
                    <w:t>、账号，支持管理员手动解封禁功能；支持单</w:t>
                  </w:r>
                  <w:r>
                    <w:rPr>
                      <w:rFonts w:ascii="仿宋_GB2312" w:hAnsi="仿宋_GB2312" w:cs="仿宋_GB2312" w:eastAsia="仿宋_GB2312"/>
                      <w:sz w:val="21"/>
                      <w:color w:val="000000"/>
                    </w:rPr>
                    <w:t>IP</w:t>
                  </w:r>
                  <w:r>
                    <w:rPr>
                      <w:rFonts w:ascii="仿宋_GB2312" w:hAnsi="仿宋_GB2312" w:cs="仿宋_GB2312" w:eastAsia="仿宋_GB2312"/>
                      <w:sz w:val="21"/>
                      <w:color w:val="000000"/>
                    </w:rPr>
                    <w:t>用多账号暴力破解登录的攻击</w:t>
                  </w:r>
                  <w:r>
                    <w:rPr>
                      <w:rFonts w:ascii="仿宋_GB2312" w:hAnsi="仿宋_GB2312" w:cs="仿宋_GB2312" w:eastAsia="仿宋_GB2312"/>
                      <w:sz w:val="21"/>
                      <w:color w:val="000000"/>
                    </w:rPr>
                    <w:t>IP</w:t>
                  </w:r>
                  <w:r>
                    <w:rPr>
                      <w:rFonts w:ascii="仿宋_GB2312" w:hAnsi="仿宋_GB2312" w:cs="仿宋_GB2312" w:eastAsia="仿宋_GB2312"/>
                      <w:sz w:val="21"/>
                      <w:color w:val="000000"/>
                    </w:rPr>
                    <w:t>锁定；</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支持本地日志存储及数据分析；对接专业的日志分析平台，支持外部</w:t>
                  </w:r>
                  <w:r>
                    <w:rPr>
                      <w:rFonts w:ascii="仿宋_GB2312" w:hAnsi="仿宋_GB2312" w:cs="仿宋_GB2312" w:eastAsia="仿宋_GB2312"/>
                      <w:sz w:val="21"/>
                      <w:color w:val="000000"/>
                    </w:rPr>
                    <w:t>syslog</w:t>
                  </w:r>
                  <w:r>
                    <w:rPr>
                      <w:rFonts w:ascii="仿宋_GB2312" w:hAnsi="仿宋_GB2312" w:cs="仿宋_GB2312" w:eastAsia="仿宋_GB2312"/>
                      <w:sz w:val="21"/>
                      <w:color w:val="000000"/>
                    </w:rPr>
                    <w:t>日志服务器存储；业务日志全量留存，单条日志实现</w:t>
                  </w:r>
                  <w:r>
                    <w:rPr>
                      <w:rFonts w:ascii="仿宋_GB2312" w:hAnsi="仿宋_GB2312" w:cs="仿宋_GB2312" w:eastAsia="仿宋_GB2312"/>
                      <w:sz w:val="21"/>
                      <w:color w:val="000000"/>
                    </w:rPr>
                    <w:t>IP</w:t>
                  </w:r>
                  <w:r>
                    <w:rPr>
                      <w:rFonts w:ascii="仿宋_GB2312" w:hAnsi="仿宋_GB2312" w:cs="仿宋_GB2312" w:eastAsia="仿宋_GB2312"/>
                      <w:sz w:val="21"/>
                      <w:color w:val="000000"/>
                    </w:rPr>
                    <w:t>和用户访问账号共同展示。</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独立</w:t>
                  </w:r>
                  <w:r>
                    <w:rPr>
                      <w:rFonts w:ascii="仿宋_GB2312" w:hAnsi="仿宋_GB2312" w:cs="仿宋_GB2312" w:eastAsia="仿宋_GB2312"/>
                      <w:sz w:val="21"/>
                      <w:color w:val="000000"/>
                    </w:rPr>
                    <w:t>SSL</w:t>
                  </w:r>
                  <w:r>
                    <w:rPr>
                      <w:rFonts w:ascii="仿宋_GB2312" w:hAnsi="仿宋_GB2312" w:cs="仿宋_GB2312" w:eastAsia="仿宋_GB2312"/>
                      <w:sz w:val="21"/>
                      <w:color w:val="000000"/>
                    </w:rPr>
                    <w:t>证书管理平台，需联动学校现有</w:t>
                  </w:r>
                  <w:r>
                    <w:rPr>
                      <w:rFonts w:ascii="仿宋_GB2312" w:hAnsi="仿宋_GB2312" w:cs="仿宋_GB2312" w:eastAsia="仿宋_GB2312"/>
                      <w:sz w:val="21"/>
                      <w:color w:val="000000"/>
                    </w:rPr>
                    <w:t>DNS</w:t>
                  </w:r>
                  <w:r>
                    <w:rPr>
                      <w:rFonts w:ascii="仿宋_GB2312" w:hAnsi="仿宋_GB2312" w:cs="仿宋_GB2312" w:eastAsia="仿宋_GB2312"/>
                      <w:sz w:val="21"/>
                      <w:color w:val="000000"/>
                    </w:rPr>
                    <w:t>系统，进行免费</w:t>
                  </w:r>
                  <w:r>
                    <w:rPr>
                      <w:rFonts w:ascii="仿宋_GB2312" w:hAnsi="仿宋_GB2312" w:cs="仿宋_GB2312" w:eastAsia="仿宋_GB2312"/>
                      <w:sz w:val="21"/>
                      <w:color w:val="000000"/>
                    </w:rPr>
                    <w:t>SSL</w:t>
                  </w:r>
                  <w:r>
                    <w:rPr>
                      <w:rFonts w:ascii="仿宋_GB2312" w:hAnsi="仿宋_GB2312" w:cs="仿宋_GB2312" w:eastAsia="仿宋_GB2312"/>
                      <w:sz w:val="21"/>
                      <w:color w:val="000000"/>
                    </w:rPr>
                    <w:t>证书申请。可实现与商用证书服务器接口联动自动证书安装和发布。商用证书、免费证书、自签名证书均可开放</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接口供学校所有业务系统自动安装，提供业务系统服务器端的证书自动安装程序，提供</w:t>
                  </w:r>
                  <w:r>
                    <w:rPr>
                      <w:rFonts w:ascii="仿宋_GB2312" w:hAnsi="仿宋_GB2312" w:cs="仿宋_GB2312" w:eastAsia="仿宋_GB2312"/>
                      <w:sz w:val="21"/>
                      <w:color w:val="000000"/>
                    </w:rPr>
                    <w:t>demo</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Nginx</w:t>
                  </w:r>
                  <w:r>
                    <w:rPr>
                      <w:rFonts w:ascii="仿宋_GB2312" w:hAnsi="仿宋_GB2312" w:cs="仿宋_GB2312" w:eastAsia="仿宋_GB2312"/>
                      <w:sz w:val="21"/>
                      <w:color w:val="000000"/>
                    </w:rPr>
                    <w:t>、</w:t>
                  </w:r>
                  <w:r>
                    <w:rPr>
                      <w:rFonts w:ascii="仿宋_GB2312" w:hAnsi="仿宋_GB2312" w:cs="仿宋_GB2312" w:eastAsia="仿宋_GB2312"/>
                      <w:sz w:val="21"/>
                      <w:color w:val="000000"/>
                    </w:rPr>
                    <w:t>Tomcat</w:t>
                  </w:r>
                  <w:r>
                    <w:rPr>
                      <w:rFonts w:ascii="仿宋_GB2312" w:hAnsi="仿宋_GB2312" w:cs="仿宋_GB2312" w:eastAsia="仿宋_GB2312"/>
                      <w:sz w:val="21"/>
                      <w:color w:val="000000"/>
                    </w:rPr>
                    <w:t>、</w:t>
                  </w:r>
                  <w:r>
                    <w:rPr>
                      <w:rFonts w:ascii="仿宋_GB2312" w:hAnsi="仿宋_GB2312" w:cs="仿宋_GB2312" w:eastAsia="仿宋_GB2312"/>
                      <w:sz w:val="21"/>
                      <w:color w:val="000000"/>
                    </w:rPr>
                    <w:t>Apache</w:t>
                  </w:r>
                  <w:r>
                    <w:rPr>
                      <w:rFonts w:ascii="仿宋_GB2312" w:hAnsi="仿宋_GB2312" w:cs="仿宋_GB2312" w:eastAsia="仿宋_GB2312"/>
                      <w:sz w:val="21"/>
                      <w:color w:val="000000"/>
                    </w:rPr>
                    <w:t>、</w:t>
                  </w:r>
                  <w:r>
                    <w:rPr>
                      <w:rFonts w:ascii="仿宋_GB2312" w:hAnsi="仿宋_GB2312" w:cs="仿宋_GB2312" w:eastAsia="仿宋_GB2312"/>
                      <w:sz w:val="21"/>
                      <w:color w:val="000000"/>
                    </w:rPr>
                    <w:t>lighttpd</w:t>
                  </w:r>
                  <w:r>
                    <w:rPr>
                      <w:rFonts w:ascii="仿宋_GB2312" w:hAnsi="仿宋_GB2312" w:cs="仿宋_GB2312" w:eastAsia="仿宋_GB2312"/>
                      <w:sz w:val="21"/>
                      <w:color w:val="000000"/>
                    </w:rPr>
                    <w:t>等常见</w:t>
                  </w:r>
                  <w:r>
                    <w:rPr>
                      <w:rFonts w:ascii="仿宋_GB2312" w:hAnsi="仿宋_GB2312" w:cs="仿宋_GB2312" w:eastAsia="仿宋_GB2312"/>
                      <w:sz w:val="21"/>
                      <w:color w:val="000000"/>
                    </w:rPr>
                    <w:t>Web</w:t>
                  </w:r>
                  <w:r>
                    <w:rPr>
                      <w:rFonts w:ascii="仿宋_GB2312" w:hAnsi="仿宋_GB2312" w:cs="仿宋_GB2312" w:eastAsia="仿宋_GB2312"/>
                      <w:sz w:val="21"/>
                      <w:color w:val="000000"/>
                    </w:rPr>
                    <w:t>服务）。</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18"/>
                      <w:b/>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IPv4</w:t>
                  </w:r>
                  <w:r>
                    <w:rPr>
                      <w:rFonts w:ascii="仿宋_GB2312" w:hAnsi="仿宋_GB2312" w:cs="仿宋_GB2312" w:eastAsia="仿宋_GB2312"/>
                      <w:sz w:val="21"/>
                      <w:color w:val="000000"/>
                    </w:rPr>
                    <w:t>、</w:t>
                  </w:r>
                  <w:r>
                    <w:rPr>
                      <w:rFonts w:ascii="仿宋_GB2312" w:hAnsi="仿宋_GB2312" w:cs="仿宋_GB2312" w:eastAsia="仿宋_GB2312"/>
                      <w:sz w:val="21"/>
                      <w:color w:val="000000"/>
                    </w:rPr>
                    <w:t>IPv6</w:t>
                  </w:r>
                  <w:r>
                    <w:rPr>
                      <w:rFonts w:ascii="仿宋_GB2312" w:hAnsi="仿宋_GB2312" w:cs="仿宋_GB2312" w:eastAsia="仿宋_GB2312"/>
                      <w:sz w:val="21"/>
                      <w:color w:val="000000"/>
                    </w:rPr>
                    <w:t>协议，采用</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w:t>
                  </w:r>
                  <w:r>
                    <w:rPr>
                      <w:rFonts w:ascii="仿宋_GB2312" w:hAnsi="仿宋_GB2312" w:cs="仿宋_GB2312" w:eastAsia="仿宋_GB2312"/>
                      <w:sz w:val="21"/>
                      <w:color w:val="000000"/>
                    </w:rPr>
                    <w:t>HTTP</w:t>
                  </w:r>
                  <w:r>
                    <w:rPr>
                      <w:rFonts w:ascii="仿宋_GB2312" w:hAnsi="仿宋_GB2312" w:cs="仿宋_GB2312" w:eastAsia="仿宋_GB2312"/>
                      <w:sz w:val="21"/>
                      <w:color w:val="000000"/>
                    </w:rPr>
                    <w:t>、</w:t>
                  </w:r>
                  <w:r>
                    <w:rPr>
                      <w:rFonts w:ascii="仿宋_GB2312" w:hAnsi="仿宋_GB2312" w:cs="仿宋_GB2312" w:eastAsia="仿宋_GB2312"/>
                      <w:sz w:val="21"/>
                      <w:color w:val="000000"/>
                    </w:rPr>
                    <w:t>HTTPS</w:t>
                  </w:r>
                  <w:r>
                    <w:rPr>
                      <w:rFonts w:ascii="仿宋_GB2312" w:hAnsi="仿宋_GB2312" w:cs="仿宋_GB2312" w:eastAsia="仿宋_GB2312"/>
                      <w:sz w:val="21"/>
                      <w:color w:val="000000"/>
                    </w:rPr>
                    <w:t>管理），全中文化</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界面。每秒并发连接数</w:t>
                  </w:r>
                  <w:r>
                    <w:rPr>
                      <w:rFonts w:ascii="仿宋_GB2312" w:hAnsi="仿宋_GB2312" w:cs="仿宋_GB2312" w:eastAsia="仿宋_GB2312"/>
                      <w:sz w:val="21"/>
                      <w:color w:val="000000"/>
                    </w:rPr>
                    <w:t>≥</w:t>
                  </w:r>
                  <w:r>
                    <w:rPr>
                      <w:rFonts w:ascii="仿宋_GB2312" w:hAnsi="仿宋_GB2312" w:cs="仿宋_GB2312" w:eastAsia="仿宋_GB2312"/>
                      <w:sz w:val="21"/>
                      <w:color w:val="000000"/>
                    </w:rPr>
                    <w:t>45000</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7*24</w:t>
                  </w:r>
                  <w:r>
                    <w:rPr>
                      <w:rFonts w:ascii="仿宋_GB2312" w:hAnsi="仿宋_GB2312" w:cs="仿宋_GB2312" w:eastAsia="仿宋_GB2312"/>
                      <w:sz w:val="21"/>
                      <w:color w:val="000000"/>
                    </w:rPr>
                    <w:t>小时远程支持，业务中断故障</w:t>
                  </w:r>
                  <w:r>
                    <w:rPr>
                      <w:rFonts w:ascii="仿宋_GB2312" w:hAnsi="仿宋_GB2312" w:cs="仿宋_GB2312" w:eastAsia="仿宋_GB2312"/>
                      <w:sz w:val="21"/>
                      <w:color w:val="000000"/>
                    </w:rPr>
                    <w:t>4H</w:t>
                  </w:r>
                  <w:r>
                    <w:rPr>
                      <w:rFonts w:ascii="仿宋_GB2312" w:hAnsi="仿宋_GB2312" w:cs="仿宋_GB2312" w:eastAsia="仿宋_GB2312"/>
                      <w:sz w:val="21"/>
                      <w:color w:val="000000"/>
                    </w:rPr>
                    <w:t>内到达现场服务。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智慧物联人才实践安全管控模块</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智慧物联安全通道单机芯，</w:t>
                  </w:r>
                  <w:r>
                    <w:rPr>
                      <w:rFonts w:ascii="仿宋_GB2312" w:hAnsi="仿宋_GB2312" w:cs="仿宋_GB2312" w:eastAsia="仿宋_GB2312"/>
                      <w:sz w:val="21"/>
                      <w:color w:val="000000"/>
                    </w:rPr>
                    <w:t>10台</w:t>
                  </w:r>
                </w:p>
                <w:p>
                  <w:pPr>
                    <w:pStyle w:val="null3"/>
                    <w:jc w:val="both"/>
                  </w:pPr>
                  <w:r>
                    <w:rPr>
                      <w:rFonts w:ascii="仿宋_GB2312" w:hAnsi="仿宋_GB2312" w:cs="仿宋_GB2312" w:eastAsia="仿宋_GB2312"/>
                      <w:sz w:val="21"/>
                      <w:color w:val="000000"/>
                    </w:rPr>
                    <w:t>2.智慧物联安全通道双机芯，4台</w:t>
                  </w:r>
                </w:p>
                <w:p>
                  <w:pPr>
                    <w:pStyle w:val="null3"/>
                    <w:jc w:val="both"/>
                  </w:pPr>
                  <w:r>
                    <w:rPr>
                      <w:rFonts w:ascii="仿宋_GB2312" w:hAnsi="仿宋_GB2312" w:cs="仿宋_GB2312" w:eastAsia="仿宋_GB2312"/>
                      <w:sz w:val="21"/>
                      <w:color w:val="000000"/>
                    </w:rPr>
                    <w:t>3.智能人脸识别设备，16台</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（一）智慧物联安全通道单机芯</w:t>
                  </w:r>
                  <w:r>
                    <w:rPr>
                      <w:rFonts w:ascii="仿宋_GB2312" w:hAnsi="仿宋_GB2312" w:cs="仿宋_GB2312" w:eastAsia="仿宋_GB2312"/>
                      <w:sz w:val="21"/>
                      <w:color w:val="000000"/>
                    </w:rPr>
                    <w:t>，</w:t>
                  </w:r>
                  <w:r>
                    <w:rPr>
                      <w:rFonts w:ascii="仿宋_GB2312" w:hAnsi="仿宋_GB2312" w:cs="仿宋_GB2312" w:eastAsia="仿宋_GB2312"/>
                      <w:sz w:val="21"/>
                      <w:color w:val="000000"/>
                    </w:rPr>
                    <w:t>10台</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供电：</w:t>
                  </w:r>
                  <w:r>
                    <w:rPr>
                      <w:rFonts w:ascii="仿宋_GB2312" w:hAnsi="仿宋_GB2312" w:cs="仿宋_GB2312" w:eastAsia="仿宋_GB2312"/>
                      <w:sz w:val="21"/>
                      <w:color w:val="000000"/>
                    </w:rPr>
                    <w:t>AC 220V/50Hz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材质厚度：</w:t>
                  </w:r>
                  <w:r>
                    <w:rPr>
                      <w:rFonts w:ascii="仿宋_GB2312" w:hAnsi="仿宋_GB2312" w:cs="仿宋_GB2312" w:eastAsia="仿宋_GB2312"/>
                      <w:sz w:val="21"/>
                      <w:color w:val="000000"/>
                    </w:rPr>
                    <w:t>SUS304</w:t>
                  </w:r>
                  <w:r>
                    <w:rPr>
                      <w:rFonts w:ascii="仿宋_GB2312" w:hAnsi="仿宋_GB2312" w:cs="仿宋_GB2312" w:eastAsia="仿宋_GB2312"/>
                      <w:sz w:val="21"/>
                      <w:color w:val="000000"/>
                    </w:rPr>
                    <w:t>不锈钢，顶盖厚度国标</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（含）以上，机身厚度国标</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（含）以上；</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门翼材质：不锈钢或亚克力；</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电机类型：直流无刷电机；</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通道宽度：标准</w:t>
                  </w:r>
                  <w:r>
                    <w:rPr>
                      <w:rFonts w:ascii="仿宋_GB2312" w:hAnsi="仿宋_GB2312" w:cs="仿宋_GB2312" w:eastAsia="仿宋_GB2312"/>
                      <w:sz w:val="21"/>
                      <w:color w:val="000000"/>
                    </w:rPr>
                    <w:t>550mm</w:t>
                  </w:r>
                  <w:r>
                    <w:rPr>
                      <w:rFonts w:ascii="仿宋_GB2312" w:hAnsi="仿宋_GB2312" w:cs="仿宋_GB2312" w:eastAsia="仿宋_GB2312"/>
                      <w:sz w:val="21"/>
                      <w:color w:val="000000"/>
                    </w:rPr>
                    <w:t>，可加宽至</w:t>
                  </w:r>
                  <w:r>
                    <w:rPr>
                      <w:rFonts w:ascii="仿宋_GB2312" w:hAnsi="仿宋_GB2312" w:cs="仿宋_GB2312" w:eastAsia="仿宋_GB2312"/>
                      <w:sz w:val="21"/>
                      <w:color w:val="000000"/>
                    </w:rPr>
                    <w:t>1150mm</w:t>
                  </w:r>
                  <w:r>
                    <w:rPr>
                      <w:rFonts w:ascii="仿宋_GB2312" w:hAnsi="仿宋_GB2312" w:cs="仿宋_GB2312" w:eastAsia="仿宋_GB2312"/>
                      <w:sz w:val="21"/>
                      <w:color w:val="000000"/>
                    </w:rPr>
                    <w:t>（区间内宽度可选）；</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开闸方式：支持外接设备实现刷卡、扫码、人脸识别、遥控器、远程等开闸方式；</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红外检测功能：应具备不少于</w:t>
                  </w:r>
                  <w:r>
                    <w:rPr>
                      <w:rFonts w:ascii="仿宋_GB2312" w:hAnsi="仿宋_GB2312" w:cs="仿宋_GB2312" w:eastAsia="仿宋_GB2312"/>
                      <w:sz w:val="21"/>
                      <w:color w:val="000000"/>
                    </w:rPr>
                    <w:t>6</w:t>
                  </w:r>
                  <w:r>
                    <w:rPr>
                      <w:rFonts w:ascii="仿宋_GB2312" w:hAnsi="仿宋_GB2312" w:cs="仿宋_GB2312" w:eastAsia="仿宋_GB2312"/>
                      <w:sz w:val="21"/>
                      <w:color w:val="000000"/>
                    </w:rPr>
                    <w:t>对长寿命对射红外；</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声光指示：</w:t>
                  </w:r>
                  <w:r>
                    <w:rPr>
                      <w:rFonts w:ascii="仿宋_GB2312" w:hAnsi="仿宋_GB2312" w:cs="仿宋_GB2312" w:eastAsia="仿宋_GB2312"/>
                      <w:sz w:val="21"/>
                      <w:color w:val="000000"/>
                    </w:rPr>
                    <w:t>LED</w:t>
                  </w:r>
                  <w:r>
                    <w:rPr>
                      <w:rFonts w:ascii="仿宋_GB2312" w:hAnsi="仿宋_GB2312" w:cs="仿宋_GB2312" w:eastAsia="仿宋_GB2312"/>
                      <w:sz w:val="21"/>
                      <w:color w:val="000000"/>
                    </w:rPr>
                    <w:t>通道指示和通行指示；</w:t>
                  </w:r>
                </w:p>
                <w:p>
                  <w:pPr>
                    <w:pStyle w:val="null3"/>
                    <w:jc w:val="both"/>
                  </w:pPr>
                  <w:r>
                    <w:rPr>
                      <w:rFonts w:ascii="仿宋_GB2312" w:hAnsi="仿宋_GB2312" w:cs="仿宋_GB2312" w:eastAsia="仿宋_GB2312"/>
                      <w:sz w:val="21"/>
                      <w:color w:val="000000"/>
                    </w:rPr>
                    <w:t>▲电机寿命：</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万次；</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电气安全：自带漏电保护；</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机械特性：防冲撞；</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双重防夹：具有红外电子防夹和机械防夹双重防夹功能；</w:t>
                  </w:r>
                </w:p>
                <w:p>
                  <w:pPr>
                    <w:pStyle w:val="null3"/>
                    <w:jc w:val="both"/>
                  </w:pPr>
                  <w:r>
                    <w:rPr>
                      <w:rFonts w:ascii="仿宋_GB2312" w:hAnsi="仿宋_GB2312" w:cs="仿宋_GB2312" w:eastAsia="仿宋_GB2312"/>
                      <w:sz w:val="21"/>
                      <w:color w:val="000000"/>
                    </w:rPr>
                    <w:t>▲防撞等级：设备机身外壳的人员通行检测部分、指示部分应符合</w:t>
                  </w:r>
                  <w:r>
                    <w:rPr>
                      <w:rFonts w:ascii="仿宋_GB2312" w:hAnsi="仿宋_GB2312" w:cs="仿宋_GB2312" w:eastAsia="仿宋_GB2312"/>
                      <w:sz w:val="21"/>
                      <w:color w:val="000000"/>
                    </w:rPr>
                    <w:t>IK04</w:t>
                  </w:r>
                  <w:r>
                    <w:rPr>
                      <w:rFonts w:ascii="仿宋_GB2312" w:hAnsi="仿宋_GB2312" w:cs="仿宋_GB2312" w:eastAsia="仿宋_GB2312"/>
                      <w:sz w:val="21"/>
                      <w:color w:val="000000"/>
                    </w:rPr>
                    <w:t>的要求；其他表面应符合</w:t>
                  </w:r>
                  <w:r>
                    <w:rPr>
                      <w:rFonts w:ascii="仿宋_GB2312" w:hAnsi="仿宋_GB2312" w:cs="仿宋_GB2312" w:eastAsia="仿宋_GB2312"/>
                      <w:sz w:val="21"/>
                      <w:color w:val="000000"/>
                    </w:rPr>
                    <w:t>IK07</w:t>
                  </w:r>
                  <w:r>
                    <w:rPr>
                      <w:rFonts w:ascii="仿宋_GB2312" w:hAnsi="仿宋_GB2312" w:cs="仿宋_GB2312" w:eastAsia="仿宋_GB2312"/>
                      <w:sz w:val="21"/>
                      <w:color w:val="000000"/>
                    </w:rPr>
                    <w:t>的要求；</w:t>
                  </w:r>
                </w:p>
                <w:p>
                  <w:pPr>
                    <w:pStyle w:val="null3"/>
                    <w:jc w:val="both"/>
                  </w:pPr>
                  <w:r>
                    <w:rPr>
                      <w:rFonts w:ascii="仿宋_GB2312" w:hAnsi="仿宋_GB2312" w:cs="仿宋_GB2312" w:eastAsia="仿宋_GB2312"/>
                      <w:sz w:val="21"/>
                      <w:color w:val="000000"/>
                    </w:rPr>
                    <w:t>▲通行安全：摆臂运行过程中，如果运行区域有人，摆臂应立即停止运动或自动回位到允许通行状态，提供公安部安全与警用电子产品质量检测中心出具的检验报告，报告须明确响应此项功能指标；</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抗电强度：要求</w:t>
                  </w:r>
                  <w:r>
                    <w:rPr>
                      <w:rFonts w:ascii="仿宋_GB2312" w:hAnsi="仿宋_GB2312" w:cs="仿宋_GB2312" w:eastAsia="仿宋_GB2312"/>
                      <w:sz w:val="21"/>
                      <w:color w:val="000000"/>
                    </w:rPr>
                    <w:t>1.5kV</w:t>
                  </w:r>
                  <w:r>
                    <w:rPr>
                      <w:rFonts w:ascii="仿宋_GB2312" w:hAnsi="仿宋_GB2312" w:cs="仿宋_GB2312" w:eastAsia="仿宋_GB2312"/>
                      <w:sz w:val="21"/>
                      <w:color w:val="000000"/>
                    </w:rPr>
                    <w:t>、</w:t>
                  </w:r>
                  <w:r>
                    <w:rPr>
                      <w:rFonts w:ascii="仿宋_GB2312" w:hAnsi="仿宋_GB2312" w:cs="仿宋_GB2312" w:eastAsia="仿宋_GB2312"/>
                      <w:sz w:val="21"/>
                      <w:color w:val="000000"/>
                    </w:rPr>
                    <w:t>1min</w:t>
                  </w:r>
                  <w:r>
                    <w:rPr>
                      <w:rFonts w:ascii="仿宋_GB2312" w:hAnsi="仿宋_GB2312" w:cs="仿宋_GB2312" w:eastAsia="仿宋_GB2312"/>
                      <w:sz w:val="21"/>
                      <w:color w:val="000000"/>
                    </w:rPr>
                    <w:t>；无击穿、飞弧现象；</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自检功能：支持控制、驱动、拦挡和视觉</w:t>
                  </w:r>
                  <w:r>
                    <w:rPr>
                      <w:rFonts w:ascii="仿宋_GB2312" w:hAnsi="仿宋_GB2312" w:cs="仿宋_GB2312" w:eastAsia="仿宋_GB2312"/>
                      <w:sz w:val="21"/>
                      <w:color w:val="000000"/>
                    </w:rPr>
                    <w:t>/</w:t>
                  </w:r>
                  <w:r>
                    <w:rPr>
                      <w:rFonts w:ascii="仿宋_GB2312" w:hAnsi="仿宋_GB2312" w:cs="仿宋_GB2312" w:eastAsia="仿宋_GB2312"/>
                      <w:sz w:val="21"/>
                      <w:color w:val="000000"/>
                    </w:rPr>
                    <w:t>听觉指示等部分的自检功能，并有相应的动作或指示；</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断电开闸：支持断电自动开闸；</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消防联动：支持消防联动自动开闸和断电自动开闸；</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报警功能：支持非法闯入、逆向通过、尾随等异常行为检测并报警；</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允许进入时间：设备允许进入时间宜在</w:t>
                  </w:r>
                  <w:r>
                    <w:rPr>
                      <w:rFonts w:ascii="仿宋_GB2312" w:hAnsi="仿宋_GB2312" w:cs="仿宋_GB2312" w:eastAsia="仿宋_GB2312"/>
                      <w:sz w:val="21"/>
                      <w:color w:val="000000"/>
                    </w:rPr>
                    <w:t>2s</w:t>
                  </w:r>
                  <w:r>
                    <w:rPr>
                      <w:rFonts w:ascii="仿宋_GB2312" w:hAnsi="仿宋_GB2312" w:cs="仿宋_GB2312" w:eastAsia="仿宋_GB2312"/>
                      <w:sz w:val="21"/>
                      <w:color w:val="000000"/>
                    </w:rPr>
                    <w:t>（含）〜</w:t>
                  </w:r>
                  <w:r>
                    <w:rPr>
                      <w:rFonts w:ascii="仿宋_GB2312" w:hAnsi="仿宋_GB2312" w:cs="仿宋_GB2312" w:eastAsia="仿宋_GB2312"/>
                      <w:sz w:val="21"/>
                      <w:color w:val="000000"/>
                    </w:rPr>
                    <w:t xml:space="preserve"> 60s </w:t>
                  </w:r>
                  <w:r>
                    <w:rPr>
                      <w:rFonts w:ascii="仿宋_GB2312" w:hAnsi="仿宋_GB2312" w:cs="仿宋_GB2312" w:eastAsia="仿宋_GB2312"/>
                      <w:sz w:val="21"/>
                      <w:color w:val="000000"/>
                    </w:rPr>
                    <w:t>（含）范围内，宜可调；</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允许通行时间：设备允许通行时间宜在</w:t>
                  </w:r>
                  <w:r>
                    <w:rPr>
                      <w:rFonts w:ascii="仿宋_GB2312" w:hAnsi="仿宋_GB2312" w:cs="仿宋_GB2312" w:eastAsia="仿宋_GB2312"/>
                      <w:sz w:val="21"/>
                      <w:color w:val="000000"/>
                    </w:rPr>
                    <w:t xml:space="preserve">5s </w:t>
                  </w:r>
                  <w:r>
                    <w:rPr>
                      <w:rFonts w:ascii="仿宋_GB2312" w:hAnsi="仿宋_GB2312" w:cs="仿宋_GB2312" w:eastAsia="仿宋_GB2312"/>
                      <w:sz w:val="21"/>
                      <w:color w:val="000000"/>
                    </w:rPr>
                    <w:t>（含）〜</w:t>
                  </w:r>
                  <w:r>
                    <w:rPr>
                      <w:rFonts w:ascii="仿宋_GB2312" w:hAnsi="仿宋_GB2312" w:cs="仿宋_GB2312" w:eastAsia="仿宋_GB2312"/>
                      <w:sz w:val="21"/>
                      <w:color w:val="000000"/>
                    </w:rPr>
                    <w:t xml:space="preserve"> 99s</w:t>
                  </w:r>
                  <w:r>
                    <w:rPr>
                      <w:rFonts w:ascii="仿宋_GB2312" w:hAnsi="仿宋_GB2312" w:cs="仿宋_GB2312" w:eastAsia="仿宋_GB2312"/>
                      <w:sz w:val="21"/>
                      <w:color w:val="000000"/>
                    </w:rPr>
                    <w:t>（含）范围内，宜可调；</w:t>
                  </w:r>
                </w:p>
                <w:p>
                  <w:pPr>
                    <w:pStyle w:val="null3"/>
                    <w:jc w:val="both"/>
                  </w:pPr>
                  <w:r>
                    <w:rPr>
                      <w:rFonts w:ascii="仿宋_GB2312" w:hAnsi="仿宋_GB2312" w:cs="仿宋_GB2312" w:eastAsia="仿宋_GB2312"/>
                      <w:sz w:val="21"/>
                      <w:color w:val="000000"/>
                    </w:rPr>
                    <w:t>▲复杂情况环境适应能力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设备应具有复杂情况环境适应能力，需要进行浪涌冲击抗扰度、电快速脉冲群抗扰度、电压暂降和短时中断抗扰度、静电放电抗扰度、绝缘电阻、泄漏电流、保护接地端子、抗电强度（</w:t>
                  </w:r>
                  <w:r>
                    <w:rPr>
                      <w:rFonts w:ascii="仿宋_GB2312" w:hAnsi="仿宋_GB2312" w:cs="仿宋_GB2312" w:eastAsia="仿宋_GB2312"/>
                      <w:sz w:val="21"/>
                      <w:color w:val="000000"/>
                    </w:rPr>
                    <w:t>1.5kV</w:t>
                  </w:r>
                  <w:r>
                    <w:rPr>
                      <w:rFonts w:ascii="仿宋_GB2312" w:hAnsi="仿宋_GB2312" w:cs="仿宋_GB2312" w:eastAsia="仿宋_GB2312"/>
                      <w:sz w:val="21"/>
                      <w:color w:val="000000"/>
                    </w:rPr>
                    <w:t>、</w:t>
                  </w:r>
                  <w:r>
                    <w:rPr>
                      <w:rFonts w:ascii="仿宋_GB2312" w:hAnsi="仿宋_GB2312" w:cs="仿宋_GB2312" w:eastAsia="仿宋_GB2312"/>
                      <w:sz w:val="21"/>
                      <w:color w:val="000000"/>
                    </w:rPr>
                    <w:t>lmin;</w:t>
                  </w:r>
                  <w:r>
                    <w:rPr>
                      <w:rFonts w:ascii="仿宋_GB2312" w:hAnsi="仿宋_GB2312" w:cs="仿宋_GB2312" w:eastAsia="仿宋_GB2312"/>
                      <w:sz w:val="21"/>
                      <w:color w:val="000000"/>
                    </w:rPr>
                    <w:t>无击穿、飞弧现象）、可触及部分防电击等试验内容；</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通行速度：通行速度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人</w:t>
                  </w:r>
                  <w:r>
                    <w:rPr>
                      <w:rFonts w:ascii="仿宋_GB2312" w:hAnsi="仿宋_GB2312" w:cs="仿宋_GB2312" w:eastAsia="仿宋_GB2312"/>
                      <w:sz w:val="21"/>
                      <w:color w:val="000000"/>
                    </w:rPr>
                    <w:t>/</w:t>
                  </w:r>
                  <w:r>
                    <w:rPr>
                      <w:rFonts w:ascii="仿宋_GB2312" w:hAnsi="仿宋_GB2312" w:cs="仿宋_GB2312" w:eastAsia="仿宋_GB2312"/>
                      <w:sz w:val="21"/>
                      <w:color w:val="000000"/>
                    </w:rPr>
                    <w:t>分钟；</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℃，支持扩展加热装置支持更低工作温度；</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使用环境：室内、外。</w:t>
                  </w:r>
                </w:p>
                <w:p>
                  <w:pPr>
                    <w:pStyle w:val="null3"/>
                    <w:jc w:val="both"/>
                  </w:pPr>
                  <w:r>
                    <w:rPr>
                      <w:rFonts w:ascii="仿宋_GB2312" w:hAnsi="仿宋_GB2312" w:cs="仿宋_GB2312" w:eastAsia="仿宋_GB2312"/>
                      <w:sz w:val="21"/>
                      <w:color w:val="000000"/>
                    </w:rPr>
                    <w:t>（二）智慧物联安全通道双机芯，</w:t>
                  </w:r>
                  <w:r>
                    <w:rPr>
                      <w:rFonts w:ascii="仿宋_GB2312" w:hAnsi="仿宋_GB2312" w:cs="仿宋_GB2312" w:eastAsia="仿宋_GB2312"/>
                      <w:sz w:val="21"/>
                      <w:color w:val="000000"/>
                    </w:rPr>
                    <w:t>4台</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供电：</w:t>
                  </w:r>
                  <w:r>
                    <w:rPr>
                      <w:rFonts w:ascii="仿宋_GB2312" w:hAnsi="仿宋_GB2312" w:cs="仿宋_GB2312" w:eastAsia="仿宋_GB2312"/>
                      <w:sz w:val="21"/>
                      <w:color w:val="000000"/>
                    </w:rPr>
                    <w:t>AC 220V/50Hz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材质厚度：</w:t>
                  </w:r>
                  <w:r>
                    <w:rPr>
                      <w:rFonts w:ascii="仿宋_GB2312" w:hAnsi="仿宋_GB2312" w:cs="仿宋_GB2312" w:eastAsia="仿宋_GB2312"/>
                      <w:sz w:val="21"/>
                      <w:color w:val="000000"/>
                    </w:rPr>
                    <w:t>SUS304</w:t>
                  </w:r>
                  <w:r>
                    <w:rPr>
                      <w:rFonts w:ascii="仿宋_GB2312" w:hAnsi="仿宋_GB2312" w:cs="仿宋_GB2312" w:eastAsia="仿宋_GB2312"/>
                      <w:sz w:val="21"/>
                      <w:color w:val="000000"/>
                    </w:rPr>
                    <w:t>不锈钢，顶盖厚度国标</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（含）以上，机身厚度国标</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（含）以上；</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门翼材质：不锈钢或亚克力；</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电机类型：直流无刷电机；</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通道宽度：标准</w:t>
                  </w:r>
                  <w:r>
                    <w:rPr>
                      <w:rFonts w:ascii="仿宋_GB2312" w:hAnsi="仿宋_GB2312" w:cs="仿宋_GB2312" w:eastAsia="仿宋_GB2312"/>
                      <w:sz w:val="21"/>
                      <w:color w:val="000000"/>
                    </w:rPr>
                    <w:t>550mm</w:t>
                  </w:r>
                  <w:r>
                    <w:rPr>
                      <w:rFonts w:ascii="仿宋_GB2312" w:hAnsi="仿宋_GB2312" w:cs="仿宋_GB2312" w:eastAsia="仿宋_GB2312"/>
                      <w:sz w:val="21"/>
                      <w:color w:val="000000"/>
                    </w:rPr>
                    <w:t>，可加宽至</w:t>
                  </w:r>
                  <w:r>
                    <w:rPr>
                      <w:rFonts w:ascii="仿宋_GB2312" w:hAnsi="仿宋_GB2312" w:cs="仿宋_GB2312" w:eastAsia="仿宋_GB2312"/>
                      <w:sz w:val="21"/>
                      <w:color w:val="000000"/>
                    </w:rPr>
                    <w:t>1150mm</w:t>
                  </w:r>
                  <w:r>
                    <w:rPr>
                      <w:rFonts w:ascii="仿宋_GB2312" w:hAnsi="仿宋_GB2312" w:cs="仿宋_GB2312" w:eastAsia="仿宋_GB2312"/>
                      <w:sz w:val="21"/>
                      <w:color w:val="000000"/>
                    </w:rPr>
                    <w:t>（区间内宽度可选）；</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开闸方式：支持外接设备实现刷卡、扫码、人脸识别、遥控器、远程等开闸方式；</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红外检测功能：应具备不少于</w:t>
                  </w:r>
                  <w:r>
                    <w:rPr>
                      <w:rFonts w:ascii="仿宋_GB2312" w:hAnsi="仿宋_GB2312" w:cs="仿宋_GB2312" w:eastAsia="仿宋_GB2312"/>
                      <w:sz w:val="21"/>
                      <w:color w:val="000000"/>
                    </w:rPr>
                    <w:t>6</w:t>
                  </w:r>
                  <w:r>
                    <w:rPr>
                      <w:rFonts w:ascii="仿宋_GB2312" w:hAnsi="仿宋_GB2312" w:cs="仿宋_GB2312" w:eastAsia="仿宋_GB2312"/>
                      <w:sz w:val="21"/>
                      <w:color w:val="000000"/>
                    </w:rPr>
                    <w:t>对长寿命对射红外；</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声光指示：</w:t>
                  </w:r>
                  <w:r>
                    <w:rPr>
                      <w:rFonts w:ascii="仿宋_GB2312" w:hAnsi="仿宋_GB2312" w:cs="仿宋_GB2312" w:eastAsia="仿宋_GB2312"/>
                      <w:sz w:val="21"/>
                      <w:color w:val="000000"/>
                    </w:rPr>
                    <w:t>LED</w:t>
                  </w:r>
                  <w:r>
                    <w:rPr>
                      <w:rFonts w:ascii="仿宋_GB2312" w:hAnsi="仿宋_GB2312" w:cs="仿宋_GB2312" w:eastAsia="仿宋_GB2312"/>
                      <w:sz w:val="21"/>
                      <w:color w:val="000000"/>
                    </w:rPr>
                    <w:t>通道指示和通行指示；</w:t>
                  </w:r>
                </w:p>
                <w:p>
                  <w:pPr>
                    <w:pStyle w:val="null3"/>
                    <w:jc w:val="both"/>
                  </w:pPr>
                  <w:r>
                    <w:rPr>
                      <w:rFonts w:ascii="仿宋_GB2312" w:hAnsi="仿宋_GB2312" w:cs="仿宋_GB2312" w:eastAsia="仿宋_GB2312"/>
                      <w:sz w:val="21"/>
                      <w:color w:val="000000"/>
                    </w:rPr>
                    <w:t>▲电机寿命：</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万次；</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电气安全：自带漏电保护；</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机械特性：防冲撞；</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双重防夹：具有红外电子防夹和机械防夹双重防夹功能；</w:t>
                  </w:r>
                </w:p>
                <w:p>
                  <w:pPr>
                    <w:pStyle w:val="null3"/>
                    <w:jc w:val="both"/>
                  </w:pPr>
                  <w:r>
                    <w:rPr>
                      <w:rFonts w:ascii="仿宋_GB2312" w:hAnsi="仿宋_GB2312" w:cs="仿宋_GB2312" w:eastAsia="仿宋_GB2312"/>
                      <w:sz w:val="21"/>
                      <w:color w:val="000000"/>
                    </w:rPr>
                    <w:t>▲防撞等级：设备机身外壳的人员通行检测部分、指示部分应符合</w:t>
                  </w:r>
                  <w:r>
                    <w:rPr>
                      <w:rFonts w:ascii="仿宋_GB2312" w:hAnsi="仿宋_GB2312" w:cs="仿宋_GB2312" w:eastAsia="仿宋_GB2312"/>
                      <w:sz w:val="21"/>
                      <w:color w:val="000000"/>
                    </w:rPr>
                    <w:t>IK04</w:t>
                  </w:r>
                  <w:r>
                    <w:rPr>
                      <w:rFonts w:ascii="仿宋_GB2312" w:hAnsi="仿宋_GB2312" w:cs="仿宋_GB2312" w:eastAsia="仿宋_GB2312"/>
                      <w:sz w:val="21"/>
                      <w:color w:val="000000"/>
                    </w:rPr>
                    <w:t>的要求；其他表面应符合</w:t>
                  </w:r>
                  <w:r>
                    <w:rPr>
                      <w:rFonts w:ascii="仿宋_GB2312" w:hAnsi="仿宋_GB2312" w:cs="仿宋_GB2312" w:eastAsia="仿宋_GB2312"/>
                      <w:sz w:val="21"/>
                      <w:color w:val="000000"/>
                    </w:rPr>
                    <w:t>IK07</w:t>
                  </w:r>
                  <w:r>
                    <w:rPr>
                      <w:rFonts w:ascii="仿宋_GB2312" w:hAnsi="仿宋_GB2312" w:cs="仿宋_GB2312" w:eastAsia="仿宋_GB2312"/>
                      <w:sz w:val="21"/>
                      <w:color w:val="000000"/>
                    </w:rPr>
                    <w:t>的要求；</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通行安全：摆臂运行过程中，如果运行区域有人，摆臂应立即停止运动或自动回位到允许通行状态；</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抗电强度：要求</w:t>
                  </w:r>
                  <w:r>
                    <w:rPr>
                      <w:rFonts w:ascii="仿宋_GB2312" w:hAnsi="仿宋_GB2312" w:cs="仿宋_GB2312" w:eastAsia="仿宋_GB2312"/>
                      <w:sz w:val="21"/>
                      <w:color w:val="000000"/>
                    </w:rPr>
                    <w:t>1.5kV</w:t>
                  </w:r>
                  <w:r>
                    <w:rPr>
                      <w:rFonts w:ascii="仿宋_GB2312" w:hAnsi="仿宋_GB2312" w:cs="仿宋_GB2312" w:eastAsia="仿宋_GB2312"/>
                      <w:sz w:val="21"/>
                      <w:color w:val="000000"/>
                    </w:rPr>
                    <w:t>、</w:t>
                  </w:r>
                  <w:r>
                    <w:rPr>
                      <w:rFonts w:ascii="仿宋_GB2312" w:hAnsi="仿宋_GB2312" w:cs="仿宋_GB2312" w:eastAsia="仿宋_GB2312"/>
                      <w:sz w:val="21"/>
                      <w:color w:val="000000"/>
                    </w:rPr>
                    <w:t>1min</w:t>
                  </w:r>
                  <w:r>
                    <w:rPr>
                      <w:rFonts w:ascii="仿宋_GB2312" w:hAnsi="仿宋_GB2312" w:cs="仿宋_GB2312" w:eastAsia="仿宋_GB2312"/>
                      <w:sz w:val="21"/>
                      <w:color w:val="000000"/>
                    </w:rPr>
                    <w:t>；无击穿、飞弧现象；</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自检功能：支持控制、驱动、拦挡和视觉</w:t>
                  </w:r>
                  <w:r>
                    <w:rPr>
                      <w:rFonts w:ascii="仿宋_GB2312" w:hAnsi="仿宋_GB2312" w:cs="仿宋_GB2312" w:eastAsia="仿宋_GB2312"/>
                      <w:sz w:val="21"/>
                      <w:color w:val="000000"/>
                    </w:rPr>
                    <w:t>/</w:t>
                  </w:r>
                  <w:r>
                    <w:rPr>
                      <w:rFonts w:ascii="仿宋_GB2312" w:hAnsi="仿宋_GB2312" w:cs="仿宋_GB2312" w:eastAsia="仿宋_GB2312"/>
                      <w:sz w:val="21"/>
                      <w:color w:val="000000"/>
                    </w:rPr>
                    <w:t>听觉指示等部分的自检功能，并有相应的动作或指示；</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断电开闸：支持断电自动开闸；</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消防联动：支持消防联动自动开闸和断电自动开闸；</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报警功能：支持非法闯入、逆向通过、尾随等异常行为检测并报警；</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允许进入时间：设备允许进入时间宜在</w:t>
                  </w:r>
                  <w:r>
                    <w:rPr>
                      <w:rFonts w:ascii="仿宋_GB2312" w:hAnsi="仿宋_GB2312" w:cs="仿宋_GB2312" w:eastAsia="仿宋_GB2312"/>
                      <w:sz w:val="21"/>
                      <w:color w:val="000000"/>
                    </w:rPr>
                    <w:t>2s</w:t>
                  </w:r>
                  <w:r>
                    <w:rPr>
                      <w:rFonts w:ascii="仿宋_GB2312" w:hAnsi="仿宋_GB2312" w:cs="仿宋_GB2312" w:eastAsia="仿宋_GB2312"/>
                      <w:sz w:val="21"/>
                      <w:color w:val="000000"/>
                    </w:rPr>
                    <w:t>（含）〜</w:t>
                  </w:r>
                  <w:r>
                    <w:rPr>
                      <w:rFonts w:ascii="仿宋_GB2312" w:hAnsi="仿宋_GB2312" w:cs="仿宋_GB2312" w:eastAsia="仿宋_GB2312"/>
                      <w:sz w:val="21"/>
                      <w:color w:val="000000"/>
                    </w:rPr>
                    <w:t xml:space="preserve"> 60s </w:t>
                  </w:r>
                  <w:r>
                    <w:rPr>
                      <w:rFonts w:ascii="仿宋_GB2312" w:hAnsi="仿宋_GB2312" w:cs="仿宋_GB2312" w:eastAsia="仿宋_GB2312"/>
                      <w:sz w:val="21"/>
                      <w:color w:val="000000"/>
                    </w:rPr>
                    <w:t>（含）范围内，宜可调；</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允许通行时间：设备允许通行时间宜在</w:t>
                  </w:r>
                  <w:r>
                    <w:rPr>
                      <w:rFonts w:ascii="仿宋_GB2312" w:hAnsi="仿宋_GB2312" w:cs="仿宋_GB2312" w:eastAsia="仿宋_GB2312"/>
                      <w:sz w:val="21"/>
                      <w:color w:val="000000"/>
                    </w:rPr>
                    <w:t xml:space="preserve">5s </w:t>
                  </w:r>
                  <w:r>
                    <w:rPr>
                      <w:rFonts w:ascii="仿宋_GB2312" w:hAnsi="仿宋_GB2312" w:cs="仿宋_GB2312" w:eastAsia="仿宋_GB2312"/>
                      <w:sz w:val="21"/>
                      <w:color w:val="000000"/>
                    </w:rPr>
                    <w:t>（含）〜</w:t>
                  </w:r>
                  <w:r>
                    <w:rPr>
                      <w:rFonts w:ascii="仿宋_GB2312" w:hAnsi="仿宋_GB2312" w:cs="仿宋_GB2312" w:eastAsia="仿宋_GB2312"/>
                      <w:sz w:val="21"/>
                      <w:color w:val="000000"/>
                    </w:rPr>
                    <w:t xml:space="preserve"> 99s</w:t>
                  </w:r>
                  <w:r>
                    <w:rPr>
                      <w:rFonts w:ascii="仿宋_GB2312" w:hAnsi="仿宋_GB2312" w:cs="仿宋_GB2312" w:eastAsia="仿宋_GB2312"/>
                      <w:sz w:val="21"/>
                      <w:color w:val="000000"/>
                    </w:rPr>
                    <w:t>（含）范围内，宜可调；</w:t>
                  </w:r>
                </w:p>
                <w:p>
                  <w:pPr>
                    <w:pStyle w:val="null3"/>
                    <w:jc w:val="both"/>
                  </w:pPr>
                  <w:r>
                    <w:rPr>
                      <w:rFonts w:ascii="仿宋_GB2312" w:hAnsi="仿宋_GB2312" w:cs="仿宋_GB2312" w:eastAsia="仿宋_GB2312"/>
                      <w:sz w:val="21"/>
                      <w:color w:val="000000"/>
                    </w:rPr>
                    <w:t>▲复杂情况环境适应能力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设备应具有复杂情况环境适应能力，需要进行浪涌冲击抗扰度、电快速脉冲群抗扰度、电压暂降和短时中断抗扰度、静电放电抗扰度、绝缘电阻、泄漏电流、保护接地端子、抗电强度（</w:t>
                  </w:r>
                  <w:r>
                    <w:rPr>
                      <w:rFonts w:ascii="仿宋_GB2312" w:hAnsi="仿宋_GB2312" w:cs="仿宋_GB2312" w:eastAsia="仿宋_GB2312"/>
                      <w:sz w:val="21"/>
                      <w:color w:val="000000"/>
                    </w:rPr>
                    <w:t>1.5kV</w:t>
                  </w:r>
                  <w:r>
                    <w:rPr>
                      <w:rFonts w:ascii="仿宋_GB2312" w:hAnsi="仿宋_GB2312" w:cs="仿宋_GB2312" w:eastAsia="仿宋_GB2312"/>
                      <w:sz w:val="21"/>
                      <w:color w:val="000000"/>
                    </w:rPr>
                    <w:t>、</w:t>
                  </w:r>
                  <w:r>
                    <w:rPr>
                      <w:rFonts w:ascii="仿宋_GB2312" w:hAnsi="仿宋_GB2312" w:cs="仿宋_GB2312" w:eastAsia="仿宋_GB2312"/>
                      <w:sz w:val="21"/>
                      <w:color w:val="000000"/>
                    </w:rPr>
                    <w:t>lmin;</w:t>
                  </w:r>
                  <w:r>
                    <w:rPr>
                      <w:rFonts w:ascii="仿宋_GB2312" w:hAnsi="仿宋_GB2312" w:cs="仿宋_GB2312" w:eastAsia="仿宋_GB2312"/>
                      <w:sz w:val="21"/>
                      <w:color w:val="000000"/>
                    </w:rPr>
                    <w:t>无击穿、飞弧现象）、可触及部分防电击等试验内容；</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通行速度：通行速度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人</w:t>
                  </w:r>
                  <w:r>
                    <w:rPr>
                      <w:rFonts w:ascii="仿宋_GB2312" w:hAnsi="仿宋_GB2312" w:cs="仿宋_GB2312" w:eastAsia="仿宋_GB2312"/>
                      <w:sz w:val="21"/>
                      <w:color w:val="000000"/>
                    </w:rPr>
                    <w:t>/</w:t>
                  </w:r>
                  <w:r>
                    <w:rPr>
                      <w:rFonts w:ascii="仿宋_GB2312" w:hAnsi="仿宋_GB2312" w:cs="仿宋_GB2312" w:eastAsia="仿宋_GB2312"/>
                      <w:sz w:val="21"/>
                      <w:color w:val="000000"/>
                    </w:rPr>
                    <w:t>分钟；</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℃，支持扩展加热装置支持更低工作温度；</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使用环境：室内、外。</w:t>
                  </w:r>
                </w:p>
                <w:p>
                  <w:pPr>
                    <w:pStyle w:val="null3"/>
                    <w:jc w:val="both"/>
                  </w:pPr>
                  <w:r>
                    <w:rPr>
                      <w:rFonts w:ascii="仿宋_GB2312" w:hAnsi="仿宋_GB2312" w:cs="仿宋_GB2312" w:eastAsia="仿宋_GB2312"/>
                      <w:sz w:val="21"/>
                      <w:color w:val="000000"/>
                    </w:rPr>
                    <w:t>（三）智能人脸识别设备，</w:t>
                  </w:r>
                  <w:r>
                    <w:rPr>
                      <w:rFonts w:ascii="仿宋_GB2312" w:hAnsi="仿宋_GB2312" w:cs="仿宋_GB2312" w:eastAsia="仿宋_GB2312"/>
                      <w:sz w:val="21"/>
                      <w:color w:val="000000"/>
                    </w:rPr>
                    <w:t>16台</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供电：</w:t>
                  </w:r>
                  <w:r>
                    <w:rPr>
                      <w:rFonts w:ascii="仿宋_GB2312" w:hAnsi="仿宋_GB2312" w:cs="仿宋_GB2312" w:eastAsia="仿宋_GB2312"/>
                      <w:sz w:val="21"/>
                      <w:color w:val="000000"/>
                    </w:rPr>
                    <w:t>DC12V/2A</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运行内存：不低于</w:t>
                  </w:r>
                  <w:r>
                    <w:rPr>
                      <w:rFonts w:ascii="仿宋_GB2312" w:hAnsi="仿宋_GB2312" w:cs="仿宋_GB2312" w:eastAsia="仿宋_GB2312"/>
                      <w:sz w:val="21"/>
                      <w:color w:val="000000"/>
                    </w:rPr>
                    <w:t>1G RAM</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存储：不低于</w:t>
                  </w:r>
                  <w:r>
                    <w:rPr>
                      <w:rFonts w:ascii="仿宋_GB2312" w:hAnsi="仿宋_GB2312" w:cs="仿宋_GB2312" w:eastAsia="仿宋_GB2312"/>
                      <w:sz w:val="21"/>
                      <w:color w:val="000000"/>
                    </w:rPr>
                    <w:t>8G Flash</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8</w:t>
                  </w:r>
                  <w:r>
                    <w:rPr>
                      <w:rFonts w:ascii="仿宋_GB2312" w:hAnsi="仿宋_GB2312" w:cs="仿宋_GB2312" w:eastAsia="仿宋_GB2312"/>
                      <w:sz w:val="21"/>
                      <w:color w:val="000000"/>
                    </w:rPr>
                    <w:t>英寸电容触控屏，分辨率不低于</w:t>
                  </w:r>
                  <w:r>
                    <w:rPr>
                      <w:rFonts w:ascii="仿宋_GB2312" w:hAnsi="仿宋_GB2312" w:cs="仿宋_GB2312" w:eastAsia="仿宋_GB2312"/>
                      <w:sz w:val="21"/>
                      <w:color w:val="000000"/>
                    </w:rPr>
                    <w:t>1280</w:t>
                  </w:r>
                  <w:r>
                    <w:rPr>
                      <w:rFonts w:ascii="仿宋_GB2312" w:hAnsi="仿宋_GB2312" w:cs="仿宋_GB2312" w:eastAsia="仿宋_GB2312"/>
                      <w:sz w:val="21"/>
                      <w:color w:val="000000"/>
                    </w:rPr>
                    <w:t>×</w:t>
                  </w:r>
                  <w:r>
                    <w:rPr>
                      <w:rFonts w:ascii="仿宋_GB2312" w:hAnsi="仿宋_GB2312" w:cs="仿宋_GB2312" w:eastAsia="仿宋_GB2312"/>
                      <w:sz w:val="21"/>
                      <w:color w:val="000000"/>
                    </w:rPr>
                    <w:t>800</w:t>
                  </w:r>
                </w:p>
                <w:p>
                  <w:pPr>
                    <w:pStyle w:val="null3"/>
                    <w:jc w:val="both"/>
                  </w:pPr>
                  <w:r>
                    <w:rPr>
                      <w:rFonts w:ascii="仿宋_GB2312" w:hAnsi="仿宋_GB2312" w:cs="仿宋_GB2312" w:eastAsia="仿宋_GB2312"/>
                      <w:sz w:val="21"/>
                      <w:color w:val="000000"/>
                    </w:rPr>
                    <w:t>▲刷卡位置：为确保屏幕占比更大，设备读卡位置设置在屏幕上，设备应具有屏幕刷卡功能；</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摄像头：不低于</w:t>
                  </w:r>
                  <w:r>
                    <w:rPr>
                      <w:rFonts w:ascii="仿宋_GB2312" w:hAnsi="仿宋_GB2312" w:cs="仿宋_GB2312" w:eastAsia="仿宋_GB2312"/>
                      <w:sz w:val="21"/>
                      <w:color w:val="000000"/>
                    </w:rPr>
                    <w:t>200W</w:t>
                  </w:r>
                  <w:r>
                    <w:rPr>
                      <w:rFonts w:ascii="仿宋_GB2312" w:hAnsi="仿宋_GB2312" w:cs="仿宋_GB2312" w:eastAsia="仿宋_GB2312"/>
                      <w:sz w:val="21"/>
                      <w:color w:val="000000"/>
                    </w:rPr>
                    <w:t>像素双目摄像头（可见光</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红外光）</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补光灯：自带红外和白色补光灯，支持灯光亮度调节</w:t>
                  </w:r>
                </w:p>
                <w:p>
                  <w:pPr>
                    <w:pStyle w:val="null3"/>
                    <w:jc w:val="both"/>
                  </w:pPr>
                  <w:r>
                    <w:rPr>
                      <w:rFonts w:ascii="仿宋_GB2312" w:hAnsi="仿宋_GB2312" w:cs="仿宋_GB2312" w:eastAsia="仿宋_GB2312"/>
                      <w:sz w:val="21"/>
                      <w:color w:val="000000"/>
                    </w:rPr>
                    <w:t>▲人脸特征容量：离线状态下，设备可存储的人脸特征库容量应不小于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万人；</w:t>
                  </w:r>
                </w:p>
                <w:p>
                  <w:pPr>
                    <w:pStyle w:val="null3"/>
                    <w:jc w:val="both"/>
                  </w:pPr>
                  <w:r>
                    <w:rPr>
                      <w:rFonts w:ascii="仿宋_GB2312" w:hAnsi="仿宋_GB2312" w:cs="仿宋_GB2312" w:eastAsia="仿宋_GB2312"/>
                      <w:sz w:val="21"/>
                      <w:color w:val="000000"/>
                    </w:rPr>
                    <w:t>▲人脸识别精度：在同一设定阈值条件下，误识率应≤</w:t>
                  </w:r>
                  <w:r>
                    <w:rPr>
                      <w:rFonts w:ascii="仿宋_GB2312" w:hAnsi="仿宋_GB2312" w:cs="仿宋_GB2312" w:eastAsia="仿宋_GB2312"/>
                      <w:sz w:val="21"/>
                      <w:color w:val="000000"/>
                    </w:rPr>
                    <w:t>0.3%</w:t>
                  </w:r>
                  <w:r>
                    <w:rPr>
                      <w:rFonts w:ascii="仿宋_GB2312" w:hAnsi="仿宋_GB2312" w:cs="仿宋_GB2312" w:eastAsia="仿宋_GB2312"/>
                      <w:sz w:val="21"/>
                      <w:color w:val="000000"/>
                    </w:rPr>
                    <w:t>时，设备的人脸识别通过率不低于</w:t>
                  </w:r>
                  <w:r>
                    <w:rPr>
                      <w:rFonts w:ascii="仿宋_GB2312" w:hAnsi="仿宋_GB2312" w:cs="仿宋_GB2312" w:eastAsia="仿宋_GB2312"/>
                      <w:sz w:val="21"/>
                      <w:color w:val="000000"/>
                    </w:rPr>
                    <w:t>98%</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人脸识别比对时间：设备的人脸特征平均比对时间应不大于</w:t>
                  </w:r>
                  <w:r>
                    <w:rPr>
                      <w:rFonts w:ascii="仿宋_GB2312" w:hAnsi="仿宋_GB2312" w:cs="仿宋_GB2312" w:eastAsia="仿宋_GB2312"/>
                      <w:sz w:val="21"/>
                      <w:color w:val="000000"/>
                    </w:rPr>
                    <w:t>400ms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接口：以太网</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，继电器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，开门按钮</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，防拆</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，门磁</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，韦根</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，报警输入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，报警输出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通讯方式：</w:t>
                  </w:r>
                  <w:r>
                    <w:rPr>
                      <w:rFonts w:ascii="仿宋_GB2312" w:hAnsi="仿宋_GB2312" w:cs="仿宋_GB2312" w:eastAsia="仿宋_GB2312"/>
                      <w:sz w:val="21"/>
                      <w:color w:val="000000"/>
                    </w:rPr>
                    <w:t>TCP/IP</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扫码：支持手机出示二维码反扫开门</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在线升级：支持</w:t>
                  </w:r>
                  <w:r>
                    <w:rPr>
                      <w:rFonts w:ascii="仿宋_GB2312" w:hAnsi="仿宋_GB2312" w:cs="仿宋_GB2312" w:eastAsia="仿宋_GB2312"/>
                      <w:sz w:val="21"/>
                      <w:color w:val="000000"/>
                    </w:rPr>
                    <w:t>OTA</w:t>
                  </w:r>
                  <w:r>
                    <w:rPr>
                      <w:rFonts w:ascii="仿宋_GB2312" w:hAnsi="仿宋_GB2312" w:cs="仿宋_GB2312" w:eastAsia="仿宋_GB2312"/>
                      <w:sz w:val="21"/>
                      <w:color w:val="000000"/>
                    </w:rPr>
                    <w:t>软件升级，可升级固件和应用程序</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产品厚度：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22mm</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外壳材质：外壳全部采用</w:t>
                  </w:r>
                  <w:r>
                    <w:rPr>
                      <w:rFonts w:ascii="仿宋_GB2312" w:hAnsi="仿宋_GB2312" w:cs="仿宋_GB2312" w:eastAsia="仿宋_GB2312"/>
                      <w:sz w:val="21"/>
                      <w:color w:val="000000"/>
                    </w:rPr>
                    <w:t>CNC</w:t>
                  </w:r>
                  <w:r>
                    <w:rPr>
                      <w:rFonts w:ascii="仿宋_GB2312" w:hAnsi="仿宋_GB2312" w:cs="仿宋_GB2312" w:eastAsia="仿宋_GB2312"/>
                      <w:sz w:val="21"/>
                      <w:color w:val="000000"/>
                    </w:rPr>
                    <w:t>铝合金材质</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防撞等级：设备屏幕部分应符合不低于</w:t>
                  </w:r>
                  <w:r>
                    <w:rPr>
                      <w:rFonts w:ascii="仿宋_GB2312" w:hAnsi="仿宋_GB2312" w:cs="仿宋_GB2312" w:eastAsia="仿宋_GB2312"/>
                      <w:sz w:val="21"/>
                      <w:color w:val="000000"/>
                    </w:rPr>
                    <w:t>IK03</w:t>
                  </w:r>
                  <w:r>
                    <w:rPr>
                      <w:rFonts w:ascii="仿宋_GB2312" w:hAnsi="仿宋_GB2312" w:cs="仿宋_GB2312" w:eastAsia="仿宋_GB2312"/>
                      <w:sz w:val="21"/>
                      <w:color w:val="000000"/>
                    </w:rPr>
                    <w:t>的要求，其他表面应符合不低于</w:t>
                  </w:r>
                  <w:r>
                    <w:rPr>
                      <w:rFonts w:ascii="仿宋_GB2312" w:hAnsi="仿宋_GB2312" w:cs="仿宋_GB2312" w:eastAsia="仿宋_GB2312"/>
                      <w:sz w:val="21"/>
                      <w:color w:val="000000"/>
                    </w:rPr>
                    <w:t>IK07</w:t>
                  </w:r>
                  <w:r>
                    <w:rPr>
                      <w:rFonts w:ascii="仿宋_GB2312" w:hAnsi="仿宋_GB2312" w:cs="仿宋_GB2312" w:eastAsia="仿宋_GB2312"/>
                      <w:sz w:val="21"/>
                      <w:color w:val="000000"/>
                    </w:rPr>
                    <w:t>的要求；</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21"/>
                      <w:color w:val="000000"/>
                    </w:rPr>
                    <w:t>工作环境：零下</w:t>
                  </w:r>
                  <w:r>
                    <w:rPr>
                      <w:rFonts w:ascii="仿宋_GB2312" w:hAnsi="仿宋_GB2312" w:cs="仿宋_GB2312" w:eastAsia="仿宋_GB2312"/>
                      <w:sz w:val="21"/>
                      <w:color w:val="000000"/>
                    </w:rPr>
                    <w:t>20</w:t>
                  </w:r>
                  <w:r>
                    <w:rPr>
                      <w:rFonts w:ascii="仿宋_GB2312" w:hAnsi="仿宋_GB2312" w:cs="仿宋_GB2312" w:eastAsia="仿宋_GB2312"/>
                      <w:sz w:val="21"/>
                      <w:color w:val="000000"/>
                    </w:rPr>
                    <w:t>摄氏度到</w:t>
                  </w:r>
                  <w:r>
                    <w:rPr>
                      <w:rFonts w:ascii="仿宋_GB2312" w:hAnsi="仿宋_GB2312" w:cs="仿宋_GB2312" w:eastAsia="仿宋_GB2312"/>
                      <w:sz w:val="21"/>
                      <w:color w:val="000000"/>
                    </w:rPr>
                    <w:t>60</w:t>
                  </w:r>
                  <w:r>
                    <w:rPr>
                      <w:rFonts w:ascii="仿宋_GB2312" w:hAnsi="仿宋_GB2312" w:cs="仿宋_GB2312" w:eastAsia="仿宋_GB2312"/>
                      <w:sz w:val="21"/>
                      <w:color w:val="000000"/>
                    </w:rPr>
                    <w:t>摄氏度；</w:t>
                  </w:r>
                </w:p>
                <w:p>
                  <w:pPr>
                    <w:pStyle w:val="null3"/>
                    <w:jc w:val="both"/>
                  </w:pPr>
                  <w:r>
                    <w:rPr>
                      <w:rFonts w:ascii="仿宋_GB2312" w:hAnsi="仿宋_GB2312" w:cs="仿宋_GB2312" w:eastAsia="仿宋_GB2312"/>
                      <w:sz w:val="21"/>
                      <w:color w:val="000000"/>
                    </w:rPr>
                    <w:t>▲一卡通系统对接：本次投标设备无缝对接学校现有一卡通系统，直接使用校园卡（</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卡）读卡内容、校园码和人脸特征作为认证介质，使用同一用户体系，不独立发卡或新建用户数据库；</w:t>
                  </w:r>
                </w:p>
                <w:p>
                  <w:pPr>
                    <w:pStyle w:val="null3"/>
                    <w:jc w:val="both"/>
                  </w:pPr>
                  <w:r>
                    <w:rPr>
                      <w:rFonts w:ascii="仿宋_GB2312" w:hAnsi="仿宋_GB2312" w:cs="仿宋_GB2312" w:eastAsia="仿宋_GB2312"/>
                      <w:sz w:val="21"/>
                      <w:color w:val="000000"/>
                    </w:rPr>
                    <w:t>▲人脸平台对接：本次投标设备接入学校现有人脸认证服务平台，使用人脸认证服务平台作为校内人脸识别应用的统一管理平台；</w:t>
                  </w:r>
                </w:p>
                <w:p>
                  <w:pPr>
                    <w:pStyle w:val="null3"/>
                    <w:jc w:val="both"/>
                  </w:pPr>
                  <w:r>
                    <w:rPr>
                      <w:rFonts w:ascii="仿宋_GB2312" w:hAnsi="仿宋_GB2312" w:cs="仿宋_GB2312" w:eastAsia="仿宋_GB2312"/>
                      <w:sz w:val="21"/>
                      <w:color w:val="000000"/>
                    </w:rPr>
                    <w:t>▲物联网对接：本次投标设备接入学校现有物联网平台，使用物联网作为校内设备监控统一管理平台，实现多种识别管理、多类型终端状态、设备远程升级、远程管控等内容，可无缝对接现有物联网平台，统一进行设备管控；</w:t>
                  </w:r>
                </w:p>
                <w:p>
                  <w:pPr>
                    <w:pStyle w:val="null3"/>
                    <w:jc w:val="both"/>
                  </w:pPr>
                  <w:r>
                    <w:rPr>
                      <w:rFonts w:ascii="仿宋_GB2312" w:hAnsi="仿宋_GB2312" w:cs="仿宋_GB2312" w:eastAsia="仿宋_GB2312"/>
                      <w:sz w:val="21"/>
                      <w:color w:val="000000"/>
                    </w:rPr>
                    <w:t>▲门禁系统对接：支持无缝接入学校现有门禁系统，包含但不限于：人员权限管理、资源分配、核身区域、远程开门等，构建统一、准确、完整的人员数据，实现对人员数据的全生命周期管理；</w:t>
                  </w:r>
                </w:p>
                <w:p>
                  <w:pPr>
                    <w:pStyle w:val="null3"/>
                    <w:jc w:val="both"/>
                  </w:p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15个日历日内；安装调试期：到货之日起 10个日历日内；试运行期：完成安装调试后10个日历日。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2.2.6.1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参加政府采购活动行为自律承诺书.docx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投标产品完全符合、响应招标文件要求，没有负偏离的得46分。 加“▲”参数，每有一条技术指标负偏扣1.2分，扣完为止，满分30分。 加“#”参数，每有一条技术指标负偏离扣0.08分，扣完为止，满分16分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提供本项目“核心产品”货源渠道合法的证明文件（包括但不限于销售协议、代理协议、原厂授权等），产品符合国家、行业标准及有关规定，确保产品性能稳定，无产权纠纷，得3分。其他得0分。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供应商针对本项目有完整、详细的培训方案与计划； 二、评审标准 1、完整性：内容必须全面，对评审内容中的各项要求有详细描述； 2、针对性：切合项目具体情况，明确责任及具体的培训方案； 三、赋分标准； 1、每完全满足一个评审标准得1分，满分2分；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供应商针对本项目有完整的售后服务方案，包括①售后服务范围；②质量保证措施；③响应时间及方式； 二、评审标准 1、完整性：内容必须全面，对评审内容中的各项要求有详细描述； 2、针对性：切合项目具体情况，明确责任及具体的方案； 3、合理性：方案能够紧扣项目实际情况，内容科学合理。 三、赋分标准； ①售后服务内容：每完全满足一个评审标准得1分，满分3分； ②质量保证措施：每完全满足一个评审标准得1分，满分3分； ③响应时间及方式；每完全满足一个评审标准得1分，满分3分；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3 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