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版本号：ZCSP-渭南高新区-2026-0002620260714001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渭南高新区2026-2027学年度中小学幼儿园大宗食材采购项目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ZCSP-渭南高新区-2026-00026</w:t>
      </w:r>
      <w:r>
        <w:br/>
      </w:r>
      <w:r>
        <w:br/>
      </w:r>
      <w:r>
        <w:br/>
      </w:r>
    </w:p>
    <w:p>
      <w:pPr>
        <w:pStyle w:val="null3"/>
        <w:jc w:val="center"/>
        <w:outlineLvl w:val="2"/>
      </w:pPr>
      <w:r>
        <w:rPr>
          <w:rFonts w:ascii="仿宋_GB2312" w:hAnsi="仿宋_GB2312" w:cs="仿宋_GB2312" w:eastAsia="仿宋_GB2312"/>
          <w:sz w:val="28"/>
          <w:b/>
        </w:rPr>
        <w:t>渭南高新区教育文体局</w:t>
      </w:r>
    </w:p>
    <w:p>
      <w:pPr>
        <w:pStyle w:val="null3"/>
        <w:jc w:val="center"/>
        <w:outlineLvl w:val="2"/>
      </w:pPr>
      <w:r>
        <w:rPr>
          <w:rFonts w:ascii="仿宋_GB2312" w:hAnsi="仿宋_GB2312" w:cs="仿宋_GB2312" w:eastAsia="仿宋_GB2312"/>
          <w:sz w:val="28"/>
          <w:b/>
        </w:rPr>
        <w:t>语芯建设集团有限公司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语芯建设集团有限公司</w:t>
      </w:r>
      <w:r>
        <w:rPr>
          <w:rFonts w:ascii="仿宋_GB2312" w:hAnsi="仿宋_GB2312" w:cs="仿宋_GB2312" w:eastAsia="仿宋_GB2312"/>
        </w:rPr>
        <w:t>（以下简称“代理机构”）受</w:t>
      </w:r>
      <w:r>
        <w:rPr>
          <w:rFonts w:ascii="仿宋_GB2312" w:hAnsi="仿宋_GB2312" w:cs="仿宋_GB2312" w:eastAsia="仿宋_GB2312"/>
        </w:rPr>
        <w:t>渭南高新区教育文体局</w:t>
      </w:r>
      <w:r>
        <w:rPr>
          <w:rFonts w:ascii="仿宋_GB2312" w:hAnsi="仿宋_GB2312" w:cs="仿宋_GB2312" w:eastAsia="仿宋_GB2312"/>
        </w:rPr>
        <w:t>委托，拟对</w:t>
      </w:r>
      <w:r>
        <w:rPr>
          <w:rFonts w:ascii="仿宋_GB2312" w:hAnsi="仿宋_GB2312" w:cs="仿宋_GB2312" w:eastAsia="仿宋_GB2312"/>
        </w:rPr>
        <w:t>渭南高新区2026-2027学年度中小学幼儿园大宗食材采购项目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ZCSP-渭南高新区-2026-00026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渭南高新区2026-2027学年度中小学幼儿园大宗食材采购项目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采购包1(牛奶)，采购包2(鸡蛋)，采购包3(米面油)，采购包4(米面油)，采购包5(肉类)，采购包6(肉类)。</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或授权代表身份证明：投标人应授权合法的人员参加投标全过程，其中法定代表人直接参加投标的，须出具法定代表人身份证明及身份证复印件，并与营业执照上信息一致；法定代表人授权代表参加投标的，须出具法定代表人身份证明、法定代表人授权书（附法定代表人、被授权人身份证复印件）。</w:t>
      </w:r>
    </w:p>
    <w:p>
      <w:pPr>
        <w:pStyle w:val="null3"/>
      </w:pPr>
      <w:r>
        <w:rPr>
          <w:rFonts w:ascii="仿宋_GB2312" w:hAnsi="仿宋_GB2312" w:cs="仿宋_GB2312" w:eastAsia="仿宋_GB2312"/>
        </w:rPr>
        <w:t>2、企业资质：①投标人为生产厂家的，须提供有效的《食品生产许可证》；②投标人为代理商的，须提供有效的《食品经营许可证》或仅销售预包装食品经营者备案表，并提供所代理产品生产厂家有效的《食品生产许可证》；</w:t>
      </w:r>
    </w:p>
    <w:p>
      <w:pPr>
        <w:pStyle w:val="null3"/>
      </w:pPr>
      <w:r>
        <w:rPr>
          <w:rFonts w:ascii="仿宋_GB2312" w:hAnsi="仿宋_GB2312" w:cs="仿宋_GB2312" w:eastAsia="仿宋_GB2312"/>
        </w:rPr>
        <w:t>3、投标保证金缴纳凭证：提供投标保证金缴纳凭证或担保机构出具的保函。</w:t>
      </w:r>
    </w:p>
    <w:p>
      <w:pPr>
        <w:pStyle w:val="null3"/>
      </w:pPr>
      <w:r>
        <w:rPr>
          <w:rFonts w:ascii="仿宋_GB2312" w:hAnsi="仿宋_GB2312" w:cs="仿宋_GB2312" w:eastAsia="仿宋_GB2312"/>
        </w:rPr>
        <w:t>4、投标人关联关系：单位负责人为同一人或者存在控股、管理关系的不同单位，不得参加同一合同项下的政府采购活动。（投标人须提供承诺书）</w:t>
      </w:r>
    </w:p>
    <w:p>
      <w:pPr>
        <w:pStyle w:val="null3"/>
      </w:pPr>
      <w:r>
        <w:rPr>
          <w:rFonts w:ascii="仿宋_GB2312" w:hAnsi="仿宋_GB2312" w:cs="仿宋_GB2312" w:eastAsia="仿宋_GB2312"/>
        </w:rPr>
        <w:t>5、信用记录：投标人不得在“信用中国”网站(http://www.creditchina.gov.cn)被列入失信被执行人、重大税收违法失信主体；不得在“中国政府采购网” (http://www.ccgp.gov.cn) 被列入政府采购严重违法失信行为记录名单。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或授权代表身份证明：投标人应授权合法的人员参加投标全过程，其中法定代表人直接参加投标的，须出具法定代表人身份证明及身份证复印件，并与营业执照上信息一致；法定代表人授权代表参加投标的，须出具法定代表人身份证明、法定代表人授权书（附法定代表人、被授权人身份证复印件）。</w:t>
      </w:r>
    </w:p>
    <w:p>
      <w:pPr>
        <w:pStyle w:val="null3"/>
      </w:pPr>
      <w:r>
        <w:rPr>
          <w:rFonts w:ascii="仿宋_GB2312" w:hAnsi="仿宋_GB2312" w:cs="仿宋_GB2312" w:eastAsia="仿宋_GB2312"/>
        </w:rPr>
        <w:t>2、企业资质：①投标人为生产厂家的，须提供有效的《动物防疫条件合格证》；②投标人为代理商的，须提供所代理产品生产厂家有效的《动物防疫条件合格证》；</w:t>
      </w:r>
    </w:p>
    <w:p>
      <w:pPr>
        <w:pStyle w:val="null3"/>
      </w:pPr>
      <w:r>
        <w:rPr>
          <w:rFonts w:ascii="仿宋_GB2312" w:hAnsi="仿宋_GB2312" w:cs="仿宋_GB2312" w:eastAsia="仿宋_GB2312"/>
        </w:rPr>
        <w:t>3、投标保证金缴纳凭证：提供投标保证金缴纳凭证或担保机构出具的保函。</w:t>
      </w:r>
    </w:p>
    <w:p>
      <w:pPr>
        <w:pStyle w:val="null3"/>
      </w:pPr>
      <w:r>
        <w:rPr>
          <w:rFonts w:ascii="仿宋_GB2312" w:hAnsi="仿宋_GB2312" w:cs="仿宋_GB2312" w:eastAsia="仿宋_GB2312"/>
        </w:rPr>
        <w:t>4、投标人关联关系：单位负责人为同一人或者存在控股、管理关系的不同单位，不得参加同一合同项下的政府采购活动。（投标人须提供承诺书）</w:t>
      </w:r>
    </w:p>
    <w:p>
      <w:pPr>
        <w:pStyle w:val="null3"/>
      </w:pPr>
      <w:r>
        <w:rPr>
          <w:rFonts w:ascii="仿宋_GB2312" w:hAnsi="仿宋_GB2312" w:cs="仿宋_GB2312" w:eastAsia="仿宋_GB2312"/>
        </w:rPr>
        <w:t>5、信用记录：供应商不得在“信用中国”网站(http://www.creditchina.gov.cn)被列入失信被执行人、重大税收违法失信主体；不得在“中国政府采购网” (http://www.ccgp.gov.cn) 被列入政府采购严重违法失信行为记录名单。</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法定代表人或授权代表身份证明：投标人应授权合法的人员参加投标全过程，其中法定代表人直接参加投标的，须出具法定代表人身份证明及身份证复印件，并与营业执照上信息一致；法定代表人授权代表参加投标的，须出具法定代表人身份证明、法定代表人授权书（附法定代表人、被授权人身份证复印件）。</w:t>
      </w:r>
    </w:p>
    <w:p>
      <w:pPr>
        <w:pStyle w:val="null3"/>
      </w:pPr>
      <w:r>
        <w:rPr>
          <w:rFonts w:ascii="仿宋_GB2312" w:hAnsi="仿宋_GB2312" w:cs="仿宋_GB2312" w:eastAsia="仿宋_GB2312"/>
        </w:rPr>
        <w:t>2、企业资质：①投标人为生产厂家的，须提供有效的《食品生产许可证》；②投标人为代理商的，须提供有效的《食品经营许可证》或仅销售预包装食品经营者备案表，并提供所代理产品生产厂家有效的《食品生产许可证》；</w:t>
      </w:r>
    </w:p>
    <w:p>
      <w:pPr>
        <w:pStyle w:val="null3"/>
      </w:pPr>
      <w:r>
        <w:rPr>
          <w:rFonts w:ascii="仿宋_GB2312" w:hAnsi="仿宋_GB2312" w:cs="仿宋_GB2312" w:eastAsia="仿宋_GB2312"/>
        </w:rPr>
        <w:t>3、投标保证金缴纳凭证：提供投标保证金缴纳凭证或担保机构出具的保函。</w:t>
      </w:r>
    </w:p>
    <w:p>
      <w:pPr>
        <w:pStyle w:val="null3"/>
      </w:pPr>
      <w:r>
        <w:rPr>
          <w:rFonts w:ascii="仿宋_GB2312" w:hAnsi="仿宋_GB2312" w:cs="仿宋_GB2312" w:eastAsia="仿宋_GB2312"/>
        </w:rPr>
        <w:t>4、投标人关联关系：单位负责人为同一人或者存在控股、管理关系的不同单位，不得参加同一合同项下的政府采购活动。（投标人须提供承诺书）</w:t>
      </w:r>
    </w:p>
    <w:p>
      <w:pPr>
        <w:pStyle w:val="null3"/>
      </w:pPr>
      <w:r>
        <w:rPr>
          <w:rFonts w:ascii="仿宋_GB2312" w:hAnsi="仿宋_GB2312" w:cs="仿宋_GB2312" w:eastAsia="仿宋_GB2312"/>
        </w:rPr>
        <w:t>5、信用记录：投标人不得在“信用中国”网站(http://www.creditchina.gov.cn)被列入失信被执行人、重大税收违法失信主体；不得在“中国政府采购网” (http://www.ccgp.gov.cn) 被列入政府采购严重违法失信行为记录名单。</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法定代表人或授权代表身份证明：投标人应授权合法的人员参加投标全过程，其中法定代表人直接参加投标的，须出具法定代表人身份证明及身份证复印件，并与营业执照上信息一致；法定代表人授权代表参加投标的，须出具法定代表人身份证明、法定代表人授权书（附法定代表人、被授权人身份证复印件）。</w:t>
      </w:r>
    </w:p>
    <w:p>
      <w:pPr>
        <w:pStyle w:val="null3"/>
      </w:pPr>
      <w:r>
        <w:rPr>
          <w:rFonts w:ascii="仿宋_GB2312" w:hAnsi="仿宋_GB2312" w:cs="仿宋_GB2312" w:eastAsia="仿宋_GB2312"/>
        </w:rPr>
        <w:t>2、企业资质：①投标人为生产厂家的，须提供有效的《食品生产许可证》；②投标人为代理商的，须提供有效的《食品经营许可证》或仅销售预包装食品经营者备案表，并提供所代理产品生产厂家有效的《食品生产许可证》；</w:t>
      </w:r>
    </w:p>
    <w:p>
      <w:pPr>
        <w:pStyle w:val="null3"/>
      </w:pPr>
      <w:r>
        <w:rPr>
          <w:rFonts w:ascii="仿宋_GB2312" w:hAnsi="仿宋_GB2312" w:cs="仿宋_GB2312" w:eastAsia="仿宋_GB2312"/>
        </w:rPr>
        <w:t>3、投标保证金缴纳凭证：提供投标保证金缴纳凭证或担保机构出具的保函。</w:t>
      </w:r>
    </w:p>
    <w:p>
      <w:pPr>
        <w:pStyle w:val="null3"/>
      </w:pPr>
      <w:r>
        <w:rPr>
          <w:rFonts w:ascii="仿宋_GB2312" w:hAnsi="仿宋_GB2312" w:cs="仿宋_GB2312" w:eastAsia="仿宋_GB2312"/>
        </w:rPr>
        <w:t>4、投标人关联关系：单位负责人为同一人或者存在控股、管理关系的不同单位，不得参加同一合同项下的政府采购活动。（投标人须提供承诺书）</w:t>
      </w:r>
    </w:p>
    <w:p>
      <w:pPr>
        <w:pStyle w:val="null3"/>
      </w:pPr>
      <w:r>
        <w:rPr>
          <w:rFonts w:ascii="仿宋_GB2312" w:hAnsi="仿宋_GB2312" w:cs="仿宋_GB2312" w:eastAsia="仿宋_GB2312"/>
        </w:rPr>
        <w:t>5、信用记录：投标人不得在“信用中国”网站(http://www.creditchina.gov.cn)被列入失信被执行人、重大税收违法失信主体；不得在“中国政府采购网” (http://www.ccgp.gov.cn) 被列入政府采购严重违法失信行为记录名单。</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法定代表人或授权代表身份证明：投标人应授权合法的人员参加投标全过程，其中法定代表人直接参加投标的，须出具法定代表人身份证明及身份证复印件，并与营业执照上信息一致；法定代表人授权代表参加投标的，须出具法定代表人身份证明、法定代表人授权书（附法定代表人、被授权人身份证复印件）。</w:t>
      </w:r>
    </w:p>
    <w:p>
      <w:pPr>
        <w:pStyle w:val="null3"/>
      </w:pPr>
      <w:r>
        <w:rPr>
          <w:rFonts w:ascii="仿宋_GB2312" w:hAnsi="仿宋_GB2312" w:cs="仿宋_GB2312" w:eastAsia="仿宋_GB2312"/>
        </w:rPr>
        <w:t>2、企业资质：①投标人为生产厂家的，须提供有效的《牲畜定点屠宰证（生猪）》、《牲畜定点屠宰证（牛）》、《动物防疫条件合格证》；②投标人为代理商的，须提供有效的《食品经营许可证》或《生鲜肉经营备案表》，并提供所代理产品生产厂家有效的《牲畜定点屠宰证（生猪）》、《牲畜定点屠宰证（牛）》、《动物防疫条件合格证》；</w:t>
      </w:r>
    </w:p>
    <w:p>
      <w:pPr>
        <w:pStyle w:val="null3"/>
      </w:pPr>
      <w:r>
        <w:rPr>
          <w:rFonts w:ascii="仿宋_GB2312" w:hAnsi="仿宋_GB2312" w:cs="仿宋_GB2312" w:eastAsia="仿宋_GB2312"/>
        </w:rPr>
        <w:t>3、投标保证金缴纳凭证：提供投标保证金缴纳凭证或担保机构出具的保函。</w:t>
      </w:r>
    </w:p>
    <w:p>
      <w:pPr>
        <w:pStyle w:val="null3"/>
      </w:pPr>
      <w:r>
        <w:rPr>
          <w:rFonts w:ascii="仿宋_GB2312" w:hAnsi="仿宋_GB2312" w:cs="仿宋_GB2312" w:eastAsia="仿宋_GB2312"/>
        </w:rPr>
        <w:t>4、投标人关联关系：单位负责人为同一人或者存在控股、管理关系的不同单位，不得参加同一合同项下的政府采购活动。（投标人须提供承诺书）</w:t>
      </w:r>
    </w:p>
    <w:p>
      <w:pPr>
        <w:pStyle w:val="null3"/>
      </w:pPr>
      <w:r>
        <w:rPr>
          <w:rFonts w:ascii="仿宋_GB2312" w:hAnsi="仿宋_GB2312" w:cs="仿宋_GB2312" w:eastAsia="仿宋_GB2312"/>
        </w:rPr>
        <w:t>5、信用记录：投标人不得在“信用中国”网站(http://www.creditchina.gov.cn)被列入失信被执行人、重大税收违法失信主体；不得在“中国政府采购网” (http://www.ccgp.gov.cn) 被列入政府采购严重违法失信行为记录名单。</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法定代表人或授权代表身份证明：投标人应授权合法的人员参加投标全过程，其中法定代表人直接参加投标的，须出具法定代表人身份证明及身份证复印件，并与营业执照上信息一致；法定代表人授权代表参加投标的，须出具法定代表人身份证明、法定代表人授权书（附法定代表人、被授权人身份证复印件）。</w:t>
      </w:r>
    </w:p>
    <w:p>
      <w:pPr>
        <w:pStyle w:val="null3"/>
      </w:pPr>
      <w:r>
        <w:rPr>
          <w:rFonts w:ascii="仿宋_GB2312" w:hAnsi="仿宋_GB2312" w:cs="仿宋_GB2312" w:eastAsia="仿宋_GB2312"/>
        </w:rPr>
        <w:t>2、企业资质：①投标人为生产厂家的，须提供有效的《牲畜定点屠宰证（生猪）》、《牲畜定点屠宰证（牛）》、《动物防疫条件合格证》；②投标人为代理商的，须提供有效的《食品经营许可证》或《生鲜肉经营备案表》，并提供所代理产品生产厂家有效的《牲畜定点屠宰证（生猪）》、《牲畜定点屠宰证（牛）》、《动物防疫条件合格证》；</w:t>
      </w:r>
    </w:p>
    <w:p>
      <w:pPr>
        <w:pStyle w:val="null3"/>
      </w:pPr>
      <w:r>
        <w:rPr>
          <w:rFonts w:ascii="仿宋_GB2312" w:hAnsi="仿宋_GB2312" w:cs="仿宋_GB2312" w:eastAsia="仿宋_GB2312"/>
        </w:rPr>
        <w:t>3、投标保证金缴纳凭证：提供投标保证金缴纳凭证或担保机构出具的保函。</w:t>
      </w:r>
    </w:p>
    <w:p>
      <w:pPr>
        <w:pStyle w:val="null3"/>
      </w:pPr>
      <w:r>
        <w:rPr>
          <w:rFonts w:ascii="仿宋_GB2312" w:hAnsi="仿宋_GB2312" w:cs="仿宋_GB2312" w:eastAsia="仿宋_GB2312"/>
        </w:rPr>
        <w:t>4、投标人关联关系：单位负责人为同一人或者存在控股、管理关系的不同单位，不得参加同一合同项下的政府采购活动。（投标人须提供承诺书）</w:t>
      </w:r>
    </w:p>
    <w:p>
      <w:pPr>
        <w:pStyle w:val="null3"/>
      </w:pPr>
      <w:r>
        <w:rPr>
          <w:rFonts w:ascii="仿宋_GB2312" w:hAnsi="仿宋_GB2312" w:cs="仿宋_GB2312" w:eastAsia="仿宋_GB2312"/>
        </w:rPr>
        <w:t>5、信用记录：投标人不得在“信用中国”网站(http://www.creditchina.gov.cn)被列入失信被执行人、重大税收违法失信主体；不得在“中国政府采购网” (http://www.ccgp.gov.cn) 被列入政府采购严重违法失信行为记录名单。</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渭南高新区教育文体局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渭南高新区（北区）香山大道3号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15929883100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语芯建设集团有限公司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陕西省渭南市临渭区陕西省渭南市高新技术产业开发区万达广场4号写字楼301-1室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行增凯</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18191811889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渭南高新区采购管理股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贺晓静</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15691397777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采购包1：2,660,000.00元</w:t>
            </w:r>
          </w:p>
          <w:p>
            <w:pPr>
              <w:pStyle w:val="null3"/>
            </w:pPr>
            <w:r>
              <w:rPr>
                <w:rFonts w:ascii="仿宋_GB2312" w:hAnsi="仿宋_GB2312" w:cs="仿宋_GB2312" w:eastAsia="仿宋_GB2312"/>
              </w:rPr>
              <w:t>采购包2：1,330,000.00元</w:t>
            </w:r>
          </w:p>
          <w:p>
            <w:pPr>
              <w:pStyle w:val="null3"/>
            </w:pPr>
            <w:r>
              <w:rPr>
                <w:rFonts w:ascii="仿宋_GB2312" w:hAnsi="仿宋_GB2312" w:cs="仿宋_GB2312" w:eastAsia="仿宋_GB2312"/>
              </w:rPr>
              <w:t>采购包3：1,920,000.00元</w:t>
            </w:r>
          </w:p>
          <w:p>
            <w:pPr>
              <w:pStyle w:val="null3"/>
            </w:pPr>
            <w:r>
              <w:rPr>
                <w:rFonts w:ascii="仿宋_GB2312" w:hAnsi="仿宋_GB2312" w:cs="仿宋_GB2312" w:eastAsia="仿宋_GB2312"/>
              </w:rPr>
              <w:t>采购包4：1,900,000.00元</w:t>
            </w:r>
          </w:p>
          <w:p>
            <w:pPr>
              <w:pStyle w:val="null3"/>
            </w:pPr>
            <w:r>
              <w:rPr>
                <w:rFonts w:ascii="仿宋_GB2312" w:hAnsi="仿宋_GB2312" w:cs="仿宋_GB2312" w:eastAsia="仿宋_GB2312"/>
              </w:rPr>
              <w:t>采购包5：5,700,000.00元</w:t>
            </w:r>
          </w:p>
          <w:p>
            <w:pPr>
              <w:pStyle w:val="null3"/>
            </w:pPr>
            <w:r>
              <w:rPr>
                <w:rFonts w:ascii="仿宋_GB2312" w:hAnsi="仿宋_GB2312" w:cs="仿宋_GB2312" w:eastAsia="仿宋_GB2312"/>
              </w:rPr>
              <w:t>采购包6：4,490,000.00元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pPr>
            <w:r>
              <w:rPr>
                <w:rFonts w:ascii="仿宋_GB2312" w:hAnsi="仿宋_GB2312" w:cs="仿宋_GB2312" w:eastAsia="仿宋_GB2312"/>
              </w:rPr>
              <w:t>采购包6：综合评分法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p>
          <w:p>
            <w:pPr>
              <w:pStyle w:val="null3"/>
            </w:pPr>
            <w:r>
              <w:rPr>
                <w:rFonts w:ascii="仿宋_GB2312" w:hAnsi="仿宋_GB2312" w:cs="仿宋_GB2312" w:eastAsia="仿宋_GB2312"/>
              </w:rPr>
              <w:t>采购包6：不接受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采购包1保证金金额：12,000.00元</w:t>
            </w:r>
          </w:p>
          <w:p>
            <w:pPr>
              <w:pStyle w:val="null3"/>
            </w:pPr>
            <w:r>
              <w:rPr>
                <w:rFonts w:ascii="仿宋_GB2312" w:hAnsi="仿宋_GB2312" w:cs="仿宋_GB2312" w:eastAsia="仿宋_GB2312"/>
              </w:rPr>
              <w:t>采购包2保证金金额：10,000.00元</w:t>
            </w:r>
          </w:p>
          <w:p>
            <w:pPr>
              <w:pStyle w:val="null3"/>
            </w:pPr>
            <w:r>
              <w:rPr>
                <w:rFonts w:ascii="仿宋_GB2312" w:hAnsi="仿宋_GB2312" w:cs="仿宋_GB2312" w:eastAsia="仿宋_GB2312"/>
              </w:rPr>
              <w:t>采购包3保证金金额：13,000.00元</w:t>
            </w:r>
          </w:p>
          <w:p>
            <w:pPr>
              <w:pStyle w:val="null3"/>
            </w:pPr>
            <w:r>
              <w:rPr>
                <w:rFonts w:ascii="仿宋_GB2312" w:hAnsi="仿宋_GB2312" w:cs="仿宋_GB2312" w:eastAsia="仿宋_GB2312"/>
              </w:rPr>
              <w:t>采购包4保证金金额：13,000.00元</w:t>
            </w:r>
          </w:p>
          <w:p>
            <w:pPr>
              <w:pStyle w:val="null3"/>
            </w:pPr>
            <w:r>
              <w:rPr>
                <w:rFonts w:ascii="仿宋_GB2312" w:hAnsi="仿宋_GB2312" w:cs="仿宋_GB2312" w:eastAsia="仿宋_GB2312"/>
              </w:rPr>
              <w:t>采购包5保证金金额：30,000.00元</w:t>
            </w:r>
          </w:p>
          <w:p>
            <w:pPr>
              <w:pStyle w:val="null3"/>
            </w:pPr>
            <w:r>
              <w:rPr>
                <w:rFonts w:ascii="仿宋_GB2312" w:hAnsi="仿宋_GB2312" w:cs="仿宋_GB2312" w:eastAsia="仿宋_GB2312"/>
              </w:rPr>
              <w:t>采购包6保证金金额：30,000.00元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开户名称：语芯建设集团有限公司</w:t>
            </w:r>
          </w:p>
          <w:p>
            <w:pPr>
              <w:pStyle w:val="null3"/>
            </w:pPr>
            <w:r>
              <w:rPr>
                <w:rFonts w:ascii="仿宋_GB2312" w:hAnsi="仿宋_GB2312" w:cs="仿宋_GB2312" w:eastAsia="仿宋_GB2312"/>
              </w:rPr>
              <w:t>开户银行：中国建设银行渭南电信支行</w:t>
            </w:r>
          </w:p>
          <w:p>
            <w:pPr>
              <w:pStyle w:val="null3"/>
            </w:pPr>
            <w:r>
              <w:rPr>
                <w:rFonts w:ascii="仿宋_GB2312" w:hAnsi="仿宋_GB2312" w:cs="仿宋_GB2312" w:eastAsia="仿宋_GB2312"/>
              </w:rPr>
              <w:t>银行账号：61050164280000000703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p>
            <w:pPr>
              <w:pStyle w:val="null3"/>
            </w:pPr>
            <w:r>
              <w:rPr>
                <w:rFonts w:ascii="仿宋_GB2312" w:hAnsi="仿宋_GB2312" w:cs="仿宋_GB2312" w:eastAsia="仿宋_GB2312"/>
              </w:rPr>
              <w:t>采购包5：不缴纳</w:t>
            </w:r>
          </w:p>
          <w:p>
            <w:pPr>
              <w:pStyle w:val="null3"/>
            </w:pPr>
            <w:r>
              <w:rPr>
                <w:rFonts w:ascii="仿宋_GB2312" w:hAnsi="仿宋_GB2312" w:cs="仿宋_GB2312" w:eastAsia="仿宋_GB2312"/>
              </w:rPr>
              <w:t>采购包6：不缴纳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国家计委关于印发《招标代理服务收费管理暂行办法》的通知(计价格【2002】1980号文)、国家发改委办公厅关于《招标代理服务收费有关问题》的通知(发改办价格[2003]857号文)、发改价格【2011】534号文标准执行,由委托人委托中标人支付，在中标人领取中标通知书时,由中标人一次支付给招标代理人。</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p>
            <w:pPr>
              <w:pStyle w:val="null3"/>
            </w:pPr>
            <w:r>
              <w:rPr>
                <w:rFonts w:ascii="仿宋_GB2312" w:hAnsi="仿宋_GB2312" w:cs="仿宋_GB2312" w:eastAsia="仿宋_GB2312"/>
              </w:rPr>
              <w:t>采购包6：组织现场踏勘：否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渭南高新区教育文体局</w:t>
      </w:r>
      <w:r>
        <w:rPr>
          <w:rFonts w:ascii="仿宋_GB2312" w:hAnsi="仿宋_GB2312" w:cs="仿宋_GB2312" w:eastAsia="仿宋_GB2312"/>
        </w:rPr>
        <w:t>和</w:t>
      </w:r>
      <w:r>
        <w:rPr>
          <w:rFonts w:ascii="仿宋_GB2312" w:hAnsi="仿宋_GB2312" w:cs="仿宋_GB2312" w:eastAsia="仿宋_GB2312"/>
        </w:rPr>
        <w:t>语芯建设集团有限公司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渭南高新区教育文体局</w:t>
      </w:r>
      <w:r>
        <w:rPr>
          <w:rFonts w:ascii="仿宋_GB2312" w:hAnsi="仿宋_GB2312" w:cs="仿宋_GB2312" w:eastAsia="仿宋_GB2312"/>
        </w:rPr>
        <w:t>负责解释。除上述招标文件内容，其他内容由</w:t>
      </w:r>
      <w:r>
        <w:rPr>
          <w:rFonts w:ascii="仿宋_GB2312" w:hAnsi="仿宋_GB2312" w:cs="仿宋_GB2312" w:eastAsia="仿宋_GB2312"/>
        </w:rPr>
        <w:t>语芯建设集团有限公司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渭南高新区教育文体局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语芯建设集团有限公司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pPr>
      <w:r>
        <w:rPr>
          <w:rFonts w:ascii="仿宋_GB2312" w:hAnsi="仿宋_GB2312" w:cs="仿宋_GB2312" w:eastAsia="仿宋_GB2312"/>
        </w:rPr>
        <w:t>采购包6：不允许合同分包。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符合国家现行技术规范“合格”标准。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符合国家现行技术规范“合格”标准。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符合国家现行技术规范“合格”标准。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符合国家现行技术规范“合格”标准。</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符合国家现行技术规范“合格”标准。</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符合国家现行技术规范“合格”标准。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渭南高新区教育文体局</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语芯建设集团有限公司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语芯建设集团有限公司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联系人：行增凯</w:t>
      </w:r>
    </w:p>
    <w:p>
      <w:pPr>
        <w:pStyle w:val="null3"/>
      </w:pPr>
      <w:r>
        <w:rPr>
          <w:rFonts w:ascii="仿宋_GB2312" w:hAnsi="仿宋_GB2312" w:cs="仿宋_GB2312" w:eastAsia="仿宋_GB2312"/>
        </w:rPr>
        <w:t>联系电话：18191811889</w:t>
      </w:r>
    </w:p>
    <w:p>
      <w:pPr>
        <w:pStyle w:val="null3"/>
      </w:pPr>
      <w:r>
        <w:rPr>
          <w:rFonts w:ascii="仿宋_GB2312" w:hAnsi="仿宋_GB2312" w:cs="仿宋_GB2312" w:eastAsia="仿宋_GB2312"/>
        </w:rPr>
        <w:t>地址：陕西省渭南市高新技术产业开发区万达广场4号写字楼301-1室</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采购包1(牛奶)，采购包2(鸡蛋)，采购包3(米面油)，采购包4(米面油)，采购包5(肉类)，采购包6(肉类)。</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2,660,000.00</w:t>
      </w:r>
    </w:p>
    <w:p>
      <w:pPr>
        <w:pStyle w:val="null3"/>
      </w:pPr>
      <w:r>
        <w:rPr>
          <w:rFonts w:ascii="仿宋_GB2312" w:hAnsi="仿宋_GB2312" w:cs="仿宋_GB2312" w:eastAsia="仿宋_GB2312"/>
        </w:rPr>
        <w:t>采购包最高限价（元）: 2.05</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牛奶</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2,660,000.00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1,330,000.00</w:t>
      </w:r>
    </w:p>
    <w:p>
      <w:pPr>
        <w:pStyle w:val="null3"/>
      </w:pPr>
      <w:r>
        <w:rPr>
          <w:rFonts w:ascii="仿宋_GB2312" w:hAnsi="仿宋_GB2312" w:cs="仿宋_GB2312" w:eastAsia="仿宋_GB2312"/>
        </w:rPr>
        <w:t>采购包最高限价（元）: 1,330,000.00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鸡蛋</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1,330,000.00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1,920,000.00</w:t>
      </w:r>
    </w:p>
    <w:p>
      <w:pPr>
        <w:pStyle w:val="null3"/>
      </w:pPr>
      <w:r>
        <w:rPr>
          <w:rFonts w:ascii="仿宋_GB2312" w:hAnsi="仿宋_GB2312" w:cs="仿宋_GB2312" w:eastAsia="仿宋_GB2312"/>
        </w:rPr>
        <w:t>采购包最高限价（元）: 233.30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米</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670,000.00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面</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190,000.00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3</w:t>
            </w:r>
          </w:p>
        </w:tc>
        <w:tc>
          <w:tcPr>
            <w:tcW w:type="dxa" w:w="755"/>
          </w:tcPr>
          <w:p>
            <w:pPr>
              <w:pStyle w:val="null3"/>
            </w:pPr>
            <w:r>
              <w:rPr>
                <w:rFonts w:ascii="仿宋_GB2312" w:hAnsi="仿宋_GB2312" w:cs="仿宋_GB2312" w:eastAsia="仿宋_GB2312"/>
              </w:rPr>
              <w:t>油</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1,060,000.00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1,900,000.00</w:t>
      </w:r>
    </w:p>
    <w:p>
      <w:pPr>
        <w:pStyle w:val="null3"/>
      </w:pPr>
      <w:r>
        <w:rPr>
          <w:rFonts w:ascii="仿宋_GB2312" w:hAnsi="仿宋_GB2312" w:cs="仿宋_GB2312" w:eastAsia="仿宋_GB2312"/>
        </w:rPr>
        <w:t>采购包最高限价（元）: 233.30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米</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660,000.00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面</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190,000.00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3</w:t>
            </w:r>
          </w:p>
        </w:tc>
        <w:tc>
          <w:tcPr>
            <w:tcW w:type="dxa" w:w="755"/>
          </w:tcPr>
          <w:p>
            <w:pPr>
              <w:pStyle w:val="null3"/>
            </w:pPr>
            <w:r>
              <w:rPr>
                <w:rFonts w:ascii="仿宋_GB2312" w:hAnsi="仿宋_GB2312" w:cs="仿宋_GB2312" w:eastAsia="仿宋_GB2312"/>
              </w:rPr>
              <w:t>油</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1,050,000.00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5,700,000.00</w:t>
      </w:r>
    </w:p>
    <w:p>
      <w:pPr>
        <w:pStyle w:val="null3"/>
      </w:pPr>
      <w:r>
        <w:rPr>
          <w:rFonts w:ascii="仿宋_GB2312" w:hAnsi="仿宋_GB2312" w:cs="仿宋_GB2312" w:eastAsia="仿宋_GB2312"/>
        </w:rPr>
        <w:t>采购包最高限价（元）: 5,700,000.00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肉类</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5,700,000.00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采购包预算金额（元）: 4,490,000.00</w:t>
      </w:r>
    </w:p>
    <w:p>
      <w:pPr>
        <w:pStyle w:val="null3"/>
      </w:pPr>
      <w:r>
        <w:rPr>
          <w:rFonts w:ascii="仿宋_GB2312" w:hAnsi="仿宋_GB2312" w:cs="仿宋_GB2312" w:eastAsia="仿宋_GB2312"/>
        </w:rPr>
        <w:t>采购包最高限价（元）: 4,490,000.00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肉类</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4,490,000.00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标的名称：牛奶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一、牛奶：</w:t>
            </w:r>
          </w:p>
          <w:p>
            <w:pPr>
              <w:pStyle w:val="null3"/>
              <w:jc w:val="both"/>
            </w:pPr>
            <w:r>
              <w:rPr>
                <w:rFonts w:ascii="仿宋_GB2312" w:hAnsi="仿宋_GB2312" w:cs="仿宋_GB2312" w:eastAsia="仿宋_GB2312"/>
                <w:sz w:val="20"/>
              </w:rPr>
              <w:t>1、盒装纯牛奶，产品包装形式为符合国家要求的包装。单件（每盒）包装净含量均不少于200毫升，以生牛乳为主要原料的灭菌乳，蛋白质含量每100ml≥3.0克，常温下保质期不高于180天。</w:t>
            </w:r>
          </w:p>
          <w:p>
            <w:pPr>
              <w:pStyle w:val="null3"/>
              <w:jc w:val="both"/>
            </w:pPr>
            <w:r>
              <w:rPr>
                <w:rFonts w:ascii="仿宋_GB2312" w:hAnsi="仿宋_GB2312" w:cs="仿宋_GB2312" w:eastAsia="仿宋_GB2312"/>
                <w:sz w:val="20"/>
              </w:rPr>
              <w:t>2、每一批次产品均需要提供产品检验报告或合格证。产品在送达采购人指定地点的剩余保质期至少为产品保质期的一半以上（自生产日期开始计算）</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b/>
              </w:rPr>
              <w:t>质量标准：</w:t>
            </w:r>
            <w:r>
              <w:rPr>
                <w:rFonts w:ascii="仿宋_GB2312" w:hAnsi="仿宋_GB2312" w:cs="仿宋_GB2312" w:eastAsia="仿宋_GB2312"/>
                <w:sz w:val="20"/>
              </w:rPr>
              <w:t>符合国家法律法规、部门规章、相关食品安全标准要求及灭菌乳生产标准：</w:t>
            </w:r>
            <w:r>
              <w:rPr>
                <w:rFonts w:ascii="仿宋_GB2312" w:hAnsi="仿宋_GB2312" w:cs="仿宋_GB2312" w:eastAsia="仿宋_GB2312"/>
                <w:sz w:val="20"/>
              </w:rPr>
              <w:t>GB25190-2010(如标准遇修订或废止，须保证不低于国家最新有效标准)，渠道正当。</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0"/>
                <w:b/>
              </w:rPr>
              <w:t>二、数量要求</w:t>
            </w:r>
          </w:p>
          <w:p>
            <w:pPr>
              <w:pStyle w:val="null3"/>
              <w:jc w:val="both"/>
            </w:pPr>
            <w:r>
              <w:rPr>
                <w:rFonts w:ascii="仿宋_GB2312" w:hAnsi="仿宋_GB2312" w:cs="仿宋_GB2312" w:eastAsia="仿宋_GB2312"/>
                <w:sz w:val="20"/>
              </w:rPr>
              <w:t>具体货物数量及供货时间以学校要求为准。</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0"/>
                <w:b/>
              </w:rPr>
              <w:t>三、其他要求：</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1）合同价格包括：</w:t>
            </w:r>
            <w:r>
              <w:rPr>
                <w:rFonts w:ascii="仿宋_GB2312" w:hAnsi="仿宋_GB2312" w:cs="仿宋_GB2312" w:eastAsia="仿宋_GB2312"/>
                <w:sz w:val="20"/>
              </w:rPr>
              <w:t>食材费</w:t>
            </w:r>
            <w:r>
              <w:rPr>
                <w:rFonts w:ascii="仿宋_GB2312" w:hAnsi="仿宋_GB2312" w:cs="仿宋_GB2312" w:eastAsia="仿宋_GB2312"/>
                <w:sz w:val="20"/>
              </w:rPr>
              <w:t>、运杂费（含仓储费、运输费、保险费、装卸费）等其他有关各项全部含税费用。</w:t>
            </w:r>
          </w:p>
          <w:p>
            <w:pPr>
              <w:pStyle w:val="null3"/>
              <w:ind w:firstLine="420"/>
              <w:jc w:val="both"/>
            </w:pPr>
            <w:r>
              <w:rPr>
                <w:rFonts w:ascii="仿宋_GB2312" w:hAnsi="仿宋_GB2312" w:cs="仿宋_GB2312" w:eastAsia="仿宋_GB2312"/>
                <w:sz w:val="20"/>
              </w:rPr>
              <w:t>结算时，以中标价</w:t>
            </w:r>
            <w:r>
              <w:rPr>
                <w:rFonts w:ascii="仿宋_GB2312" w:hAnsi="仿宋_GB2312" w:cs="仿宋_GB2312" w:eastAsia="仿宋_GB2312"/>
                <w:sz w:val="20"/>
              </w:rPr>
              <w:t>*实际供应量进行据实结算；</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供应商须接受、配合相关部门对学校食材供应工作的日常管理与监督。对供应食材的相关资料必须有专人负责保管，严守职业道德，保守项目商业秘密和工作秘密，遵守工作纪律和相关职业规定，不得泄露与学校等相关部门单位、项目相关的任何信息；</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3）供应商须同时遵守</w:t>
            </w:r>
            <w:r>
              <w:rPr>
                <w:rFonts w:ascii="仿宋_GB2312" w:hAnsi="仿宋_GB2312" w:cs="仿宋_GB2312" w:eastAsia="仿宋_GB2312"/>
                <w:sz w:val="20"/>
              </w:rPr>
              <w:t xml:space="preserve"> </w:t>
            </w:r>
            <w:r>
              <w:rPr>
                <w:rFonts w:ascii="仿宋_GB2312" w:hAnsi="仿宋_GB2312" w:cs="仿宋_GB2312" w:eastAsia="仿宋_GB2312"/>
                <w:sz w:val="20"/>
              </w:rPr>
              <w:t>《渭南高新区中小学幼儿园食材供应商退出办法（试行）》</w:t>
            </w:r>
            <w:r>
              <w:rPr>
                <w:rFonts w:ascii="仿宋_GB2312" w:hAnsi="仿宋_GB2312" w:cs="仿宋_GB2312" w:eastAsia="仿宋_GB2312"/>
                <w:sz w:val="20"/>
              </w:rPr>
              <w:t>和在采购活动具体实施过程中采购人根据实际情况调整的供应商管理办法；</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4）在产品质保期内出现的质量问题由供应商负责解决并承担所有费用。</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标的名称：鸡蛋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一、鸡蛋：</w:t>
            </w:r>
          </w:p>
          <w:p>
            <w:pPr>
              <w:pStyle w:val="null3"/>
            </w:pPr>
            <w:r>
              <w:rPr>
                <w:rFonts w:ascii="仿宋_GB2312" w:hAnsi="仿宋_GB2312" w:cs="仿宋_GB2312" w:eastAsia="仿宋_GB2312"/>
                <w:sz w:val="20"/>
              </w:rPr>
              <w:t>1、要具有禽蛋固有的色泽，蛋壳完整、干净、无破裂；蛋白澄清透明、稀稠分明，无杂质、无违禁添加物；</w:t>
            </w:r>
            <w:r>
              <w:rPr>
                <w:rFonts w:ascii="仿宋_GB2312" w:hAnsi="仿宋_GB2312" w:cs="仿宋_GB2312" w:eastAsia="仿宋_GB2312"/>
                <w:sz w:val="20"/>
              </w:rPr>
              <w:t>鸡蛋大小</w:t>
            </w:r>
            <w:r>
              <w:rPr>
                <w:rFonts w:ascii="仿宋_GB2312" w:hAnsi="仿宋_GB2312" w:cs="仿宋_GB2312" w:eastAsia="仿宋_GB2312"/>
                <w:sz w:val="20"/>
              </w:rPr>
              <w:t>≥50g,</w:t>
            </w:r>
            <w:r>
              <w:rPr>
                <w:rFonts w:ascii="仿宋_GB2312" w:hAnsi="仿宋_GB2312" w:cs="仿宋_GB2312" w:eastAsia="仿宋_GB2312"/>
                <w:sz w:val="20"/>
              </w:rPr>
              <w:t>具有固有的气味，无异味；每一批次鸡蛋必须保证新鲜；每一批次产品均需要提供产品检验报告或合格证。</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b/>
              </w:rPr>
              <w:t>质量标准：</w:t>
            </w:r>
            <w:r>
              <w:rPr>
                <w:rFonts w:ascii="仿宋_GB2312" w:hAnsi="仿宋_GB2312" w:cs="仿宋_GB2312" w:eastAsia="仿宋_GB2312"/>
                <w:sz w:val="20"/>
              </w:rPr>
              <w:t>符合国家法律法规、部门规章、相关食品安全标准要求及国家</w:t>
            </w:r>
            <w:r>
              <w:rPr>
                <w:rFonts w:ascii="仿宋_GB2312" w:hAnsi="仿宋_GB2312" w:cs="仿宋_GB2312" w:eastAsia="仿宋_GB2312"/>
                <w:sz w:val="20"/>
              </w:rPr>
              <w:t>GB2749-2015标准(如标准遇修订或废止，须保证不低于国家最新有效标准)；理化指标：汞、铅、砷等重金属及兽药残留、微生物指标符合国家标准。</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0"/>
                <w:b/>
              </w:rPr>
              <w:t>二、数量要求</w:t>
            </w:r>
          </w:p>
          <w:p>
            <w:pPr>
              <w:pStyle w:val="null3"/>
              <w:jc w:val="both"/>
            </w:pPr>
            <w:r>
              <w:rPr>
                <w:rFonts w:ascii="仿宋_GB2312" w:hAnsi="仿宋_GB2312" w:cs="仿宋_GB2312" w:eastAsia="仿宋_GB2312"/>
                <w:sz w:val="20"/>
              </w:rPr>
              <w:t>具体货物数量及供货时间以学校要求为准。</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0"/>
                <w:b/>
              </w:rPr>
              <w:t>三、其他要求：</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1）合同价格包括：</w:t>
            </w:r>
            <w:r>
              <w:rPr>
                <w:rFonts w:ascii="仿宋_GB2312" w:hAnsi="仿宋_GB2312" w:cs="仿宋_GB2312" w:eastAsia="仿宋_GB2312"/>
                <w:sz w:val="20"/>
              </w:rPr>
              <w:t>食材费</w:t>
            </w:r>
            <w:r>
              <w:rPr>
                <w:rFonts w:ascii="仿宋_GB2312" w:hAnsi="仿宋_GB2312" w:cs="仿宋_GB2312" w:eastAsia="仿宋_GB2312"/>
                <w:sz w:val="20"/>
              </w:rPr>
              <w:t>、运杂费（含仓储费、运输费、保险费、装卸费）等其他有关各项全部含税费用。</w:t>
            </w:r>
          </w:p>
          <w:p>
            <w:pPr>
              <w:pStyle w:val="null3"/>
              <w:ind w:firstLine="420"/>
              <w:jc w:val="both"/>
            </w:pPr>
            <w:r>
              <w:rPr>
                <w:rFonts w:ascii="仿宋_GB2312" w:hAnsi="仿宋_GB2312" w:cs="仿宋_GB2312" w:eastAsia="仿宋_GB2312"/>
                <w:sz w:val="20"/>
              </w:rPr>
              <w:t>结算时，以基准价</w:t>
            </w:r>
            <w:r>
              <w:rPr>
                <w:rFonts w:ascii="仿宋_GB2312" w:hAnsi="仿宋_GB2312" w:cs="仿宋_GB2312" w:eastAsia="仿宋_GB2312"/>
                <w:sz w:val="20"/>
              </w:rPr>
              <w:t>*(1-下浮率)*实际供应量进行据实结算。</w:t>
            </w:r>
          </w:p>
          <w:p>
            <w:pPr>
              <w:pStyle w:val="null3"/>
              <w:ind w:firstLine="420"/>
              <w:jc w:val="both"/>
            </w:pPr>
            <w:r>
              <w:rPr>
                <w:rFonts w:ascii="仿宋_GB2312" w:hAnsi="仿宋_GB2312" w:cs="仿宋_GB2312" w:eastAsia="仿宋_GB2312"/>
                <w:sz w:val="20"/>
              </w:rPr>
              <w:t>基准价确定方式：定期由供应商、</w:t>
            </w:r>
            <w:r>
              <w:rPr>
                <w:rFonts w:ascii="仿宋_GB2312" w:hAnsi="仿宋_GB2312" w:cs="仿宋_GB2312" w:eastAsia="仿宋_GB2312"/>
                <w:sz w:val="20"/>
              </w:rPr>
              <w:t>3-5所学校市场询价后汇总，参照渭南市商务局当月公布的《生活必需品价格涨跌互现》，由</w:t>
            </w:r>
            <w:r>
              <w:rPr>
                <w:rFonts w:ascii="仿宋_GB2312" w:hAnsi="仿宋_GB2312" w:cs="仿宋_GB2312" w:eastAsia="仿宋_GB2312"/>
                <w:sz w:val="20"/>
              </w:rPr>
              <w:t>教育文体局</w:t>
            </w:r>
            <w:r>
              <w:rPr>
                <w:rFonts w:ascii="仿宋_GB2312" w:hAnsi="仿宋_GB2312" w:cs="仿宋_GB2312" w:eastAsia="仿宋_GB2312"/>
                <w:sz w:val="20"/>
              </w:rPr>
              <w:t>组织供应商及询价学校磋商，共同决定基准价格。</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供应商须接受、配合相关部门对学校食材供应工作的日常管理与监督。对供应食材的相关资料必须有专人负责保管，严守职业道德，保守项目商业秘密和工作秘密，遵守工作纪律和相关职业规定，不得泄露与学校等相关部门单位、项目相关的任何信息；</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3）供应商须同时遵守</w:t>
            </w:r>
            <w:r>
              <w:rPr>
                <w:rFonts w:ascii="仿宋_GB2312" w:hAnsi="仿宋_GB2312" w:cs="仿宋_GB2312" w:eastAsia="仿宋_GB2312"/>
                <w:sz w:val="20"/>
              </w:rPr>
              <w:t xml:space="preserve"> </w:t>
            </w:r>
            <w:r>
              <w:rPr>
                <w:rFonts w:ascii="仿宋_GB2312" w:hAnsi="仿宋_GB2312" w:cs="仿宋_GB2312" w:eastAsia="仿宋_GB2312"/>
                <w:sz w:val="20"/>
              </w:rPr>
              <w:t>《渭南高新区中小学幼儿园食材供应商退出办法（试行）》</w:t>
            </w:r>
            <w:r>
              <w:rPr>
                <w:rFonts w:ascii="仿宋_GB2312" w:hAnsi="仿宋_GB2312" w:cs="仿宋_GB2312" w:eastAsia="仿宋_GB2312"/>
                <w:sz w:val="20"/>
              </w:rPr>
              <w:t>和在采购活动具体实施过程中采购人根据实际情况调整的供应商管理办法；</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4）在产品质保期内出现的质量问题由供应商负责解决并承担所有费用。</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标的名称：米</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一、大米：</w:t>
            </w:r>
          </w:p>
          <w:p>
            <w:pPr>
              <w:pStyle w:val="null3"/>
              <w:jc w:val="both"/>
            </w:pPr>
            <w:r>
              <w:rPr>
                <w:rFonts w:ascii="仿宋_GB2312" w:hAnsi="仿宋_GB2312" w:cs="仿宋_GB2312" w:eastAsia="仿宋_GB2312"/>
                <w:sz w:val="20"/>
              </w:rPr>
              <w:t>1、需独立包装，等级：一级，非转基因粳米，规格：25kg/袋，外包装标明生产厂家、生产日期、贮存条件和保质期。</w:t>
            </w:r>
          </w:p>
          <w:p>
            <w:pPr>
              <w:pStyle w:val="null3"/>
              <w:jc w:val="both"/>
            </w:pPr>
            <w:r>
              <w:rPr>
                <w:rFonts w:ascii="仿宋_GB2312" w:hAnsi="仿宋_GB2312" w:cs="仿宋_GB2312" w:eastAsia="仿宋_GB2312"/>
                <w:sz w:val="20"/>
              </w:rPr>
              <w:t>2、每一批次产品均需要提供产品检验报告或合格证。到货后须抽样打开包装仔细检查，要求供货方产品不掺假，产品在送达采购人指定地点的剩余保质期至少为产品保质期的一半以上（自生产日期开始计算）。</w:t>
            </w:r>
          </w:p>
          <w:p>
            <w:pPr>
              <w:pStyle w:val="null3"/>
              <w:jc w:val="both"/>
            </w:pPr>
            <w:r>
              <w:rPr>
                <w:rFonts w:ascii="仿宋_GB2312" w:hAnsi="仿宋_GB2312" w:cs="仿宋_GB2312" w:eastAsia="仿宋_GB2312"/>
                <w:sz w:val="20"/>
              </w:rPr>
              <w:t>3、质量要求：符合国家法律法规、部门规章、相关食品安全标准要求及国家GB/T1354-2018标准(如标准遇修订或废止，须保证不低于国家最新有效标准)，渠道正当。</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0"/>
                <w:b/>
              </w:rPr>
              <w:t>二、数量要求</w:t>
            </w:r>
          </w:p>
          <w:p>
            <w:pPr>
              <w:pStyle w:val="null3"/>
              <w:jc w:val="both"/>
            </w:pPr>
            <w:r>
              <w:rPr>
                <w:rFonts w:ascii="仿宋_GB2312" w:hAnsi="仿宋_GB2312" w:cs="仿宋_GB2312" w:eastAsia="仿宋_GB2312"/>
                <w:sz w:val="20"/>
              </w:rPr>
              <w:t>具体货物数量及供货时间以学校要求为准。</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0"/>
                <w:b/>
              </w:rPr>
              <w:t>三、其他要求：</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1）合同价格包括：</w:t>
            </w:r>
            <w:r>
              <w:rPr>
                <w:rFonts w:ascii="仿宋_GB2312" w:hAnsi="仿宋_GB2312" w:cs="仿宋_GB2312" w:eastAsia="仿宋_GB2312"/>
                <w:sz w:val="20"/>
              </w:rPr>
              <w:t>食材费</w:t>
            </w:r>
            <w:r>
              <w:rPr>
                <w:rFonts w:ascii="仿宋_GB2312" w:hAnsi="仿宋_GB2312" w:cs="仿宋_GB2312" w:eastAsia="仿宋_GB2312"/>
                <w:sz w:val="20"/>
              </w:rPr>
              <w:t>、运杂费（含仓储费、运输费、保险费、装卸费）等其他有关各项全部含税费用。</w:t>
            </w:r>
          </w:p>
          <w:p>
            <w:pPr>
              <w:pStyle w:val="null3"/>
              <w:jc w:val="both"/>
            </w:pPr>
            <w:r>
              <w:rPr>
                <w:rFonts w:ascii="仿宋_GB2312" w:hAnsi="仿宋_GB2312" w:cs="仿宋_GB2312" w:eastAsia="仿宋_GB2312"/>
                <w:sz w:val="20"/>
              </w:rPr>
              <w:t>结算时，以中标价</w:t>
            </w:r>
            <w:r>
              <w:rPr>
                <w:rFonts w:ascii="仿宋_GB2312" w:hAnsi="仿宋_GB2312" w:cs="仿宋_GB2312" w:eastAsia="仿宋_GB2312"/>
                <w:sz w:val="20"/>
              </w:rPr>
              <w:t>*实际供应量进行据实结算；</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供应商须接受、配合相关部门对学校食材供应工作的日常管理与监督。对供应食材的相关资料必须有专人负责保管，严守职业道德，保守项目商业秘密和工作秘密，遵守工作纪律和相关职业规定，不得泄露与学校等相关部门单位、项目相关的任何信息；</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3）供应商须同时遵守</w:t>
            </w:r>
            <w:r>
              <w:rPr>
                <w:rFonts w:ascii="仿宋_GB2312" w:hAnsi="仿宋_GB2312" w:cs="仿宋_GB2312" w:eastAsia="仿宋_GB2312"/>
                <w:sz w:val="20"/>
              </w:rPr>
              <w:t xml:space="preserve"> </w:t>
            </w:r>
            <w:r>
              <w:rPr>
                <w:rFonts w:ascii="仿宋_GB2312" w:hAnsi="仿宋_GB2312" w:cs="仿宋_GB2312" w:eastAsia="仿宋_GB2312"/>
                <w:sz w:val="20"/>
              </w:rPr>
              <w:t>《渭南高新区中小学幼儿园食材供应商退出办法（试行）》</w:t>
            </w:r>
            <w:r>
              <w:rPr>
                <w:rFonts w:ascii="仿宋_GB2312" w:hAnsi="仿宋_GB2312" w:cs="仿宋_GB2312" w:eastAsia="仿宋_GB2312"/>
                <w:sz w:val="20"/>
              </w:rPr>
              <w:t>和在采购活动具体实施过程中采购人根据实际情况调整的供应商管理办法；</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4）在产品质保期内出现的质量问题由供应商负责解决并承担所有费用。</w:t>
            </w:r>
          </w:p>
        </w:tc>
      </w:tr>
    </w:tbl>
    <w:p>
      <w:pPr>
        <w:pStyle w:val="null3"/>
      </w:pPr>
      <w:r>
        <w:rPr>
          <w:rFonts w:ascii="仿宋_GB2312" w:hAnsi="仿宋_GB2312" w:cs="仿宋_GB2312" w:eastAsia="仿宋_GB2312"/>
        </w:rPr>
        <w:t>标的名称：面</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rPr>
              <w:t>一、面粉：</w:t>
            </w:r>
          </w:p>
          <w:p>
            <w:pPr>
              <w:pStyle w:val="null3"/>
            </w:pPr>
            <w:r>
              <w:rPr>
                <w:rFonts w:ascii="仿宋_GB2312" w:hAnsi="仿宋_GB2312" w:cs="仿宋_GB2312" w:eastAsia="仿宋_GB2312"/>
                <w:sz w:val="20"/>
              </w:rPr>
              <w:t>1、需独立包装，精粉，规格：25kg/袋，外包装标明生产厂家、生产日期、贮存条件和保质期。</w:t>
            </w:r>
          </w:p>
          <w:p>
            <w:pPr>
              <w:pStyle w:val="null3"/>
            </w:pPr>
            <w:r>
              <w:rPr>
                <w:rFonts w:ascii="仿宋_GB2312" w:hAnsi="仿宋_GB2312" w:cs="仿宋_GB2312" w:eastAsia="仿宋_GB2312"/>
                <w:sz w:val="20"/>
              </w:rPr>
              <w:t>2、每一批次产品均需要提供产品检验报告或合格证。到货后须抽样打开包装仔细检查，要求供货方产品不掺假，产品在送达采购人指定地点的剩余保质期至少为产品保质期的一半以上（自生产日期开始计算）。</w:t>
            </w:r>
          </w:p>
          <w:p>
            <w:pPr>
              <w:pStyle w:val="null3"/>
              <w:jc w:val="both"/>
            </w:pPr>
            <w:r>
              <w:rPr>
                <w:rFonts w:ascii="仿宋_GB2312" w:hAnsi="仿宋_GB2312" w:cs="仿宋_GB2312" w:eastAsia="仿宋_GB2312"/>
                <w:sz w:val="20"/>
              </w:rPr>
              <w:t>3、质量要求：符合国家法律法规、部门规章、相关食品安全标准要求及国家GB/T 1355-2021标准(如标准遇修订或废止，须保证不低于国家最新有效标准)，渠道正当。</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0"/>
              </w:rPr>
              <w:t>二、数量要求</w:t>
            </w:r>
          </w:p>
          <w:p>
            <w:pPr>
              <w:pStyle w:val="null3"/>
              <w:jc w:val="both"/>
            </w:pPr>
            <w:r>
              <w:rPr>
                <w:rFonts w:ascii="仿宋_GB2312" w:hAnsi="仿宋_GB2312" w:cs="仿宋_GB2312" w:eastAsia="仿宋_GB2312"/>
                <w:sz w:val="20"/>
              </w:rPr>
              <w:t>具体货物数量及供货时间以学校要求为准。</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0"/>
              </w:rPr>
              <w:t>三、其他要求：</w:t>
            </w:r>
          </w:p>
          <w:p>
            <w:pPr>
              <w:pStyle w:val="null3"/>
            </w:pPr>
            <w:r>
              <w:rPr>
                <w:rFonts w:ascii="仿宋_GB2312" w:hAnsi="仿宋_GB2312" w:cs="仿宋_GB2312" w:eastAsia="仿宋_GB2312"/>
                <w:sz w:val="20"/>
              </w:rPr>
              <w:t>（</w:t>
            </w:r>
            <w:r>
              <w:rPr>
                <w:rFonts w:ascii="仿宋_GB2312" w:hAnsi="仿宋_GB2312" w:cs="仿宋_GB2312" w:eastAsia="仿宋_GB2312"/>
                <w:sz w:val="20"/>
              </w:rPr>
              <w:t>1）合同价格包括：</w:t>
            </w:r>
            <w:r>
              <w:rPr>
                <w:rFonts w:ascii="仿宋_GB2312" w:hAnsi="仿宋_GB2312" w:cs="仿宋_GB2312" w:eastAsia="仿宋_GB2312"/>
                <w:sz w:val="20"/>
              </w:rPr>
              <w:t>食材费</w:t>
            </w:r>
            <w:r>
              <w:rPr>
                <w:rFonts w:ascii="仿宋_GB2312" w:hAnsi="仿宋_GB2312" w:cs="仿宋_GB2312" w:eastAsia="仿宋_GB2312"/>
                <w:sz w:val="20"/>
              </w:rPr>
              <w:t>、运杂费（含仓储费、运输费、保险费、装卸费）等其他有关各项全部含税费用。</w:t>
            </w:r>
          </w:p>
          <w:p>
            <w:pPr>
              <w:pStyle w:val="null3"/>
            </w:pPr>
            <w:r>
              <w:rPr>
                <w:rFonts w:ascii="仿宋_GB2312" w:hAnsi="仿宋_GB2312" w:cs="仿宋_GB2312" w:eastAsia="仿宋_GB2312"/>
                <w:sz w:val="20"/>
              </w:rPr>
              <w:t>结算时，以中标价</w:t>
            </w:r>
            <w:r>
              <w:rPr>
                <w:rFonts w:ascii="仿宋_GB2312" w:hAnsi="仿宋_GB2312" w:cs="仿宋_GB2312" w:eastAsia="仿宋_GB2312"/>
                <w:sz w:val="20"/>
              </w:rPr>
              <w:t>*实际供应量进行据实结算；</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供应商须接受、配合相关部门对学校食材供应工作的日常管理与监督。对供应食材的相关资料必须有专人负责保管，严守职业道德，保守项目商业秘密和工作秘密，遵守工作纪律和相关职业规定，不得泄露与学校等相关部门单位、项目相关的任何信息；</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3）供应商须同时遵守</w:t>
            </w:r>
            <w:r>
              <w:rPr>
                <w:rFonts w:ascii="仿宋_GB2312" w:hAnsi="仿宋_GB2312" w:cs="仿宋_GB2312" w:eastAsia="仿宋_GB2312"/>
                <w:sz w:val="20"/>
              </w:rPr>
              <w:t xml:space="preserve"> </w:t>
            </w:r>
            <w:r>
              <w:rPr>
                <w:rFonts w:ascii="仿宋_GB2312" w:hAnsi="仿宋_GB2312" w:cs="仿宋_GB2312" w:eastAsia="仿宋_GB2312"/>
                <w:sz w:val="20"/>
              </w:rPr>
              <w:t>《渭南高新区中小学幼儿园食材供应商退出办法（试行）》</w:t>
            </w:r>
            <w:r>
              <w:rPr>
                <w:rFonts w:ascii="仿宋_GB2312" w:hAnsi="仿宋_GB2312" w:cs="仿宋_GB2312" w:eastAsia="仿宋_GB2312"/>
                <w:sz w:val="20"/>
              </w:rPr>
              <w:t>和在采购活动具体实施过程中采购人根据实际情况调整的供应商管理办法；</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4）在产品质保期内出现的质量问题由供应商负责解决并承担所有费用。</w:t>
            </w:r>
          </w:p>
        </w:tc>
      </w:tr>
    </w:tbl>
    <w:p>
      <w:pPr>
        <w:pStyle w:val="null3"/>
      </w:pPr>
      <w:r>
        <w:rPr>
          <w:rFonts w:ascii="仿宋_GB2312" w:hAnsi="仿宋_GB2312" w:cs="仿宋_GB2312" w:eastAsia="仿宋_GB2312"/>
        </w:rPr>
        <w:t>标的名称：油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一、油</w:t>
            </w:r>
          </w:p>
          <w:p>
            <w:pPr>
              <w:pStyle w:val="null3"/>
              <w:jc w:val="both"/>
            </w:pPr>
            <w:r>
              <w:rPr>
                <w:rFonts w:ascii="仿宋_GB2312" w:hAnsi="仿宋_GB2312" w:cs="仿宋_GB2312" w:eastAsia="仿宋_GB2312"/>
                <w:sz w:val="20"/>
              </w:rPr>
              <w:t>1、需独立包装，须为非转基因压榨菜籽油，等级要求：一级，规格：按照使用需求提供相应的产品规格（单位：升），外包装标明生产厂家、生产日期、贮存条件和保质期。</w:t>
            </w:r>
          </w:p>
          <w:p>
            <w:pPr>
              <w:pStyle w:val="null3"/>
              <w:jc w:val="both"/>
            </w:pPr>
            <w:r>
              <w:rPr>
                <w:rFonts w:ascii="仿宋_GB2312" w:hAnsi="仿宋_GB2312" w:cs="仿宋_GB2312" w:eastAsia="仿宋_GB2312"/>
                <w:sz w:val="20"/>
              </w:rPr>
              <w:t>2、每一批次产品均需要提供产品检验报告或合格证。到货后须抽样打开包装仔细检查，要求供货方产品不掺假，产品在送达采购人指定地点的剩余保质期至少为产品保质期的一半以上（自生产日期开始计算）。</w:t>
            </w:r>
          </w:p>
          <w:p>
            <w:pPr>
              <w:pStyle w:val="null3"/>
              <w:jc w:val="both"/>
            </w:pPr>
            <w:r>
              <w:rPr>
                <w:rFonts w:ascii="仿宋_GB2312" w:hAnsi="仿宋_GB2312" w:cs="仿宋_GB2312" w:eastAsia="仿宋_GB2312"/>
                <w:sz w:val="20"/>
              </w:rPr>
              <w:t>3、质量要求：符合国家法律法规、部门规章、相关食品安全标准要求及国家GB/T 1536-2021标准（如标准遇修订或废止，须保证不低于国家最新有效标准），渠道正当。</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0"/>
                <w:b/>
              </w:rPr>
              <w:t>二、数量要求</w:t>
            </w:r>
          </w:p>
          <w:p>
            <w:pPr>
              <w:pStyle w:val="null3"/>
              <w:jc w:val="both"/>
            </w:pPr>
            <w:r>
              <w:rPr>
                <w:rFonts w:ascii="仿宋_GB2312" w:hAnsi="仿宋_GB2312" w:cs="仿宋_GB2312" w:eastAsia="仿宋_GB2312"/>
                <w:sz w:val="20"/>
              </w:rPr>
              <w:t>具体货物数量及供货时间以学校要求为准。</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0"/>
                <w:b/>
              </w:rPr>
              <w:t>三、其他要求：</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1）合同价格包括：</w:t>
            </w:r>
            <w:r>
              <w:rPr>
                <w:rFonts w:ascii="仿宋_GB2312" w:hAnsi="仿宋_GB2312" w:cs="仿宋_GB2312" w:eastAsia="仿宋_GB2312"/>
                <w:sz w:val="20"/>
              </w:rPr>
              <w:t>食材费</w:t>
            </w:r>
            <w:r>
              <w:rPr>
                <w:rFonts w:ascii="仿宋_GB2312" w:hAnsi="仿宋_GB2312" w:cs="仿宋_GB2312" w:eastAsia="仿宋_GB2312"/>
                <w:sz w:val="20"/>
              </w:rPr>
              <w:t>、运杂费（含仓储费、运输费、保险费、装卸费）等其他有关各项全部含税费用。</w:t>
            </w:r>
          </w:p>
          <w:p>
            <w:pPr>
              <w:pStyle w:val="null3"/>
              <w:jc w:val="both"/>
            </w:pPr>
            <w:r>
              <w:rPr>
                <w:rFonts w:ascii="仿宋_GB2312" w:hAnsi="仿宋_GB2312" w:cs="仿宋_GB2312" w:eastAsia="仿宋_GB2312"/>
                <w:sz w:val="20"/>
              </w:rPr>
              <w:t>结算时，以中标价</w:t>
            </w:r>
            <w:r>
              <w:rPr>
                <w:rFonts w:ascii="仿宋_GB2312" w:hAnsi="仿宋_GB2312" w:cs="仿宋_GB2312" w:eastAsia="仿宋_GB2312"/>
                <w:sz w:val="20"/>
              </w:rPr>
              <w:t>*实际供应量进行据实结算；</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供应商须接受、配合相关部门对学校食材供应工作的日常管理与监督。对供应食材的相关资料必须有专人负责保管，严守职业道德，保守项目商业秘密和工作秘密，遵守工作纪律和相关职业规定，不得泄露与学校等相关部门单位、项目相关的任何信息；</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3）供应商须同时遵守</w:t>
            </w:r>
            <w:r>
              <w:rPr>
                <w:rFonts w:ascii="仿宋_GB2312" w:hAnsi="仿宋_GB2312" w:cs="仿宋_GB2312" w:eastAsia="仿宋_GB2312"/>
                <w:sz w:val="20"/>
              </w:rPr>
              <w:t xml:space="preserve"> </w:t>
            </w:r>
            <w:r>
              <w:rPr>
                <w:rFonts w:ascii="仿宋_GB2312" w:hAnsi="仿宋_GB2312" w:cs="仿宋_GB2312" w:eastAsia="仿宋_GB2312"/>
                <w:sz w:val="20"/>
              </w:rPr>
              <w:t>《渭南高新区中小学幼儿园食材供应商退出办法（试行）》</w:t>
            </w:r>
            <w:r>
              <w:rPr>
                <w:rFonts w:ascii="仿宋_GB2312" w:hAnsi="仿宋_GB2312" w:cs="仿宋_GB2312" w:eastAsia="仿宋_GB2312"/>
                <w:sz w:val="20"/>
              </w:rPr>
              <w:t>和在采购活动具体实施过程中采购人根据实际情况调整的供应商管理办法；</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4）在产品质保期内出现的质量问题由供应商负责解决并承担所有费用。</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0"/>
              </w:rPr>
              <w:t>四、核心产品：油</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标的名称：米</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一、大米：</w:t>
            </w:r>
          </w:p>
          <w:p>
            <w:pPr>
              <w:pStyle w:val="null3"/>
              <w:jc w:val="both"/>
            </w:pPr>
            <w:r>
              <w:rPr>
                <w:rFonts w:ascii="仿宋_GB2312" w:hAnsi="仿宋_GB2312" w:cs="仿宋_GB2312" w:eastAsia="仿宋_GB2312"/>
                <w:sz w:val="20"/>
              </w:rPr>
              <w:t>1、需独立包装，等级：一级，非转基因粳米，规格：25kg/袋，外包装标明生产厂家、生产日期、贮存条件和保质期。</w:t>
            </w:r>
          </w:p>
          <w:p>
            <w:pPr>
              <w:pStyle w:val="null3"/>
              <w:jc w:val="both"/>
            </w:pPr>
            <w:r>
              <w:rPr>
                <w:rFonts w:ascii="仿宋_GB2312" w:hAnsi="仿宋_GB2312" w:cs="仿宋_GB2312" w:eastAsia="仿宋_GB2312"/>
                <w:sz w:val="20"/>
              </w:rPr>
              <w:t>2、每一批次产品均需要提供产品检验报告或合格证。到货后须抽样打开包装仔细检查，要求供货方产品不掺假，产品在送达采购人指定地点的剩余保质期至少为产品保质期的一半以上（自生产日期开始计算）。</w:t>
            </w:r>
          </w:p>
          <w:p>
            <w:pPr>
              <w:pStyle w:val="null3"/>
              <w:jc w:val="both"/>
            </w:pPr>
            <w:r>
              <w:rPr>
                <w:rFonts w:ascii="仿宋_GB2312" w:hAnsi="仿宋_GB2312" w:cs="仿宋_GB2312" w:eastAsia="仿宋_GB2312"/>
                <w:sz w:val="20"/>
              </w:rPr>
              <w:t>3、质量要求：符合国家法律法规、部门规章、相关食品安全标准要求及国家GB/T1354-2018标准(如标准遇修订或废止，须保证不低于国家最新有效标准)，渠道正当。</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0"/>
                <w:b/>
              </w:rPr>
              <w:t>二、数量要求</w:t>
            </w:r>
          </w:p>
          <w:p>
            <w:pPr>
              <w:pStyle w:val="null3"/>
              <w:jc w:val="both"/>
            </w:pPr>
            <w:r>
              <w:rPr>
                <w:rFonts w:ascii="仿宋_GB2312" w:hAnsi="仿宋_GB2312" w:cs="仿宋_GB2312" w:eastAsia="仿宋_GB2312"/>
                <w:sz w:val="20"/>
              </w:rPr>
              <w:t>具体货物数量及供货时间以学校要求为准。</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0"/>
                <w:b/>
              </w:rPr>
              <w:t>三、其他要求：</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1）合同价格包括：</w:t>
            </w:r>
            <w:r>
              <w:rPr>
                <w:rFonts w:ascii="仿宋_GB2312" w:hAnsi="仿宋_GB2312" w:cs="仿宋_GB2312" w:eastAsia="仿宋_GB2312"/>
                <w:sz w:val="20"/>
              </w:rPr>
              <w:t>食材费</w:t>
            </w:r>
            <w:r>
              <w:rPr>
                <w:rFonts w:ascii="仿宋_GB2312" w:hAnsi="仿宋_GB2312" w:cs="仿宋_GB2312" w:eastAsia="仿宋_GB2312"/>
                <w:sz w:val="20"/>
              </w:rPr>
              <w:t>、运杂费（含仓储费、运输费、保险费、装卸费）等其他有关各项全部含税费用。</w:t>
            </w:r>
          </w:p>
          <w:p>
            <w:pPr>
              <w:pStyle w:val="null3"/>
              <w:jc w:val="both"/>
            </w:pPr>
            <w:r>
              <w:rPr>
                <w:rFonts w:ascii="仿宋_GB2312" w:hAnsi="仿宋_GB2312" w:cs="仿宋_GB2312" w:eastAsia="仿宋_GB2312"/>
                <w:sz w:val="20"/>
              </w:rPr>
              <w:t>结算时，以中标价</w:t>
            </w:r>
            <w:r>
              <w:rPr>
                <w:rFonts w:ascii="仿宋_GB2312" w:hAnsi="仿宋_GB2312" w:cs="仿宋_GB2312" w:eastAsia="仿宋_GB2312"/>
                <w:sz w:val="20"/>
              </w:rPr>
              <w:t>*实际供应量进行据实结算；</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供应商须接受、配合相关部门对学校食材供应工作的日常管理与监督。对供应食材的相关资料必须有专人负责保管，严守职业道德，保守项目商业秘密和工作秘密，遵守工作纪律和相关职业规定，不得泄露与学校等相关部门单位、项目相关的任何信息；</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3）供应商须同时遵守</w:t>
            </w:r>
            <w:r>
              <w:rPr>
                <w:rFonts w:ascii="仿宋_GB2312" w:hAnsi="仿宋_GB2312" w:cs="仿宋_GB2312" w:eastAsia="仿宋_GB2312"/>
                <w:sz w:val="20"/>
              </w:rPr>
              <w:t xml:space="preserve"> </w:t>
            </w:r>
            <w:r>
              <w:rPr>
                <w:rFonts w:ascii="仿宋_GB2312" w:hAnsi="仿宋_GB2312" w:cs="仿宋_GB2312" w:eastAsia="仿宋_GB2312"/>
                <w:sz w:val="20"/>
              </w:rPr>
              <w:t>《渭南高新区中小学幼儿园食材供应商退出办法（试行）》</w:t>
            </w:r>
            <w:r>
              <w:rPr>
                <w:rFonts w:ascii="仿宋_GB2312" w:hAnsi="仿宋_GB2312" w:cs="仿宋_GB2312" w:eastAsia="仿宋_GB2312"/>
                <w:sz w:val="20"/>
              </w:rPr>
              <w:t>和在采购活动具体实施过程中采购人根据实际情况调整的供应商管理办法；</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4）在产品质保期内出现的质量问题由供应商负责解决并承担所有费用。</w:t>
            </w:r>
          </w:p>
        </w:tc>
      </w:tr>
    </w:tbl>
    <w:p>
      <w:pPr>
        <w:pStyle w:val="null3"/>
      </w:pPr>
      <w:r>
        <w:rPr>
          <w:rFonts w:ascii="仿宋_GB2312" w:hAnsi="仿宋_GB2312" w:cs="仿宋_GB2312" w:eastAsia="仿宋_GB2312"/>
        </w:rPr>
        <w:t>标的名称：面</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rPr>
              <w:t>一、面粉：</w:t>
            </w:r>
          </w:p>
          <w:p>
            <w:pPr>
              <w:pStyle w:val="null3"/>
            </w:pPr>
            <w:r>
              <w:rPr>
                <w:rFonts w:ascii="仿宋_GB2312" w:hAnsi="仿宋_GB2312" w:cs="仿宋_GB2312" w:eastAsia="仿宋_GB2312"/>
                <w:sz w:val="20"/>
              </w:rPr>
              <w:t>1、需独立包装，精粉，规格：25kg/袋，外包装标明生产厂家、生产日期、贮存条件和保质期。</w:t>
            </w:r>
          </w:p>
          <w:p>
            <w:pPr>
              <w:pStyle w:val="null3"/>
            </w:pPr>
            <w:r>
              <w:rPr>
                <w:rFonts w:ascii="仿宋_GB2312" w:hAnsi="仿宋_GB2312" w:cs="仿宋_GB2312" w:eastAsia="仿宋_GB2312"/>
                <w:sz w:val="20"/>
              </w:rPr>
              <w:t>2、每一批次产品均需要提供产品检验报告或合格证。到货后须抽样打开包装仔细检查，要求供货方产品不掺假，产品在送达采购人指定地点的剩余保质期至少为产品保质期的一半以上（自生产日期开始计算）。</w:t>
            </w:r>
          </w:p>
          <w:p>
            <w:pPr>
              <w:pStyle w:val="null3"/>
              <w:jc w:val="both"/>
            </w:pPr>
            <w:r>
              <w:rPr>
                <w:rFonts w:ascii="仿宋_GB2312" w:hAnsi="仿宋_GB2312" w:cs="仿宋_GB2312" w:eastAsia="仿宋_GB2312"/>
                <w:sz w:val="20"/>
              </w:rPr>
              <w:t>3、质量要求：符合国家法律法规、部门规章、相关食品安全标准要求及国家GB/T 1355-2021标准(如标准遇修订或废止，须保证不低于国家最新有效标准)，渠道正当。</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0"/>
              </w:rPr>
              <w:t>二、数量要求</w:t>
            </w:r>
          </w:p>
          <w:p>
            <w:pPr>
              <w:pStyle w:val="null3"/>
              <w:jc w:val="both"/>
            </w:pPr>
            <w:r>
              <w:rPr>
                <w:rFonts w:ascii="仿宋_GB2312" w:hAnsi="仿宋_GB2312" w:cs="仿宋_GB2312" w:eastAsia="仿宋_GB2312"/>
                <w:sz w:val="20"/>
              </w:rPr>
              <w:t>具体货物数量及供货时间以学校要求为准。</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0"/>
              </w:rPr>
              <w:t>三、其他要求：</w:t>
            </w:r>
          </w:p>
          <w:p>
            <w:pPr>
              <w:pStyle w:val="null3"/>
            </w:pPr>
            <w:r>
              <w:rPr>
                <w:rFonts w:ascii="仿宋_GB2312" w:hAnsi="仿宋_GB2312" w:cs="仿宋_GB2312" w:eastAsia="仿宋_GB2312"/>
                <w:sz w:val="20"/>
              </w:rPr>
              <w:t>（</w:t>
            </w:r>
            <w:r>
              <w:rPr>
                <w:rFonts w:ascii="仿宋_GB2312" w:hAnsi="仿宋_GB2312" w:cs="仿宋_GB2312" w:eastAsia="仿宋_GB2312"/>
                <w:sz w:val="20"/>
              </w:rPr>
              <w:t>1）合同价格包括：</w:t>
            </w:r>
            <w:r>
              <w:rPr>
                <w:rFonts w:ascii="仿宋_GB2312" w:hAnsi="仿宋_GB2312" w:cs="仿宋_GB2312" w:eastAsia="仿宋_GB2312"/>
                <w:sz w:val="20"/>
              </w:rPr>
              <w:t>食材费</w:t>
            </w:r>
            <w:r>
              <w:rPr>
                <w:rFonts w:ascii="仿宋_GB2312" w:hAnsi="仿宋_GB2312" w:cs="仿宋_GB2312" w:eastAsia="仿宋_GB2312"/>
                <w:sz w:val="20"/>
              </w:rPr>
              <w:t>、运杂费（含仓储费、运输费、保险费、装卸费）等其他有关各项全部含税费用。</w:t>
            </w:r>
          </w:p>
          <w:p>
            <w:pPr>
              <w:pStyle w:val="null3"/>
            </w:pPr>
            <w:r>
              <w:rPr>
                <w:rFonts w:ascii="仿宋_GB2312" w:hAnsi="仿宋_GB2312" w:cs="仿宋_GB2312" w:eastAsia="仿宋_GB2312"/>
                <w:sz w:val="20"/>
              </w:rPr>
              <w:t>结算时，以中标价</w:t>
            </w:r>
            <w:r>
              <w:rPr>
                <w:rFonts w:ascii="仿宋_GB2312" w:hAnsi="仿宋_GB2312" w:cs="仿宋_GB2312" w:eastAsia="仿宋_GB2312"/>
                <w:sz w:val="20"/>
              </w:rPr>
              <w:t>*实际供应量进行据实结算；</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供应商须接受、配合相关部门对学校食材供应工作的日常管理与监督。对供应食材的相关资料必须有专人负责保管，严守职业道德，保守项目商业秘密和工作秘密，遵守工作纪律和相关职业规定，不得泄露与学校等相关部门单位、项目相关的任何信息；</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3）供应商须同时遵守</w:t>
            </w:r>
            <w:r>
              <w:rPr>
                <w:rFonts w:ascii="仿宋_GB2312" w:hAnsi="仿宋_GB2312" w:cs="仿宋_GB2312" w:eastAsia="仿宋_GB2312"/>
                <w:sz w:val="20"/>
              </w:rPr>
              <w:t xml:space="preserve"> </w:t>
            </w:r>
            <w:r>
              <w:rPr>
                <w:rFonts w:ascii="仿宋_GB2312" w:hAnsi="仿宋_GB2312" w:cs="仿宋_GB2312" w:eastAsia="仿宋_GB2312"/>
                <w:sz w:val="20"/>
              </w:rPr>
              <w:t>《渭南高新区中小学幼儿园食材供应商退出办法（试行）》</w:t>
            </w:r>
            <w:r>
              <w:rPr>
                <w:rFonts w:ascii="仿宋_GB2312" w:hAnsi="仿宋_GB2312" w:cs="仿宋_GB2312" w:eastAsia="仿宋_GB2312"/>
                <w:sz w:val="20"/>
              </w:rPr>
              <w:t>和在采购活动具体实施过程中采购人根据实际情况调整的供应商管理办法；</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4）在产品质保期内出现的质量问题由供应商负责解决并承担所有费用。</w:t>
            </w:r>
          </w:p>
        </w:tc>
      </w:tr>
    </w:tbl>
    <w:p>
      <w:pPr>
        <w:pStyle w:val="null3"/>
      </w:pPr>
      <w:r>
        <w:rPr>
          <w:rFonts w:ascii="仿宋_GB2312" w:hAnsi="仿宋_GB2312" w:cs="仿宋_GB2312" w:eastAsia="仿宋_GB2312"/>
        </w:rPr>
        <w:t>标的名称：油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一、油</w:t>
            </w:r>
          </w:p>
          <w:p>
            <w:pPr>
              <w:pStyle w:val="null3"/>
              <w:jc w:val="both"/>
            </w:pPr>
            <w:r>
              <w:rPr>
                <w:rFonts w:ascii="仿宋_GB2312" w:hAnsi="仿宋_GB2312" w:cs="仿宋_GB2312" w:eastAsia="仿宋_GB2312"/>
                <w:sz w:val="20"/>
              </w:rPr>
              <w:t>1、需独立包装，须为非转基因压榨菜籽油，等级要求：一级，规格：按照使用需求提供相应的产品规格（单位：升），外包装标明生产厂家、生产日期、贮存条件和保质期。</w:t>
            </w:r>
          </w:p>
          <w:p>
            <w:pPr>
              <w:pStyle w:val="null3"/>
              <w:jc w:val="both"/>
            </w:pPr>
            <w:r>
              <w:rPr>
                <w:rFonts w:ascii="仿宋_GB2312" w:hAnsi="仿宋_GB2312" w:cs="仿宋_GB2312" w:eastAsia="仿宋_GB2312"/>
                <w:sz w:val="20"/>
              </w:rPr>
              <w:t>2、每一批次产品均需要提供产品检验报告或合格证。到货后须抽样打开包装仔细检查，要求供货方产品不掺假，产品在送达采购人指定地点的剩余保质期至少为产品保质期的一半以上（自生产日期开始计算）。</w:t>
            </w:r>
          </w:p>
          <w:p>
            <w:pPr>
              <w:pStyle w:val="null3"/>
              <w:jc w:val="both"/>
            </w:pPr>
            <w:r>
              <w:rPr>
                <w:rFonts w:ascii="仿宋_GB2312" w:hAnsi="仿宋_GB2312" w:cs="仿宋_GB2312" w:eastAsia="仿宋_GB2312"/>
                <w:sz w:val="20"/>
              </w:rPr>
              <w:t>3、质量要求：符合国家法律法规、部门规章、相关食品安全标准要求及国家GB/T 1536-2021标准（如标准遇修订或废止，须保证不低于国家最新有效标准），渠道正当。</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0"/>
                <w:b/>
              </w:rPr>
              <w:t>二、数量要求</w:t>
            </w:r>
          </w:p>
          <w:p>
            <w:pPr>
              <w:pStyle w:val="null3"/>
              <w:jc w:val="both"/>
            </w:pPr>
            <w:r>
              <w:rPr>
                <w:rFonts w:ascii="仿宋_GB2312" w:hAnsi="仿宋_GB2312" w:cs="仿宋_GB2312" w:eastAsia="仿宋_GB2312"/>
                <w:sz w:val="20"/>
              </w:rPr>
              <w:t>具体货物数量及供货时间以学校要求为准。</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0"/>
                <w:b/>
              </w:rPr>
              <w:t>三、其他要求：</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1）合同价格包括：</w:t>
            </w:r>
            <w:r>
              <w:rPr>
                <w:rFonts w:ascii="仿宋_GB2312" w:hAnsi="仿宋_GB2312" w:cs="仿宋_GB2312" w:eastAsia="仿宋_GB2312"/>
                <w:sz w:val="20"/>
              </w:rPr>
              <w:t>食材费</w:t>
            </w:r>
            <w:r>
              <w:rPr>
                <w:rFonts w:ascii="仿宋_GB2312" w:hAnsi="仿宋_GB2312" w:cs="仿宋_GB2312" w:eastAsia="仿宋_GB2312"/>
                <w:sz w:val="20"/>
              </w:rPr>
              <w:t>、运杂费（含仓储费、运输费、保险费、装卸费）等其他有关各项全部含税费用。</w:t>
            </w:r>
          </w:p>
          <w:p>
            <w:pPr>
              <w:pStyle w:val="null3"/>
              <w:jc w:val="both"/>
            </w:pPr>
            <w:r>
              <w:rPr>
                <w:rFonts w:ascii="仿宋_GB2312" w:hAnsi="仿宋_GB2312" w:cs="仿宋_GB2312" w:eastAsia="仿宋_GB2312"/>
                <w:sz w:val="20"/>
              </w:rPr>
              <w:t>结算时，以中标价</w:t>
            </w:r>
            <w:r>
              <w:rPr>
                <w:rFonts w:ascii="仿宋_GB2312" w:hAnsi="仿宋_GB2312" w:cs="仿宋_GB2312" w:eastAsia="仿宋_GB2312"/>
                <w:sz w:val="20"/>
              </w:rPr>
              <w:t>*实际供应量进行据实结算；</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供应商须接受、配合相关部门对学校食材供应工作的日常管理与监督。对供应食材的相关资料必须有专人负责保管，严守职业道德，保守项目商业秘密和工作秘密，遵守工作纪律和相关职业规定，不得泄露与学校等相关部门单位、项目相关的任何信息；</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3）供应商须同时遵守</w:t>
            </w:r>
            <w:r>
              <w:rPr>
                <w:rFonts w:ascii="仿宋_GB2312" w:hAnsi="仿宋_GB2312" w:cs="仿宋_GB2312" w:eastAsia="仿宋_GB2312"/>
                <w:sz w:val="20"/>
              </w:rPr>
              <w:t xml:space="preserve"> </w:t>
            </w:r>
            <w:r>
              <w:rPr>
                <w:rFonts w:ascii="仿宋_GB2312" w:hAnsi="仿宋_GB2312" w:cs="仿宋_GB2312" w:eastAsia="仿宋_GB2312"/>
                <w:sz w:val="20"/>
              </w:rPr>
              <w:t>《渭南高新区中小学幼儿园食材供应商退出办法（试行）》</w:t>
            </w:r>
            <w:r>
              <w:rPr>
                <w:rFonts w:ascii="仿宋_GB2312" w:hAnsi="仿宋_GB2312" w:cs="仿宋_GB2312" w:eastAsia="仿宋_GB2312"/>
                <w:sz w:val="20"/>
              </w:rPr>
              <w:t>和在采购活动具体实施过程中采购人根据实际情况调整的供应商管理办法；</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4）在产品质保期内出现的质量问题由供应商负责解决并承担所有费用。</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0"/>
              </w:rPr>
              <w:t>四、核心产品：油</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标的名称：肉类</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一、肉类</w:t>
            </w:r>
          </w:p>
          <w:p>
            <w:pPr>
              <w:pStyle w:val="null3"/>
              <w:jc w:val="both"/>
            </w:pPr>
            <w:r>
              <w:rPr>
                <w:rFonts w:ascii="仿宋_GB2312" w:hAnsi="仿宋_GB2312" w:cs="仿宋_GB2312" w:eastAsia="仿宋_GB2312"/>
                <w:sz w:val="20"/>
                <w:b/>
              </w:rPr>
              <w:t>（一）猪肉、牛肉：</w:t>
            </w:r>
          </w:p>
          <w:p>
            <w:pPr>
              <w:pStyle w:val="null3"/>
              <w:jc w:val="both"/>
            </w:pPr>
            <w:r>
              <w:rPr>
                <w:rFonts w:ascii="仿宋_GB2312" w:hAnsi="仿宋_GB2312" w:cs="仿宋_GB2312" w:eastAsia="仿宋_GB2312"/>
                <w:sz w:val="20"/>
              </w:rPr>
              <w:t>1.来源于生猪、牛定点屠宰企业的冷鲜肉，不能是冻肉，不得以肉制品代替鲜肉。</w:t>
            </w:r>
          </w:p>
          <w:p>
            <w:pPr>
              <w:pStyle w:val="null3"/>
              <w:jc w:val="both"/>
            </w:pPr>
            <w:r>
              <w:rPr>
                <w:rFonts w:ascii="仿宋_GB2312" w:hAnsi="仿宋_GB2312" w:cs="仿宋_GB2312" w:eastAsia="仿宋_GB2312"/>
                <w:sz w:val="20"/>
              </w:rPr>
              <w:t>2.符合食品安全溯源管理要求；</w:t>
            </w:r>
          </w:p>
          <w:p>
            <w:pPr>
              <w:pStyle w:val="null3"/>
              <w:jc w:val="both"/>
            </w:pPr>
            <w:r>
              <w:rPr>
                <w:rFonts w:ascii="仿宋_GB2312" w:hAnsi="仿宋_GB2312" w:cs="仿宋_GB2312" w:eastAsia="仿宋_GB2312"/>
                <w:sz w:val="20"/>
              </w:rPr>
              <w:t>3.无槽头肉和血刀肉；无残留毛绒，不带长短毛；不带浮毛、凝血块、胆污、粪污及其他污染物；</w:t>
            </w:r>
          </w:p>
          <w:p>
            <w:pPr>
              <w:pStyle w:val="null3"/>
              <w:jc w:val="both"/>
            </w:pPr>
            <w:r>
              <w:rPr>
                <w:rFonts w:ascii="仿宋_GB2312" w:hAnsi="仿宋_GB2312" w:cs="仿宋_GB2312" w:eastAsia="仿宋_GB2312"/>
                <w:sz w:val="20"/>
              </w:rPr>
              <w:t>4.气味：气味正常；</w:t>
            </w:r>
          </w:p>
          <w:p>
            <w:pPr>
              <w:pStyle w:val="null3"/>
              <w:jc w:val="both"/>
            </w:pPr>
            <w:r>
              <w:rPr>
                <w:rFonts w:ascii="仿宋_GB2312" w:hAnsi="仿宋_GB2312" w:cs="仿宋_GB2312" w:eastAsia="仿宋_GB2312"/>
                <w:sz w:val="20"/>
              </w:rPr>
              <w:t>5.色泽：肌肉色泽鲜红或深红，有光泽；</w:t>
            </w:r>
          </w:p>
          <w:p>
            <w:pPr>
              <w:pStyle w:val="null3"/>
              <w:jc w:val="both"/>
            </w:pPr>
            <w:r>
              <w:rPr>
                <w:rFonts w:ascii="仿宋_GB2312" w:hAnsi="仿宋_GB2312" w:cs="仿宋_GB2312" w:eastAsia="仿宋_GB2312"/>
                <w:sz w:val="20"/>
              </w:rPr>
              <w:t>6.所供货物应保持较好的外观，无异味、无霉烂变质，渠道正当。</w:t>
            </w:r>
          </w:p>
          <w:p>
            <w:pPr>
              <w:pStyle w:val="null3"/>
              <w:jc w:val="both"/>
            </w:pPr>
            <w:r>
              <w:rPr>
                <w:rFonts w:ascii="仿宋_GB2312" w:hAnsi="仿宋_GB2312" w:cs="仿宋_GB2312" w:eastAsia="仿宋_GB2312"/>
                <w:sz w:val="20"/>
                <w:b/>
              </w:rPr>
              <w:t>（二）鸡肉：</w:t>
            </w:r>
          </w:p>
          <w:p>
            <w:pPr>
              <w:pStyle w:val="null3"/>
              <w:jc w:val="both"/>
            </w:pPr>
            <w:r>
              <w:rPr>
                <w:rFonts w:ascii="仿宋_GB2312" w:hAnsi="仿宋_GB2312" w:cs="仿宋_GB2312" w:eastAsia="仿宋_GB2312"/>
                <w:sz w:val="20"/>
              </w:rPr>
              <w:t>1、具有应有的外形特征，外表微干或微湿润，不粘手，具有鲜鸡肉正常气味，淤血斑无或极少，无异味、无注水，鸡关节不能有骨折和因骨折破皮而使骨头外露。</w:t>
            </w:r>
          </w:p>
          <w:p>
            <w:pPr>
              <w:pStyle w:val="null3"/>
              <w:jc w:val="both"/>
            </w:pPr>
            <w:r>
              <w:rPr>
                <w:rFonts w:ascii="仿宋_GB2312" w:hAnsi="仿宋_GB2312" w:cs="仿宋_GB2312" w:eastAsia="仿宋_GB2312"/>
                <w:sz w:val="20"/>
                <w:b/>
              </w:rPr>
              <w:t>注：所有肉类均必须符合国家动物检疫合格产品质量标准，肉类源于非疫区，肉表皮无杂毛，肉身有防疫标识，送达时需提供该批次的相关合格证明：如</w:t>
            </w:r>
            <w:r>
              <w:rPr>
                <w:rFonts w:ascii="仿宋_GB2312" w:hAnsi="仿宋_GB2312" w:cs="仿宋_GB2312" w:eastAsia="仿宋_GB2312"/>
                <w:sz w:val="20"/>
                <w:b/>
              </w:rPr>
              <w:t>《动物检疫合格证</w:t>
            </w:r>
            <w:r>
              <w:rPr>
                <w:rFonts w:ascii="仿宋_GB2312" w:hAnsi="仿宋_GB2312" w:cs="仿宋_GB2312" w:eastAsia="仿宋_GB2312"/>
                <w:sz w:val="20"/>
                <w:b/>
              </w:rPr>
              <w:t>》</w:t>
            </w:r>
            <w:r>
              <w:rPr>
                <w:rFonts w:ascii="仿宋_GB2312" w:hAnsi="仿宋_GB2312" w:cs="仿宋_GB2312" w:eastAsia="仿宋_GB2312"/>
                <w:sz w:val="20"/>
                <w:b/>
              </w:rPr>
              <w:t>、《肉品品质检验合格证明》等。</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0"/>
                <w:b/>
              </w:rPr>
              <w:t>二、质量标准：</w:t>
            </w:r>
            <w:r>
              <w:rPr>
                <w:rFonts w:ascii="仿宋_GB2312" w:hAnsi="仿宋_GB2312" w:cs="仿宋_GB2312" w:eastAsia="仿宋_GB2312"/>
                <w:sz w:val="20"/>
              </w:rPr>
              <w:t>符合国家法律法规、部门规章、相关食品安全标准要求及国家</w:t>
            </w:r>
            <w:r>
              <w:rPr>
                <w:rFonts w:ascii="仿宋_GB2312" w:hAnsi="仿宋_GB2312" w:cs="仿宋_GB2312" w:eastAsia="仿宋_GB2312"/>
                <w:sz w:val="20"/>
              </w:rPr>
              <w:t>GB/T 9959、GB2707-2016标准(如标准遇修订或废止，须保证不低于国家最新有效标准)，渠道正当。</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0"/>
                <w:b/>
              </w:rPr>
              <w:t>三、数量要求</w:t>
            </w:r>
          </w:p>
          <w:p>
            <w:pPr>
              <w:pStyle w:val="null3"/>
              <w:jc w:val="both"/>
            </w:pPr>
            <w:r>
              <w:rPr>
                <w:rFonts w:ascii="仿宋_GB2312" w:hAnsi="仿宋_GB2312" w:cs="仿宋_GB2312" w:eastAsia="仿宋_GB2312"/>
                <w:sz w:val="20"/>
              </w:rPr>
              <w:t>具体货物数量及供货时间以学校要求为准。</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0"/>
                <w:b/>
              </w:rPr>
              <w:t>四、其他要求：</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1）合同价格包括：</w:t>
            </w:r>
            <w:r>
              <w:rPr>
                <w:rFonts w:ascii="仿宋_GB2312" w:hAnsi="仿宋_GB2312" w:cs="仿宋_GB2312" w:eastAsia="仿宋_GB2312"/>
                <w:sz w:val="20"/>
              </w:rPr>
              <w:t>食材费</w:t>
            </w:r>
            <w:r>
              <w:rPr>
                <w:rFonts w:ascii="仿宋_GB2312" w:hAnsi="仿宋_GB2312" w:cs="仿宋_GB2312" w:eastAsia="仿宋_GB2312"/>
                <w:sz w:val="20"/>
              </w:rPr>
              <w:t>、运杂费（含仓储费、运输费、保险费、装卸费）等其他有关各项全部含税费用。</w:t>
            </w:r>
          </w:p>
          <w:p>
            <w:pPr>
              <w:pStyle w:val="null3"/>
              <w:ind w:firstLine="420"/>
              <w:jc w:val="both"/>
            </w:pPr>
            <w:r>
              <w:rPr>
                <w:rFonts w:ascii="仿宋_GB2312" w:hAnsi="仿宋_GB2312" w:cs="仿宋_GB2312" w:eastAsia="仿宋_GB2312"/>
                <w:sz w:val="20"/>
              </w:rPr>
              <w:t>结算时，以基准价</w:t>
            </w:r>
            <w:r>
              <w:rPr>
                <w:rFonts w:ascii="仿宋_GB2312" w:hAnsi="仿宋_GB2312" w:cs="仿宋_GB2312" w:eastAsia="仿宋_GB2312"/>
                <w:sz w:val="20"/>
              </w:rPr>
              <w:t>*(1-下浮率)*实际供应量进行据实结算。（下浮率为肉类统一下浮率）</w:t>
            </w:r>
          </w:p>
          <w:p>
            <w:pPr>
              <w:pStyle w:val="null3"/>
              <w:ind w:firstLine="420"/>
              <w:jc w:val="both"/>
            </w:pPr>
            <w:r>
              <w:rPr>
                <w:rFonts w:ascii="仿宋_GB2312" w:hAnsi="仿宋_GB2312" w:cs="仿宋_GB2312" w:eastAsia="仿宋_GB2312"/>
                <w:sz w:val="20"/>
              </w:rPr>
              <w:t>基准价确定方式：定期由供应商、</w:t>
            </w:r>
            <w:r>
              <w:rPr>
                <w:rFonts w:ascii="仿宋_GB2312" w:hAnsi="仿宋_GB2312" w:cs="仿宋_GB2312" w:eastAsia="仿宋_GB2312"/>
                <w:sz w:val="20"/>
              </w:rPr>
              <w:t>3-5所学校市场询价后汇总，参照渭南市商务局当月公布的《生活必需品价格涨跌互现》，由</w:t>
            </w:r>
            <w:r>
              <w:rPr>
                <w:rFonts w:ascii="仿宋_GB2312" w:hAnsi="仿宋_GB2312" w:cs="仿宋_GB2312" w:eastAsia="仿宋_GB2312"/>
                <w:sz w:val="20"/>
              </w:rPr>
              <w:t>教育文体局</w:t>
            </w:r>
            <w:r>
              <w:rPr>
                <w:rFonts w:ascii="仿宋_GB2312" w:hAnsi="仿宋_GB2312" w:cs="仿宋_GB2312" w:eastAsia="仿宋_GB2312"/>
                <w:sz w:val="20"/>
              </w:rPr>
              <w:t>组织供应商及询价学校磋商，共同决定基准价格。</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供应商须接受、配合相关部门对学校食材供应工作的日常管理与监督。对供应食材的相关资料必须有专人负责保管，严守职业道德，保守项目商业秘密和工作秘密，遵守工作纪律和相关职业规定，不得泄露与学校等相关部门单位、项目相关的任何信息；</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3）供应商须同时遵守</w:t>
            </w:r>
            <w:r>
              <w:rPr>
                <w:rFonts w:ascii="仿宋_GB2312" w:hAnsi="仿宋_GB2312" w:cs="仿宋_GB2312" w:eastAsia="仿宋_GB2312"/>
                <w:sz w:val="20"/>
              </w:rPr>
              <w:t xml:space="preserve"> </w:t>
            </w:r>
            <w:r>
              <w:rPr>
                <w:rFonts w:ascii="仿宋_GB2312" w:hAnsi="仿宋_GB2312" w:cs="仿宋_GB2312" w:eastAsia="仿宋_GB2312"/>
                <w:sz w:val="20"/>
              </w:rPr>
              <w:t>《渭南高新区中小学幼儿园食材供应商退出办法（试行）》</w:t>
            </w:r>
            <w:r>
              <w:rPr>
                <w:rFonts w:ascii="仿宋_GB2312" w:hAnsi="仿宋_GB2312" w:cs="仿宋_GB2312" w:eastAsia="仿宋_GB2312"/>
                <w:sz w:val="20"/>
              </w:rPr>
              <w:t>和在采购活动具体实施过程中采购人根据实际情况调整的供应商管理办法；</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4）在产品质保期内出现的质量问题由供应商负责解决并承担所有费用。</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0"/>
              </w:rPr>
              <w:t>五、核心产品：猪肉</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标的名称：肉类</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一、肉类</w:t>
            </w:r>
          </w:p>
          <w:p>
            <w:pPr>
              <w:pStyle w:val="null3"/>
              <w:jc w:val="both"/>
            </w:pPr>
            <w:r>
              <w:rPr>
                <w:rFonts w:ascii="仿宋_GB2312" w:hAnsi="仿宋_GB2312" w:cs="仿宋_GB2312" w:eastAsia="仿宋_GB2312"/>
                <w:sz w:val="20"/>
                <w:b/>
              </w:rPr>
              <w:t>（一）猪肉、牛肉：</w:t>
            </w:r>
          </w:p>
          <w:p>
            <w:pPr>
              <w:pStyle w:val="null3"/>
              <w:jc w:val="both"/>
            </w:pPr>
            <w:r>
              <w:rPr>
                <w:rFonts w:ascii="仿宋_GB2312" w:hAnsi="仿宋_GB2312" w:cs="仿宋_GB2312" w:eastAsia="仿宋_GB2312"/>
                <w:sz w:val="20"/>
              </w:rPr>
              <w:t>1.来源于生猪、牛定点屠宰企业的冷鲜肉，不能是冻肉，不得以肉制品代替鲜肉。</w:t>
            </w:r>
          </w:p>
          <w:p>
            <w:pPr>
              <w:pStyle w:val="null3"/>
              <w:jc w:val="both"/>
            </w:pPr>
            <w:r>
              <w:rPr>
                <w:rFonts w:ascii="仿宋_GB2312" w:hAnsi="仿宋_GB2312" w:cs="仿宋_GB2312" w:eastAsia="仿宋_GB2312"/>
                <w:sz w:val="20"/>
              </w:rPr>
              <w:t>2.符合食品安全溯源管理要求；</w:t>
            </w:r>
          </w:p>
          <w:p>
            <w:pPr>
              <w:pStyle w:val="null3"/>
              <w:jc w:val="both"/>
            </w:pPr>
            <w:r>
              <w:rPr>
                <w:rFonts w:ascii="仿宋_GB2312" w:hAnsi="仿宋_GB2312" w:cs="仿宋_GB2312" w:eastAsia="仿宋_GB2312"/>
                <w:sz w:val="20"/>
              </w:rPr>
              <w:t>3.无槽头肉和血刀肉；无残留毛绒，不带长短毛；不带浮毛、凝血块、胆污、粪污及其他污染物；</w:t>
            </w:r>
          </w:p>
          <w:p>
            <w:pPr>
              <w:pStyle w:val="null3"/>
              <w:jc w:val="both"/>
            </w:pPr>
            <w:r>
              <w:rPr>
                <w:rFonts w:ascii="仿宋_GB2312" w:hAnsi="仿宋_GB2312" w:cs="仿宋_GB2312" w:eastAsia="仿宋_GB2312"/>
                <w:sz w:val="20"/>
              </w:rPr>
              <w:t>4.气味：气味正常；</w:t>
            </w:r>
          </w:p>
          <w:p>
            <w:pPr>
              <w:pStyle w:val="null3"/>
              <w:jc w:val="both"/>
            </w:pPr>
            <w:r>
              <w:rPr>
                <w:rFonts w:ascii="仿宋_GB2312" w:hAnsi="仿宋_GB2312" w:cs="仿宋_GB2312" w:eastAsia="仿宋_GB2312"/>
                <w:sz w:val="20"/>
              </w:rPr>
              <w:t>5.色泽：肌肉色泽鲜红或深红，有光泽；</w:t>
            </w:r>
          </w:p>
          <w:p>
            <w:pPr>
              <w:pStyle w:val="null3"/>
              <w:jc w:val="both"/>
            </w:pPr>
            <w:r>
              <w:rPr>
                <w:rFonts w:ascii="仿宋_GB2312" w:hAnsi="仿宋_GB2312" w:cs="仿宋_GB2312" w:eastAsia="仿宋_GB2312"/>
                <w:sz w:val="20"/>
              </w:rPr>
              <w:t>6.所供货物应保持较好的外观，无异味、无霉烂变质，渠道正当。</w:t>
            </w:r>
          </w:p>
          <w:p>
            <w:pPr>
              <w:pStyle w:val="null3"/>
              <w:jc w:val="both"/>
            </w:pPr>
            <w:r>
              <w:rPr>
                <w:rFonts w:ascii="仿宋_GB2312" w:hAnsi="仿宋_GB2312" w:cs="仿宋_GB2312" w:eastAsia="仿宋_GB2312"/>
                <w:sz w:val="20"/>
                <w:b/>
              </w:rPr>
              <w:t>（二）鸡肉：</w:t>
            </w:r>
          </w:p>
          <w:p>
            <w:pPr>
              <w:pStyle w:val="null3"/>
              <w:jc w:val="both"/>
            </w:pPr>
            <w:r>
              <w:rPr>
                <w:rFonts w:ascii="仿宋_GB2312" w:hAnsi="仿宋_GB2312" w:cs="仿宋_GB2312" w:eastAsia="仿宋_GB2312"/>
                <w:sz w:val="20"/>
              </w:rPr>
              <w:t>1、具有应有的外形特征，外表微干或微湿润，不粘手，具有鲜鸡肉正常气味，淤血斑无或极少，无异味、无注水，鸡关节不能有骨折和因骨折破皮而使骨头外露。</w:t>
            </w:r>
          </w:p>
          <w:p>
            <w:pPr>
              <w:pStyle w:val="null3"/>
              <w:jc w:val="both"/>
            </w:pPr>
            <w:r>
              <w:rPr>
                <w:rFonts w:ascii="仿宋_GB2312" w:hAnsi="仿宋_GB2312" w:cs="仿宋_GB2312" w:eastAsia="仿宋_GB2312"/>
                <w:sz w:val="20"/>
                <w:b/>
              </w:rPr>
              <w:t>注：所有肉类均必须符合国家动物检疫合格产品质量标准，肉类源于非疫区，肉表皮无杂毛，肉身有防疫标识，送达时需提供该批次的相关合格证明：如</w:t>
            </w:r>
            <w:r>
              <w:rPr>
                <w:rFonts w:ascii="仿宋_GB2312" w:hAnsi="仿宋_GB2312" w:cs="仿宋_GB2312" w:eastAsia="仿宋_GB2312"/>
                <w:sz w:val="20"/>
                <w:b/>
              </w:rPr>
              <w:t>《动物检疫合格证</w:t>
            </w:r>
            <w:r>
              <w:rPr>
                <w:rFonts w:ascii="仿宋_GB2312" w:hAnsi="仿宋_GB2312" w:cs="仿宋_GB2312" w:eastAsia="仿宋_GB2312"/>
                <w:sz w:val="20"/>
                <w:b/>
              </w:rPr>
              <w:t>》</w:t>
            </w:r>
            <w:r>
              <w:rPr>
                <w:rFonts w:ascii="仿宋_GB2312" w:hAnsi="仿宋_GB2312" w:cs="仿宋_GB2312" w:eastAsia="仿宋_GB2312"/>
                <w:sz w:val="20"/>
                <w:b/>
              </w:rPr>
              <w:t>、《肉品品质检验合格证明》等。</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0"/>
                <w:b/>
              </w:rPr>
              <w:t>二、质量标准：</w:t>
            </w:r>
            <w:r>
              <w:rPr>
                <w:rFonts w:ascii="仿宋_GB2312" w:hAnsi="仿宋_GB2312" w:cs="仿宋_GB2312" w:eastAsia="仿宋_GB2312"/>
                <w:sz w:val="20"/>
              </w:rPr>
              <w:t>符合国家法律法规、部门规章、相关食品安全标准要求及国家</w:t>
            </w:r>
            <w:r>
              <w:rPr>
                <w:rFonts w:ascii="仿宋_GB2312" w:hAnsi="仿宋_GB2312" w:cs="仿宋_GB2312" w:eastAsia="仿宋_GB2312"/>
                <w:sz w:val="20"/>
              </w:rPr>
              <w:t>GB/T 9959、GB2707-2016标准(如标准遇修订或废止，须保证不低于国家最新有效标准)，渠道正当。</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0"/>
                <w:b/>
              </w:rPr>
              <w:t>三、数量要求</w:t>
            </w:r>
          </w:p>
          <w:p>
            <w:pPr>
              <w:pStyle w:val="null3"/>
              <w:jc w:val="both"/>
            </w:pPr>
            <w:r>
              <w:rPr>
                <w:rFonts w:ascii="仿宋_GB2312" w:hAnsi="仿宋_GB2312" w:cs="仿宋_GB2312" w:eastAsia="仿宋_GB2312"/>
                <w:sz w:val="20"/>
              </w:rPr>
              <w:t>具体货物数量及供货时间以学校要求为准。</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0"/>
                <w:b/>
              </w:rPr>
              <w:t>四、其他要求：</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1）合同价格包括：</w:t>
            </w:r>
            <w:r>
              <w:rPr>
                <w:rFonts w:ascii="仿宋_GB2312" w:hAnsi="仿宋_GB2312" w:cs="仿宋_GB2312" w:eastAsia="仿宋_GB2312"/>
                <w:sz w:val="20"/>
              </w:rPr>
              <w:t>食材费</w:t>
            </w:r>
            <w:r>
              <w:rPr>
                <w:rFonts w:ascii="仿宋_GB2312" w:hAnsi="仿宋_GB2312" w:cs="仿宋_GB2312" w:eastAsia="仿宋_GB2312"/>
                <w:sz w:val="20"/>
              </w:rPr>
              <w:t>、运杂费（含仓储费、运输费、保险费、装卸费）等其他有关各项全部含税费用。</w:t>
            </w:r>
          </w:p>
          <w:p>
            <w:pPr>
              <w:pStyle w:val="null3"/>
              <w:ind w:firstLine="420"/>
              <w:jc w:val="both"/>
            </w:pPr>
            <w:r>
              <w:rPr>
                <w:rFonts w:ascii="仿宋_GB2312" w:hAnsi="仿宋_GB2312" w:cs="仿宋_GB2312" w:eastAsia="仿宋_GB2312"/>
                <w:sz w:val="20"/>
              </w:rPr>
              <w:t>结算时，以基准价</w:t>
            </w:r>
            <w:r>
              <w:rPr>
                <w:rFonts w:ascii="仿宋_GB2312" w:hAnsi="仿宋_GB2312" w:cs="仿宋_GB2312" w:eastAsia="仿宋_GB2312"/>
                <w:sz w:val="20"/>
              </w:rPr>
              <w:t>*(1-下浮率)*实际供应量进行据实结算。（下浮率为肉类统一下浮率）</w:t>
            </w:r>
          </w:p>
          <w:p>
            <w:pPr>
              <w:pStyle w:val="null3"/>
              <w:ind w:firstLine="420"/>
              <w:jc w:val="both"/>
            </w:pPr>
            <w:r>
              <w:rPr>
                <w:rFonts w:ascii="仿宋_GB2312" w:hAnsi="仿宋_GB2312" w:cs="仿宋_GB2312" w:eastAsia="仿宋_GB2312"/>
                <w:sz w:val="20"/>
              </w:rPr>
              <w:t>基准价确定方式：定期由供应商、</w:t>
            </w:r>
            <w:r>
              <w:rPr>
                <w:rFonts w:ascii="仿宋_GB2312" w:hAnsi="仿宋_GB2312" w:cs="仿宋_GB2312" w:eastAsia="仿宋_GB2312"/>
                <w:sz w:val="20"/>
              </w:rPr>
              <w:t>3-5所学校市场询价后汇总，参照渭南市商务局当月公布的《生活必需品价格涨跌互现》，由</w:t>
            </w:r>
            <w:r>
              <w:rPr>
                <w:rFonts w:ascii="仿宋_GB2312" w:hAnsi="仿宋_GB2312" w:cs="仿宋_GB2312" w:eastAsia="仿宋_GB2312"/>
                <w:sz w:val="20"/>
              </w:rPr>
              <w:t>教育文体局</w:t>
            </w:r>
            <w:r>
              <w:rPr>
                <w:rFonts w:ascii="仿宋_GB2312" w:hAnsi="仿宋_GB2312" w:cs="仿宋_GB2312" w:eastAsia="仿宋_GB2312"/>
                <w:sz w:val="20"/>
              </w:rPr>
              <w:t>组织供应商及询价学校磋商，共同决定基准价格。</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供应商须接受、配合相关部门对学校食材供应工作的日常管理与监督。对供应食材的相关资料必须有专人负责保管，严守职业道德，保守项目商业秘密和工作秘密，遵守工作纪律和相关职业规定，不得泄露与学校等相关部门单位、项目相关的任何信息；</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3）供应商须同时遵守</w:t>
            </w:r>
            <w:r>
              <w:rPr>
                <w:rFonts w:ascii="仿宋_GB2312" w:hAnsi="仿宋_GB2312" w:cs="仿宋_GB2312" w:eastAsia="仿宋_GB2312"/>
                <w:sz w:val="20"/>
              </w:rPr>
              <w:t xml:space="preserve"> </w:t>
            </w:r>
            <w:r>
              <w:rPr>
                <w:rFonts w:ascii="仿宋_GB2312" w:hAnsi="仿宋_GB2312" w:cs="仿宋_GB2312" w:eastAsia="仿宋_GB2312"/>
                <w:sz w:val="20"/>
              </w:rPr>
              <w:t>《渭南高新区中小学幼儿园食材供应商退出办法（试行）》</w:t>
            </w:r>
            <w:r>
              <w:rPr>
                <w:rFonts w:ascii="仿宋_GB2312" w:hAnsi="仿宋_GB2312" w:cs="仿宋_GB2312" w:eastAsia="仿宋_GB2312"/>
                <w:sz w:val="20"/>
              </w:rPr>
              <w:t>和在采购活动具体实施过程中采购人根据实际情况调整的供应商管理办法；</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4）在产品质保期内出现的质量问题由供应商负责解决并承担所有费用。</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0"/>
              </w:rPr>
              <w:t>五、核心产品：猪肉</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一学年（2026年8月31日—2027年8月30日），具体货物数量及供货时间以学校要求为准。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一学年（2026年8月31日—2027年8月30日），具体货物数量及供货时间以学校要求为准。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一学年（2026年8月31日—2027年8月30日），具体货物数量及供货时间以学校要求为准。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一学年（2026年8月31日—2027年8月30日），具体货物数量及供货时间以学校要求为准。</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一学年（2026年8月31日—2027年8月30日），具体货物数量及供货时间以学校要求为准。</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一学年（2026年8月31日—2027年8月30日），具体货物数量及供货时间以学校要求为准。</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全区中小学幼儿园</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全区中小学幼儿园</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南区中小学幼儿园</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北区中小学幼儿园</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南区中小学幼儿园</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北区中小学幼儿园</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供应商次月5日前将上月（自然月）双方签字确认的验收证明材料、货物清单及开具的正式发票，报渭南高新区教育服务中心审核后办理结算，学校按照合同约定，达到付款条件起10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供应商次月5日前将上月（自然月）双方签字确认的验收证明材料、货物清单及开具的正式发票，报渭南高新区教育服务中心审核后办理结算，学校按照合同约定，达到付款条件起10个工作日内，支付合同总金额的10.0%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供应商次月5日前将上月（自然月）双方签字确认的验收证明材料、货物清单及开具的正式发票，报渭南高新区教育服务中心审核后办理结算，学校按照合同约定，达到付款条件起10个工作日内，支付合同总金额的10.0%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供应商次月5日前将上月（自然月）双方签字确认的验收证明材料、货物清单及开具的正式发票，报渭南高新区教育服务中心审核后办理结算，学校按照合同约定，达到付款条件起10个工作日内，支付合同总金额的10.0%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供应商次月5日前将上月（自然月）双方签字确认的验收证明材料、货物清单及开具的正式发票，报渭南高新区教育服务中心审核后办理结算，学校按照合同约定，达到付款条件起10个工作日内，支付合同总金额的10.0%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供应商次月5日前将上月（自然月）双方签字确认的验收证明材料、货物清单及开具的正式发票，报渭南高新区教育服务中心审核后办理结算，学校按照合同约定，达到付款条件起10个工作日内，支付合同总金额的10.0%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供应商次月5日前将上月（自然月）双方签字确认的验收证明材料、货物清单及开具的正式发票，报渭南高新区教育服务中心审核后办理结算，学校按照合同约定，达到付款条件起10个工作日内，支付合同总金额的10.0%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供应商次月5日前将上月（自然月）双方签字确认的验收证明材料、货物清单及开具的正式发票，报渭南高新区教育服务中心审核后办理结算，学校按照合同约定，达到付款条件起10个工作日内，支付合同总金额的10.0%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供应商次月5日前将上月（自然月）双方签字确认的验收证明材料、货物清单及开具的正式发票，报渭南高新区教育服务中心审核后办理结算，学校按照合同约定，达到付款条件起10个工作日内，支付合同总金额的10.0%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供应商次月5日前将上月（自然月）双方签字确认的验收证明材料、货物清单及开具的正式发票，报渭南高新区教育服务中心审核后办理结算，学校按照合同约定，达到付款条件起10个工作日内，支付合同总金额的10.0%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供应商次月5日前将上月（自然月）双方签字确认的验收证明材料、货物清单及开具的正式发票，报渭南高新区教育服务中心审核后办理结算，学校按照合同约定，达到付款条件起10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供应商次月5日前将上月（自然月）双方签字确认的验收证明材料、货物清单及开具的正式发票，报渭南高新区教育服务中心审核后办理结算，学校按照合同约定，达到付款条件起10个工作日内，支付合同总金额的10.0%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供应商次月5日前将上月（自然月）双方签字确认的验收证明材料、货物清单及开具的正式发票，报渭南高新区教育服务中心审核后办理结算，学校按照合同约定，达到付款条件起10个工作日内，支付合同总金额的10.0%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供应商次月5日前将上月（自然月）双方签字确认的验收证明材料、货物清单及开具的正式发票，报渭南高新区教育服务中心审核后办理结算，学校按照合同约定，达到付款条件起10个工作日内，支付合同总金额的10.0%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供应商次月5日前将上月（自然月）双方签字确认的验收证明材料、货物清单及开具的正式发票，报渭南高新区教育服务中心审核后办理结算，学校按照合同约定，达到付款条件起10个工作日内，支付合同总金额的10.0%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供应商次月5日前将上月（自然月）双方签字确认的验收证明材料、货物清单及开具的正式发票，报渭南高新区教育服务中心审核后办理结算，学校按照合同约定，达到付款条件起10个工作日内，支付合同总金额的10.0%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供应商次月5日前将上月（自然月）双方签字确认的验收证明材料、货物清单及开具的正式发票，报渭南高新区教育服务中心审核后办理结算，学校按照合同约定，达到付款条件起10个工作日内，支付合同总金额的10.0%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供应商次月5日前将上月（自然月）双方签字确认的验收证明材料、货物清单及开具的正式发票，报渭南高新区教育服务中心审核后办理结算，学校按照合同约定，达到付款条件起10个工作日内，支付合同总金额的10.0%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供应商次月5日前将上月（自然月）双方签字确认的验收证明材料、货物清单及开具的正式发票，报渭南高新区教育服务中心审核后办理结算，学校按照合同约定，达到付款条件起10个工作日内，支付合同总金额的10.0%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供应商次月5日前将上月（自然月）双方签字确认的验收证明材料、货物清单及开具的正式发票，报渭南高新区教育服务中心审核后办理结算，学校按照合同约定，达到付款条件起10个工作日内，支付合同总金额的10.0%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供应商次月5日前将上月（自然月）双方签字确认的验收证明材料、货物清单及开具的正式发票，报渭南高新区教育服务中心审核后办理结算，学校按照合同约定，达到付款条件起10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供应商次月5日前将上月（自然月）双方签字确认的验收证明材料、货物清单及开具的正式发票，报渭南高新区教育服务中心审核后办理结算，学校按照合同约定，达到付款条件起10个工作日内，支付合同总金额的10.0%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供应商次月5日前将上月（自然月）双方签字确认的验收证明材料、货物清单及开具的正式发票，报渭南高新区教育服务中心审核后办理结算，学校按照合同约定，达到付款条件起10个工作日内，支付合同总金额的10.0%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供应商次月5日前将上月（自然月）双方签字确认的验收证明材料、货物清单及开具的正式发票，报渭南高新区教育服务中心审核后办理结算，学校按照合同约定，达到付款条件起10个工作日内，支付合同总金额的10.0%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供应商次月5日前将上月（自然月）双方签字确认的验收证明材料、货物清单及开具的正式发票，报渭南高新区教育服务中心审核后办理结算，学校按照合同约定，达到付款条件起10个工作日内，支付合同总金额的10.0%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供应商次月5日前将上月（自然月）双方签字确认的验收证明材料、货物清单及开具的正式发票，报渭南高新区教育服务中心审核后办理结算，学校按照合同约定，达到付款条件起10个工作日内，支付合同总金额的10.0%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供应商次月5日前将上月（自然月）双方签字确认的验收证明材料、货物清单及开具的正式发票，报渭南高新区教育服务中心审核后办理结算，学校按照合同约定，达到付款条件起10个工作日内，支付合同总金额的10.0%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供应商次月5日前将上月（自然月）双方签字确认的验收证明材料、货物清单及开具的正式发票，报渭南高新区教育服务中心审核后办理结算，学校按照合同约定，达到付款条件起10个工作日内，支付合同总金额的10.0%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供应商次月5日前将上月（自然月）双方签字确认的验收证明材料、货物清单及开具的正式发票，报渭南高新区教育服务中心审核后办理结算，学校按照合同约定，达到付款条件起10个工作日内，支付合同总金额的10.0%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供应商次月5日前将上月（自然月）双方签字确认的验收证明材料、货物清单及开具的正式发票，报渭南高新区教育服务中心审核后办理结算，学校按照合同约定，达到付款条件起10个工作日内，支付合同总金额的10.0%</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供应商次月5日前将上月（自然月）双方签字确认的验收证明材料、货物清单及开具的正式发票，报渭南高新区教育服务中心审核后办理结算，学校按照合同约定，达到付款条件起10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供应商次月5日前将上月（自然月）双方签字确认的验收证明材料、货物清单及开具的正式发票，报渭南高新区教育服务中心审核后办理结算，学校按照合同约定，达到付款条件起10个工作日内，支付合同总金额的10.0%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供应商次月5日前将上月（自然月）双方签字确认的验收证明材料、货物清单及开具的正式发票，报渭南高新区教育服务中心审核后办理结算，学校按照合同约定，达到付款条件起10个工作日内，支付合同总金额的10.0%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供应商次月5日前将上月（自然月）双方签字确认的验收证明材料、货物清单及开具的正式发票，报渭南高新区教育服务中心审核后办理结算，学校按照合同约定，达到付款条件起10个工作日内，支付合同总金额的10.0%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供应商次月5日前将上月（自然月）双方签字确认的验收证明材料、货物清单及开具的正式发票，报渭南高新区教育服务中心审核后办理结算，学校按照合同约定，达到付款条件起10个工作日内，支付合同总金额的10.0%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供应商次月5日前将上月（自然月）双方签字确认的验收证明材料、货物清单及开具的正式发票，报渭南高新区教育服务中心审核后办理结算，学校按照合同约定，达到付款条件起10个工作日内，支付合同总金额的10.0%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供应商次月5日前将上月（自然月）双方签字确认的验收证明材料、货物清单及开具的正式发票，报渭南高新区教育服务中心审核后办理结算，学校按照合同约定，达到付款条件起10个工作日内，支付合同总金额的10.0%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供应商次月5日前将上月（自然月）双方签字确认的验收证明材料、货物清单及开具的正式发票，报渭南高新区教育服务中心审核后办理结算，学校按照合同约定，达到付款条件起10个工作日内，支付合同总金额的10.0%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供应商次月5日前将上月（自然月）双方签字确认的验收证明材料、货物清单及开具的正式发票，报渭南高新区教育服务中心审核后办理结算，学校按照合同约定，达到付款条件起10个工作日内，支付合同总金额的10.0%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供应商次月5日前将上月（自然月）双方签字确认的验收证明材料、货物清单及开具的正式发票，报渭南高新区教育服务中心审核后办理结算，学校按照合同约定，达到付款条件起10个工作日内，支付合同总金额的10.0%</w:t>
      </w:r>
    </w:p>
    <w:p>
      <w:pPr>
        <w:pStyle w:val="null3"/>
      </w:pPr>
      <w:r>
        <w:rPr>
          <w:rFonts w:ascii="仿宋_GB2312" w:hAnsi="仿宋_GB2312" w:cs="仿宋_GB2312" w:eastAsia="仿宋_GB2312"/>
        </w:rPr>
        <w:t>采购包5：</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供应商次月5日前将上月（自然月）双方签字确认的验收证明材料、货物清单及开具的正式发票，报渭南高新区教育服务中心审核后办理结算，学校按照合同约定，达到付款条件起10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供应商次月5日前将上月（自然月）双方签字确认的验收证明材料、货物清单及开具的正式发票，报渭南高新区教育服务中心审核后办理结算，学校按照合同约定，达到付款条件起10个工作日内，支付合同总金额的10.0%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供应商次月5日前将上月（自然月）双方签字确认的验收证明材料、货物清单及开具的正式发票，报渭南高新区教育服务中心审核后办理结算，学校按照合同约定，达到付款条件起10个工作日内，支付合同总金额的10.0%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供应商次月5日前将上月（自然月）双方签字确认的验收证明材料、货物清单及开具的正式发票，报渭南高新区教育服务中心审核后办理结算，学校按照合同约定，达到付款条件起10个工作日内，支付合同总金额的10.0%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供应商次月5日前将上月（自然月）双方签字确认的验收证明材料、货物清单及开具的正式发票，报渭南高新区教育服务中心审核后办理结算，学校按照合同约定，达到付款条件起10个工作日内，支付合同总金额的10.0%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供应商次月5日前将上月（自然月）双方签字确认的验收证明材料、货物清单及开具的正式发票，报渭南高新区教育服务中心审核后办理结算，学校按照合同约定，达到付款条件起10个工作日内，支付合同总金额的10.0%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供应商次月5日前将上月（自然月）双方签字确认的验收证明材料、货物清单及开具的正式发票，报渭南高新区教育服务中心审核后办理结算，学校按照合同约定，达到付款条件起10个工作日内，支付合同总金额的10.0%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供应商次月5日前将上月（自然月）双方签字确认的验收证明材料、货物清单及开具的正式发票，报渭南高新区教育服务中心审核后办理结算，学校按照合同约定，达到付款条件起10个工作日内，支付合同总金额的10.0%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供应商次月5日前将上月（自然月）双方签字确认的验收证明材料、货物清单及开具的正式发票，报渭南高新区教育服务中心审核后办理结算，学校按照合同约定，达到付款条件起10个工作日内，支付合同总金额的10.0%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供应商次月5日前将上月（自然月）双方签字确认的验收证明材料、货物清单及开具的正式发票，报渭南高新区教育服务中心审核后办理结算，学校按照合同约定，达到付款条件起10个工作日内，支付合同总金额的10.0%</w:t>
      </w:r>
    </w:p>
    <w:p>
      <w:pPr>
        <w:pStyle w:val="null3"/>
      </w:pPr>
      <w:r>
        <w:rPr>
          <w:rFonts w:ascii="仿宋_GB2312" w:hAnsi="仿宋_GB2312" w:cs="仿宋_GB2312" w:eastAsia="仿宋_GB2312"/>
        </w:rPr>
        <w:t>采购包6：</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供应商次月5日前将上月（自然月）双方签字确认的验收证明材料、货物清单及开具的正式发票，报渭南高新区教育服务中心审核后办理结算，学校按照合同约定，达到付款条件起10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供应商次月5日前将上月（自然月）双方签字确认的验收证明材料、货物清单及开具的正式发票，报渭南高新区教育服务中心审核后办理结算，学校按照合同约定，达到付款条件起10个工作日内，支付合同总金额的10.0%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供应商次月5日前将上月（自然月）双方签字确认的验收证明材料、货物清单及开具的正式发票，报渭南高新区教育服务中心审核后办理结算，学校按照合同约定，达到付款条件起10个工作日内，支付合同总金额的10.0%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供应商次月5日前将上月（自然月）双方签字确认的验收证明材料、货物清单及开具的正式发票，报渭南高新区教育服务中心审核后办理结算，学校按照合同约定，达到付款条件起10个工作日内，支付合同总金额的10.0%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供应商次月5日前将上月（自然月）双方签字确认的验收证明材料、货物清单及开具的正式发票，报渭南高新区教育服务中心审核后办理结算，学校按照合同约定，达到付款条件起10个工作日内，支付合同总金额的10.0%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供应商次月5日前将上月（自然月）双方签字确认的验收证明材料、货物清单及开具的正式发票，报渭南高新区教育服务中心审核后办理结算，学校按照合同约定，达到付款条件起10个工作日内，支付合同总金额的10.0%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供应商次月5日前将上月（自然月）双方签字确认的验收证明材料、货物清单及开具的正式发票，报渭南高新区教育服务中心审核后办理结算，学校按照合同约定，达到付款条件起10个工作日内，支付合同总金额的10.0%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供应商次月5日前将上月（自然月）双方签字确认的验收证明材料、货物清单及开具的正式发票，报渭南高新区教育服务中心审核后办理结算，学校按照合同约定，达到付款条件起10个工作日内，支付合同总金额的10.0%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供应商次月5日前将上月（自然月）双方签字确认的验收证明材料、货物清单及开具的正式发票，报渭南高新区教育服务中心审核后办理结算，学校按照合同约定，达到付款条件起10个工作日内，支付合同总金额的10.0%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供应商次月5日前将上月（自然月）双方签字确认的验收证明材料、货物清单及开具的正式发票，报渭南高新区教育服务中心审核后办理结算，学校按照合同约定，达到付款条件起10个工作日内，支付合同总金额的10.0%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（1）采取现场验收的方式，供应商供应的货物配送到指定地点时，由学校相关人员现场验收，（2）验收依据： ①合同文本、合同附件、招标文件、投标文件等。 ②符合国家现行技术规范“合格”标准。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（1）采取现场验收的方式，供应商供应的货物配送到指定地点时，由学校相关人员现场验收，（2）验收依据： ①合同文本、合同附件、招标文件、投标文件等。 ②符合国家现行技术规范“合格”标准。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（1）采取现场验收的方式，供应商供应的货物配送到指定地点时，由学校相关人员现场验收，（2）验收依据： ①合同文本、合同附件、招标文件、投标文件等。 ②符合国家现行技术规范“合格”标准。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（1）采取现场验收的方式，供应商供应的货物配送到指定地点时，由学校相关人员现场验收，（2）验收依据： ①合同文本、合同附件、招标文件、投标文件等。 ②符合国家现行技术规范“合格”标准。</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（1）采取现场验收的方式，供应商供应的货物配送到指定地点时，由学校相关人员现场验收，（2）验收依据： ①合同文本、合同附件、招标文件、投标文件等。 ②符合国家现行技术规范“合格”标准。</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（1）采取现场验收的方式，供应商供应的货物配送到指定地点时，由学校相关人员现场验收，（2）验收依据： ①合同文本、合同附件、招标文件、投标文件等。 ②符合国家现行技术规范“合格”标准。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应具备项目实施所需的人力、物力、财力等条件，确保产品能够按时、保质运送至采购人指定地点。有固定的符合相关指标要求的经营场所及库房（需入库检验登记，建立出入库台账）、有符合食品安全运输标准的固定运输车辆。（2）所有供应商必须按照学校要求的种类、规格进行供货，保质保量，准时准点配送，满足学校需求。所有食材配送服务均以学校通知为准，学校有权根据实际需求量调整采购计划及供货时间段，不得拒绝为规模较小的学校供货；（3）供应商自备送货车（冷藏或恒温），安排专人及时供货，装卸费、送货费用及运输安全由供应商承担；（4）特殊情况下，学校需要的小批量的急用物资，供应商应予以满足解决。</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供应商应具备项目实施所需的人力、物力、财力等条件，确保产品能够按时、保质运送至采购人指定地点。有固定的符合相关指标要求的经营场所及库房（需入库检验登记，建立出入库台账）、有符合食品安全运输标准的固定运输车辆。（2）所有供应商必须按照学校要求的种类、规格进行供货，保质保量，准时准点配送，满足学校需求。所有食材配送服务均以学校通知为准，学校有权根据实际需求量调整采购计划及供货时间段，不得拒绝为规模较小的学校供货；（3）供应商自备送货车（冷藏或恒温），安排专人及时供货，装卸费、送货费用及运输安全由供应商承担；（4）特殊情况下，学校需要的小批量的急用物资，供应商应予以满足解决。</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供应商应具备项目实施所需的人力、物力、财力等条件，确保产品能够按时、保质运送至采购人指定地点。有固定的符合相关指标要求的经营场所及库房（需入库检验登记，建立出入库台账）、有符合食品安全运输标准的固定运输车辆。（2）所有供应商必须按照学校要求的种类、规格进行供货，保质保量，准时准点配送，满足学校需求。所有食材配送服务均以学校通知为准，学校有权根据实际需求量调整采购计划及供货时间段，不得拒绝为规模较小的学校供货；（3）供应商自备送货车（冷藏或恒温），安排专人及时供货，装卸费、送货费用及运输安全由供应商承担；（4）特殊情况下，学校需要的小批量的急用物资，供应商应予以满足解决。</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供应商应具备项目实施所需的人力、物力、财力等条件，确保产品能够按时、保质运送至采购人指定地点。有固定的符合相关指标要求的经营场所及库房（需入库检验登记，建立出入库台账）、有符合食品安全运输标准的固定运输车辆。（2）所有供应商必须按照学校要求的种类、规格进行供货，保质保量，准时准点配送，满足学校需求。所有食材配送服务均以学校通知为准，学校有权根据实际需求量调整采购计划及供货时间段，不得拒绝为规模较小的学校供货；（3）供应商自备送货车（冷藏或恒温），安排专人及时供货，装卸费、送货费用及运输安全由供应商承担；（4）特殊情况下，学校需要的小批量的急用物资，供应商应予以满足解决。</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供应商应具备项目实施所需的人力、物力、财力等条件，确保产品能够按时、保质运送至采购人指定地点。有固定的符合相关指标要求的经营场所及库房（需入库检验登记，建立出入库台账）、有符合食品安全运输标准的固定运输车辆。（2）所有供应商必须按照学校要求的种类、规格进行供货，保质保量，准时准点配送，满足学校需求。所有食材配送服务均以学校通知为准，学校有权根据实际需求量调整采购计划及供货时间段，不得拒绝为规模较小的学校供货；（3）供应商自备送货车（冷藏或恒温），安排专人及时供货，装卸费、送货费用及运输安全由供应商承担；（4）特殊情况下，学校需要的小批量的急用物资，供应商应予以满足解决；（5）肉类应使用制冷效果达标的冷藏车，确保运输途中温度控制在0℃-4℃，并保证卫生及安全质量。</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供应商应具备项目实施所需的人力、物力、财力等条件，确保产品能够按时、保质运送至采购人指定地点。有固定的符合相关指标要求的经营场所及库房（需入库检验登记，建立出入库台账）、有符合食品安全运输标准的固定运输车辆。（2）所有供应商必须按照学校要求的种类、规格进行供货，保质保量，准时准点配送，满足学校需求。所有食材配送服务均以学校通知为准，学校有权根据实际需求量调整采购计划及供货时间段，不得拒绝为规模较小的学校供货；（3）供应商自备送货车（冷藏或恒温），安排专人及时供货，装卸费、送货费用及运输安全由供应商承担；（4）特殊情况下，学校需要的小批量的急用物资，供应商应予以满足解决；（5）肉类应使用制冷效果达标的冷藏车，确保运输途中温度控制在0℃-4℃，并保证卫生及安全质量。</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本次采购的全部内容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本次采购的全部内容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本次采购的全部内容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本次采购的全部内容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本次采购的全部内容</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本次采购的全部内容</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照《中华人民共和国民法典》中的相关条款执行。（2）未按合同要求提供货物或货物质量不能满足合同要求，采购人有权依据《中华人民共和国民法典》有关条款及合同约定终止合同，并要求供应商承担违约责任。（3）在项目实施过程中，供应商负责按时将产品配送到规定配送点，学校将对各供应商定期进行评价，若出现以下问题，采购人有权终止其供货资格：因产品自身质量问题出现安全事故；违反供货协议；服务态度不符合要求且整改不力。（4）供应商负责供应产品的质量、卫生安全。配送不符合国家卫生安全和质量安全标准的产品，造成中毒事件或其他食源性疾病发生，将依照有关法律规定进行严肃处理并取消其供货资格。产品出现质量问题（质量问题包括：变质、霉变、污染、劣质、以次充好的产品、生产日期不明、保质期不明等），由供应商负责赔偿因此引发的一切损失，承担由此导致的一切后果（包括但不限于：实物、人力、财力及由此引发的一系列损失及因维权引起的一切支出）。（5）供应商如违法违规经营，被政府有关部门通报或媒体曝光的、出现严重违反《中华人民共和国食品安全法》行为的或在供货过程中出现无实际配送能力等情况时，采购人有权单方解除本合同。（6）供应商有哄抬、欺诈价格行为的，采购人有权单方解除合同。（7）供应商要自觉接受采购人等相关部门检查，若检查中发现有重大食品安全隐患且不予纠正的，采购人有权单方解除供应商合同。（8）供应商必须自主经营，如发现有其他单位或者个人借用供应商企业准入供应资质或供应商委托他人向学校食堂供货的，一经查实，采购人有权单方终止合同。（9）本项目为质量责任制，凡因产品质量问题出现重大安全事故或严重的社会不良影响的，采购人有权停止合同履行并可以针对因质量问题造成的损失进行索赔。（10）供应商因上述行为或其他违约行为，应承担由此产生的全部损失和法律责任。 （11）解决争议的方式： 执行本合同中产生纠纷，由采购人与供应商双方协商解决；协商不成，向采购人所在地人民法院提起诉讼。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按照《中华人民共和国民法典》中的相关条款执行。（2）未按合同要求提供货物或货物质量不能满足合同要求，采购人有权依据《中华人民共和国民法典》有关条款及合同约定终止合同，并要求供应商承担违约责任。（3）在项目实施过程中，供应商负责按时将产品配送到规定配送点，学校将对各供应商定期进行评价，若出现以下问题，采购人有权终止其供货资格：因产品自身质量问题出现安全事故；违反供货协议；服务态度不符合要求且整改不力。（4）供应商负责供应产品的质量、卫生安全。配送不符合国家卫生安全和质量安全标准的产品，造成中毒事件或其他食源性疾病发生，将依照有关法律规定进行严肃处理并取消其供货资格。产品出现质量问题（质量问题包括：变质、霉变、污染、劣质、以次充好的产品、生产日期不明、保质期不明等），由供应商负责赔偿因此引发的一切损失，承担由此导致的一切后果（包括但不限于：实物、人力、财力及由此引发的一系列损失及因维权引起的一切支出）。（5）供应商如违法违规经营，被政府有关部门通报或媒体曝光的、出现严重违反《中华人民共和国食品安全法》行为的或在供货过程中出现无实际配送能力等情况时，采购人有权单方解除本合同。（6）供应商有哄抬、欺诈价格行为的，采购人有权单方解除合同。（7）供应商要自觉接受采购人等相关部门检查，若检查中发现有重大食品安全隐患且不予纠正的，采购人有权单方解除供应商合同。（8）供应商必须自主经营，如发现有其他单位或者个人借用供应商企业准入供应资质或供应商委托他人向学校食堂供货的，一经查实，采购人有权单方终止合同。（9）本项目为质量责任制，凡因产品质量问题出现重大安全事故或严重的社会不良影响的，采购人有权停止合同履行并可以针对因质量问题造成的损失进行索赔。（10）供应商因上述行为或其他违约行为，应承担由此产生的全部损失和法律责任。 （11）解决争议的方式： 执行本合同中产生纠纷，由采购人与供应商双方协商解决；协商不成，向采购人所在地人民法院提起诉讼。</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按照《中华人民共和国民法典》中的相关条款执行。（2）未按合同要求提供货物或货物质量不能满足合同要求，采购人有权依据《中华人民共和国民法典》有关条款及合同约定终止合同，并要求供应商承担违约责任。（3）在项目实施过程中，供应商负责按时将产品配送到规定配送点，学校将对各供应商定期进行评价，若出现以下问题，采购人有权终止其供货资格：因产品自身质量问题出现安全事故；违反供货协议；服务态度不符合要求且整改不力。（4）供应商负责供应产品的质量、卫生安全。配送不符合国家卫生安全和质量安全标准的产品，造成中毒事件或其他食源性疾病发生，将依照有关法律规定进行严肃处理并取消其供货资格。产品出现质量问题（质量问题包括：变质、霉变、污染、劣质、以次充好的产品、生产日期不明、保质期不明等），由供应商负责赔偿因此引发的一切损失，承担由此导致的一切后果（包括但不限于：实物、人力、财力及由此引发的一系列损失及因维权引起的一切支出）。（5）供应商如违法违规经营，被政府有关部门通报或媒体曝光的、出现严重违反《中华人民共和国食品安全法》行为的或在供货过程中出现无实际配送能力等情况时，采购人有权单方解除本合同。（6）供应商有哄抬、欺诈价格行为的，采购人有权单方解除合同。（7）供应商要自觉接受采购人等相关部门检查，若检查中发现有重大食品安全隐患且不予纠正的，采购人有权单方解除供应商合同。（8）供应商必须自主经营，如发现有其他单位或者个人借用供应商企业准入供应资质或供应商委托他人向学校食堂供货的，一经查实，采购人有权单方终止合同。（9）本项目为质量责任制，凡因产品质量问题出现重大安全事故或严重的社会不良影响的，采购人有权停止合同履行并可以针对因质量问题造成的损失进行索赔。（10）供应商因上述行为或其他违约行为，应承担由此产生的全部损失和法律责任。 （11）解决争议的方式： 执行本合同中产生纠纷，由采购人与供应商双方协商解决；协商不成，向采购人所在地人民法院提起诉讼。</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按照《中华人民共和国民法典》中的相关条款执行。（2）未按合同要求提供货物或货物质量不能满足合同要求，采购人有权依据《中华人民共和国民法典》有关条款及合同约定终止合同，并要求供应商承担违约责任。（3）在项目实施过程中，供应商负责按时将产品配送到规定配送点，学校将对各供应商定期进行评价，若出现以下问题，采购人有权终止其供货资格：因产品自身质量问题出现安全事故；违反供货协议；服务态度不符合要求且整改不力。（4）供应商负责供应产品的质量、卫生安全。配送不符合国家卫生安全和质量安全标准的产品，造成中毒事件或其他食源性疾病发生，将依照有关法律规定进行严肃处理并取消其供货资格。产品出现质量问题（质量问题包括：变质、霉变、污染、劣质、以次充好的产品、生产日期不明、保质期不明等），由供应商负责赔偿因此引发的一切损失，承担由此导致的一切后果（包括但不限于：实物、人力、财力及由此引发的一系列损失及因维权引起的一切支出）。（5）供应商如违法违规经营，被政府有关部门通报或媒体曝光的、出现严重违反《中华人民共和国食品安全法》行为的或在供货过程中出现无实际配送能力等情况时，采购人有权单方解除本合同。（6）供应商有哄抬、欺诈价格行为的，采购人有权单方解除合同。（7）供应商要自觉接受采购人等相关部门检查，若检查中发现有重大食品安全隐患且不予纠正的，采购人有权单方解除供应商合同。（8）供应商必须自主经营，如发现有其他单位或者个人借用供应商企业准入供应资质或供应商委托他人向学校食堂供货的，一经查实，采购人有权单方终止合同。（9）本项目为质量责任制，凡因产品质量问题出现重大安全事故或严重的社会不良影响的，采购人有权停止合同履行并可以针对因质量问题造成的损失进行索赔。（10）供应商因上述行为或其他违约行为，应承担由此产生的全部损失和法律责任。 （11）解决争议的方式： 执行本合同中产生纠纷，由采购人与供应商双方协商解决；协商不成，向采购人所在地人民法院提起诉讼。</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按照《中华人民共和国民法典》中的相关条款执行。（2）未按合同要求提供货物或货物质量不能满足合同要求，采购人有权依据《中华人民共和国民法典》有关条款及合同约定终止合同，并要求供应商承担违约责任。（3）在项目实施过程中，供应商负责按时将产品配送到规定配送点，学校将对各供应商定期进行评价，若出现以下问题，采购人有权终止其供货资格：因产品自身质量问题出现安全事故；违反供货协议；服务态度不符合要求且整改不力。（4）供应商负责供应产品的质量、卫生安全。配送不符合国家卫生安全和质量安全标准的产品，造成中毒事件或其他食源性疾病发生，将依照有关法律规定进行严肃处理并取消其供货资格。产品出现质量问题（质量问题包括：变质、霉变、污染、劣质、以次充好的产品、生产日期不明、保质期不明等），由供应商负责赔偿因此引发的一切损失，承担由此导致的一切后果（包括但不限于：实物、人力、财力及由此引发的一系列损失及因维权引起的一切支出）。（5）供应商如违法违规经营，被政府有关部门通报或媒体曝光的、出现严重违反《中华人民共和国食品安全法》行为的或在供货过程中出现无实际配送能力等情况时，采购人有权单方解除本合同。（6）供应商有哄抬、欺诈价格行为的，采购人有权单方解除合同。（7）供应商要自觉接受采购人等相关部门检查，若检查中发现有重大食品安全隐患且不予纠正的，采购人有权单方解除供应商合同。（8）供应商必须自主经营，如发现有其他单位或者个人借用供应商企业准入供应资质或供应商委托他人向学校食堂供货的，一经查实，采购人有权单方终止合同。（9）本项目为质量责任制，凡因产品质量问题出现重大安全事故或严重的社会不良影响的，采购人有权停止合同履行并可以针对因质量问题造成的损失进行索赔。（10）供应商因上述行为或其他违约行为，应承担由此产生的全部损失和法律责任。 （11）解决争议的方式： 执行本合同中产生纠纷，由采购人与供应商双方协商解决；协商不成，向采购人所在地人民法院提起诉讼。</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按照《中华人民共和国民法典》中的相关条款执行。（2）未按合同要求提供货物或货物质量不能满足合同要求，采购人有权依据《中华人民共和国民法典》有关条款及合同约定终止合同，并要求供应商承担违约责任。（3）在项目实施过程中，供应商负责按时将产品配送到规定配送点，学校将对各供应商定期进行评价，若出现以下问题，采购人有权终止其供货资格：因产品自身质量问题出现安全事故；违反供货协议；服务态度不符合要求且整改不力。（4）供应商负责供应产品的质量、卫生安全。配送不符合国家卫生安全和质量安全标准的产品，造成中毒事件或其他食源性疾病发生，将依照有关法律规定进行严肃处理并取消其供货资格。产品出现质量问题（质量问题包括：变质、霉变、污染、劣质、以次充好的产品、生产日期不明、保质期不明等），由供应商负责赔偿因此引发的一切损失，承担由此导致的一切后果（包括但不限于：实物、人力、财力及由此引发的一系列损失及因维权引起的一切支出）。（5）供应商如违法违规经营，被政府有关部门通报或媒体曝光的、出现严重违反《中华人民共和国食品安全法》行为的或在供货过程中出现无实际配送能力等情况时，采购人有权单方解除本合同。（6）供应商有哄抬、欺诈价格行为的，采购人有权单方解除合同。（7）供应商要自觉接受采购人等相关部门检查，若检查中发现有重大食品安全隐患且不予纠正的，采购人有权单方解除供应商合同。（8）供应商必须自主经营，如发现有其他单位或者个人借用供应商企业准入供应资质或供应商委托他人向学校食堂供货的，一经查实，采购人有权单方终止合同。（9）本项目为质量责任制，凡因产品质量问题出现重大安全事故或严重的社会不良影响的，采购人有权停止合同履行并可以针对因质量问题造成的损失进行索赔。（10）供应商因上述行为或其他违约行为，应承担由此产生的全部损失和法律责任。 （11）解决争议的方式： 执行本合同中产生纠纷，由采购人与供应商双方协商解决；协商不成，向采购人所在地人民法院提起诉讼。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1、最高限价：单价限价：采购包1：牛奶： 2.05元/盒；采购包3-4：米：120元/25KG：面：100元/25KG；油：13.3元/升； 2、采购包项目最小投标单位为“包”，同一投标人可同时参与多个包的投标，但同一投标人最多只能中标一个包。评标时按包号顺序依次评审。前一包中标则后面的采购包将不作为中标候选人推荐，相应顺延；3、中标供应商在中标结果公告发布后3个工作日内提供叁套纸质投标文件（经编标工具生成的文件直接打印并加盖公章），递交的纸质版文件内容确保与线上电子文件保持一致，不允许修改和补充；4、多家投标人提供核心产品品牌相同，按照投标人须知前附表第8条规定处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（1）投标人应是独立承担民事责任能力的法人、其他组织或自然人，法人、其他组织须提供合法有效的营业执照或事业单位法人证书等证明资料，自然人须提供身份证明； （2）提供2025年度经审计的财务报告（成立时间至开标时间不足一年的可提供成立后任意时段的资产负债表）或开标前六个月内其基本账户银行出具的资信证明或财政部门认可的政府采购专业担保机构出具的担保函； （3）①提供2025年7月1日至今已缴存的任意一个月的缴纳税证明或完税证明（成立不足一个月的提供依法纳税的承诺书，格式自拟）； ②提供2025年7月1日至今已缴存的任意一个月的社会保障资金缴存单据或社保机构开具的社会保险参保缴费情况证明（成立不足一个月的提供将依法缴纳社会保障资金的承诺书，格式自拟）； 注：依法免税或不需要缴纳社会保险的投标人提供相关部门出具的证明文件； （4）提供具有履行合同所必需的设备和专业技术能力的承诺书； （5）提供参加政府采购活动前三年内在经营活动中没有重大违法记录的书面声明。 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包1资格证明材料.docx 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（1）投标人应是独立承担民事责任能力的法人、其他组织或自然人，法人、其他组织须提供合法有效的营业执照或事业单位法人证书等证明资料，自然人须提供身份证明； （2）提供2025年度经审计的财务报告（成立时间至开标时间不足一年的可提供成立后任意时段的资产负债表）或开标前六个月内其基本账户银行出具的资信证明或财政部门认可的政府采购专业担保机构出具的担保函； （3）①提供2025年7月1日至今已缴存的任意一个月的缴纳税证明或完税证明（成立不足一个月的提供依法纳税的承诺书，格式自拟）； ②提供2025年7月1日至今已缴存的任意一个月的社会保障资金缴存单据或社保机构开具的社会保险参保缴费情况证明（成立不足一个月的提供将依法缴纳社会保障资金的承诺书，格式自拟）； 注：依法免税或不需要缴纳社会保险的投标人提供相关部门出具的证明文件； （4）提供具有履行合同所必需的设备和专业技术能力的承诺书； （5）提供参加政府采购活动前三年内在经营活动中没有重大违法记录的书面声明。 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包2资格证明材料.docx 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（1）投标人应是独立承担民事责任能力的法人、其他组织或自然人，法人、其他组织须提供合法有效的营业执照或事业单位法人证书等证明资料，自然人须提供身份证明； （2）提供2025年度经审计的财务报告（成立时间至开标时间不足一年的可提供成立后任意时段的资产负债表）或开标前六个月内其基本账户银行出具的资信证明或财政部门认可的政府采购专业担保机构出具的担保函； （3）①提供2025年7月1日至今已缴存的任意一个月的缴纳税证明或完税证明（成立不足一个月的提供依法纳税的承诺书，格式自拟）； ②提供2025年7月1日至今已缴存的任意一个月的社会保障资金缴存单据或社保机构开具的社会保险参保缴费情况证明（成立不足一个月的提供将依法缴纳社会保障资金的承诺书，格式自拟）； 注：依法免税或不需要缴纳社会保险的投标人提供相关部门出具的证明文件； （4）提供具有履行合同所必需的设备和专业技术能力的承诺书； （5）提供参加政府采购活动前三年内在经营活动中没有重大违法记录的书面声明。 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包3资格证明材料.docx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（1）投标人应是独立承担民事责任能力的法人、其他组织或自然人，法人、其他组织须提供合法有效的营业执照或事业单位法人证书等证明资料，自然人须提供身份证明； （2）提供2025年度经审计的财务报告（成立时间至开标时间不足一年的可提供成立后任意时段的资产负债表）或开标前六个月内其基本账户银行出具的资信证明或财政部门认可的政府采购专业担保机构出具的担保函； （3）①提供2025年7月1日至今已缴存的任意一个月的缴纳税证明或完税证明（成立不足一个月的提供依法纳税的承诺书，格式自拟）； ②提供2025年7月1日至今已缴存的任意一个月的社会保障资金缴存单据或社保机构开具的社会保险参保缴费情况证明（成立不足一个月的提供将依法缴纳社会保障资金的承诺书，格式自拟）； 注：依法免税或不需要缴纳社会保险的投标人提供相关部门出具的证明文件； （4）提供具有履行合同所必需的设备和专业技术能力的承诺书； （5）提供参加政府采购活动前三年内在经营活动中没有重大违法记录的书面声明。 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包4资格证明材料.docx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（1）投标人应是独立承担民事责任能力的法人、其他组织或自然人，法人、其他组织须提供合法有效的营业执照或事业单位法人证书等证明资料，自然人须提供身份证明； （2）提供2025年度经审计的财务报告（成立时间至开标时间不足一年的可提供成立后任意时段的资产负债表）或开标前六个月内其基本账户银行出具的资信证明或财政部门认可的政府采购专业担保机构出具的担保函； （3）①提供2025年7月1日至今已缴存的任意一个月的缴纳税证明或完税证明（成立不足一个月的提供依法纳税的承诺书，格式自拟）； ②提供2025年7月1日至今已缴存的任意一个月的社会保障资金缴存单据或社保机构开具的社会保险参保缴费情况证明（成立不足一个月的提供将依法缴纳社会保障资金的承诺书，格式自拟）； 注：依法免税或不需要缴纳社会保险的投标人提供相关部门出具的证明文件； （4）提供具有履行合同所必需的设备和专业技术能力的承诺书； （5）提供参加政府采购活动前三年内在经营活动中没有重大违法记录的书面声明。 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包5资格证明材料.docx</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（1）投标人应是独立承担民事责任能力的法人、其他组织或自然人，法人、其他组织须提供合法有效的营业执照或事业单位法人证书等证明资料，自然人须提供身份证明； （2）提供2025年度经审计的财务报告（成立时间至开标时间不足一年的可提供成立后任意时段的资产负债表）或开标前六个月内其基本账户银行出具的资信证明或财政部门认可的政府采购专业担保机构出具的担保函； （3）①提供2025年7月1日至今已缴存的任意一个月的缴纳税证明或完税证明（成立不足一个月的提供依法纳税的承诺书，格式自拟）； ②提供2025年7月1日至今已缴存的任意一个月的社会保障资金缴存单据或社保机构开具的社会保险参保缴费情况证明（成立不足一个月的提供将依法缴纳社会保障资金的承诺书，格式自拟）； 注：依法免税或不需要缴纳社会保险的投标人提供相关部门出具的证明文件； （4）提供具有履行合同所必需的设备和专业技术能力的承诺书； （5）提供参加政府采购活动前三年内在经营活动中没有重大违法记录的书面声明。 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包6资格证明材料.docx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法定代表人或授权代表身份证明</w:t>
            </w:r>
          </w:p>
        </w:tc>
        <w:tc>
          <w:tcPr>
            <w:tcW w:type="dxa" w:w="3322"/>
          </w:tcPr>
          <w:p>
            <w:pPr>
              <w:pStyle w:val="null3"/>
            </w:pPr>
            <w:r>
              <w:rPr>
                <w:rFonts w:ascii="仿宋_GB2312" w:hAnsi="仿宋_GB2312" w:cs="仿宋_GB2312" w:eastAsia="仿宋_GB2312"/>
              </w:rPr>
              <w:t>投标人应授权合法的人员参加投标全过程，其中法定代表人直接参加投标的，须出具法定代表人身份证明及身份证复印件，并与营业执照上信息一致；法定代表人授权代表参加投标的，须出具法定代表人身份证明、法定代表人授权书（附法定代表人、被授权人身份证复印件）。</w:t>
            </w:r>
          </w:p>
        </w:tc>
        <w:tc>
          <w:tcPr>
            <w:tcW w:type="dxa" w:w="1661"/>
          </w:tcPr>
          <w:p>
            <w:pPr>
              <w:pStyle w:val="null3"/>
            </w:pPr>
            <w:r>
              <w:rPr>
                <w:rFonts w:ascii="仿宋_GB2312" w:hAnsi="仿宋_GB2312" w:cs="仿宋_GB2312" w:eastAsia="仿宋_GB2312"/>
              </w:rPr>
              <w:t>包1资格证明材料.docx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①投标人为生产厂家的，须提供有效的《食品生产许可证》；②投标人为代理商的，须提供有效的《食品经营许可证》或仅销售预包装食品经营者备案表，并提供所代理产品生产厂家有效的《食品生产许可证》；</w:t>
            </w:r>
          </w:p>
        </w:tc>
        <w:tc>
          <w:tcPr>
            <w:tcW w:type="dxa" w:w="1661"/>
          </w:tcPr>
          <w:p>
            <w:pPr>
              <w:pStyle w:val="null3"/>
            </w:pPr>
            <w:r>
              <w:rPr>
                <w:rFonts w:ascii="仿宋_GB2312" w:hAnsi="仿宋_GB2312" w:cs="仿宋_GB2312" w:eastAsia="仿宋_GB2312"/>
              </w:rPr>
              <w:t>包1资格证明材料.docx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投标保证金缴纳凭证</w:t>
            </w:r>
          </w:p>
        </w:tc>
        <w:tc>
          <w:tcPr>
            <w:tcW w:type="dxa" w:w="3322"/>
          </w:tcPr>
          <w:p>
            <w:pPr>
              <w:pStyle w:val="null3"/>
            </w:pPr>
            <w:r>
              <w:rPr>
                <w:rFonts w:ascii="仿宋_GB2312" w:hAnsi="仿宋_GB2312" w:cs="仿宋_GB2312" w:eastAsia="仿宋_GB2312"/>
              </w:rPr>
              <w:t>提供投标保证金缴纳凭证或担保机构出具的保函。</w:t>
            </w:r>
          </w:p>
        </w:tc>
        <w:tc>
          <w:tcPr>
            <w:tcW w:type="dxa" w:w="1661"/>
          </w:tcPr>
          <w:p>
            <w:pPr>
              <w:pStyle w:val="null3"/>
            </w:pPr>
            <w:r>
              <w:rPr>
                <w:rFonts w:ascii="仿宋_GB2312" w:hAnsi="仿宋_GB2312" w:cs="仿宋_GB2312" w:eastAsia="仿宋_GB2312"/>
              </w:rPr>
              <w:t>包1资格证明材料.docx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投标人关联关系</w:t>
            </w:r>
          </w:p>
        </w:tc>
        <w:tc>
          <w:tcPr>
            <w:tcW w:type="dxa" w:w="3322"/>
          </w:tcPr>
          <w:p>
            <w:pPr>
              <w:pStyle w:val="null3"/>
            </w:pPr>
            <w:r>
              <w:rPr>
                <w:rFonts w:ascii="仿宋_GB2312" w:hAnsi="仿宋_GB2312" w:cs="仿宋_GB2312" w:eastAsia="仿宋_GB2312"/>
              </w:rPr>
              <w:t>单位负责人为同一人或者存在控股、管理关系的不同单位，不得参加同一合同项下的政府采购活动。（投标人须提供承诺书）</w:t>
            </w:r>
          </w:p>
        </w:tc>
        <w:tc>
          <w:tcPr>
            <w:tcW w:type="dxa" w:w="1661"/>
          </w:tcPr>
          <w:p>
            <w:pPr>
              <w:pStyle w:val="null3"/>
            </w:pPr>
            <w:r>
              <w:rPr>
                <w:rFonts w:ascii="仿宋_GB2312" w:hAnsi="仿宋_GB2312" w:cs="仿宋_GB2312" w:eastAsia="仿宋_GB2312"/>
              </w:rPr>
              <w:t>包1资格证明材料.docx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投标人不得在“信用中国”网站(http://www.creditchina.gov.cn)被列入失信被执行人、重大税收违法失信主体；不得在“中国政府采购网” (http://www.ccgp.gov.cn) 被列入政府采购严重违法失信行为记录名单。</w:t>
            </w:r>
          </w:p>
        </w:tc>
        <w:tc>
          <w:tcPr>
            <w:tcW w:type="dxa" w:w="1661"/>
          </w:tcPr>
          <w:p>
            <w:pPr>
              <w:pStyle w:val="null3"/>
            </w:pPr>
            <w:r>
              <w:rPr>
                <w:rFonts w:ascii="仿宋_GB2312" w:hAnsi="仿宋_GB2312" w:cs="仿宋_GB2312" w:eastAsia="仿宋_GB2312"/>
              </w:rPr>
              <w:t>包1资格证明材料.docx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法定代表人或授权代表身份证明</w:t>
            </w:r>
          </w:p>
        </w:tc>
        <w:tc>
          <w:tcPr>
            <w:tcW w:type="dxa" w:w="3322"/>
          </w:tcPr>
          <w:p>
            <w:pPr>
              <w:pStyle w:val="null3"/>
            </w:pPr>
            <w:r>
              <w:rPr>
                <w:rFonts w:ascii="仿宋_GB2312" w:hAnsi="仿宋_GB2312" w:cs="仿宋_GB2312" w:eastAsia="仿宋_GB2312"/>
              </w:rPr>
              <w:t>投标人应授权合法的人员参加投标全过程，其中法定代表人直接参加投标的，须出具法定代表人身份证明及身份证复印件，并与营业执照上信息一致；法定代表人授权代表参加投标的，须出具法定代表人身份证明、法定代表人授权书（附法定代表人、被授权人身份证复印件）。</w:t>
            </w:r>
          </w:p>
        </w:tc>
        <w:tc>
          <w:tcPr>
            <w:tcW w:type="dxa" w:w="1661"/>
          </w:tcPr>
          <w:p>
            <w:pPr>
              <w:pStyle w:val="null3"/>
            </w:pPr>
            <w:r>
              <w:rPr>
                <w:rFonts w:ascii="仿宋_GB2312" w:hAnsi="仿宋_GB2312" w:cs="仿宋_GB2312" w:eastAsia="仿宋_GB2312"/>
              </w:rPr>
              <w:t>包2资格证明材料.docx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①投标人为生产厂家的，须提供有效的《动物防疫条件合格证》；②投标人为代理商的，须提供所代理产品生产厂家有效的《动物防疫条件合格证》；</w:t>
            </w:r>
          </w:p>
        </w:tc>
        <w:tc>
          <w:tcPr>
            <w:tcW w:type="dxa" w:w="1661"/>
          </w:tcPr>
          <w:p>
            <w:pPr>
              <w:pStyle w:val="null3"/>
            </w:pPr>
            <w:r>
              <w:rPr>
                <w:rFonts w:ascii="仿宋_GB2312" w:hAnsi="仿宋_GB2312" w:cs="仿宋_GB2312" w:eastAsia="仿宋_GB2312"/>
              </w:rPr>
              <w:t>包2资格证明材料.docx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投标保证金缴纳凭证</w:t>
            </w:r>
          </w:p>
        </w:tc>
        <w:tc>
          <w:tcPr>
            <w:tcW w:type="dxa" w:w="3322"/>
          </w:tcPr>
          <w:p>
            <w:pPr>
              <w:pStyle w:val="null3"/>
            </w:pPr>
            <w:r>
              <w:rPr>
                <w:rFonts w:ascii="仿宋_GB2312" w:hAnsi="仿宋_GB2312" w:cs="仿宋_GB2312" w:eastAsia="仿宋_GB2312"/>
              </w:rPr>
              <w:t>提供投标保证金缴纳凭证或担保机构出具的保函。</w:t>
            </w:r>
          </w:p>
        </w:tc>
        <w:tc>
          <w:tcPr>
            <w:tcW w:type="dxa" w:w="1661"/>
          </w:tcPr>
          <w:p>
            <w:pPr>
              <w:pStyle w:val="null3"/>
            </w:pPr>
            <w:r>
              <w:rPr>
                <w:rFonts w:ascii="仿宋_GB2312" w:hAnsi="仿宋_GB2312" w:cs="仿宋_GB2312" w:eastAsia="仿宋_GB2312"/>
              </w:rPr>
              <w:t>包2资格证明材料.docx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投标人关联关系</w:t>
            </w:r>
          </w:p>
        </w:tc>
        <w:tc>
          <w:tcPr>
            <w:tcW w:type="dxa" w:w="3322"/>
          </w:tcPr>
          <w:p>
            <w:pPr>
              <w:pStyle w:val="null3"/>
            </w:pPr>
            <w:r>
              <w:rPr>
                <w:rFonts w:ascii="仿宋_GB2312" w:hAnsi="仿宋_GB2312" w:cs="仿宋_GB2312" w:eastAsia="仿宋_GB2312"/>
              </w:rPr>
              <w:t>单位负责人为同一人或者存在控股、管理关系的不同单位，不得参加同一合同项下的政府采购活动。（投标人须提供承诺书）</w:t>
            </w:r>
          </w:p>
        </w:tc>
        <w:tc>
          <w:tcPr>
            <w:tcW w:type="dxa" w:w="1661"/>
          </w:tcPr>
          <w:p>
            <w:pPr>
              <w:pStyle w:val="null3"/>
            </w:pPr>
            <w:r>
              <w:rPr>
                <w:rFonts w:ascii="仿宋_GB2312" w:hAnsi="仿宋_GB2312" w:cs="仿宋_GB2312" w:eastAsia="仿宋_GB2312"/>
              </w:rPr>
              <w:t>包2资格证明材料.docx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供应商不得在“信用中国”网站(http://www.creditchina.gov.cn)被列入失信被执行人、重大税收违法失信主体；不得在“中国政府采购网” (http://www.ccgp.gov.cn) 被列入政府采购严重违法失信行为记录名单。</w:t>
            </w:r>
          </w:p>
        </w:tc>
        <w:tc>
          <w:tcPr>
            <w:tcW w:type="dxa" w:w="1661"/>
          </w:tcPr>
          <w:p>
            <w:pPr>
              <w:pStyle w:val="null3"/>
            </w:pPr>
            <w:r>
              <w:rPr>
                <w:rFonts w:ascii="仿宋_GB2312" w:hAnsi="仿宋_GB2312" w:cs="仿宋_GB2312" w:eastAsia="仿宋_GB2312"/>
              </w:rPr>
              <w:t>包2资格证明材料.docx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法定代表人或授权代表身份证明</w:t>
            </w:r>
          </w:p>
        </w:tc>
        <w:tc>
          <w:tcPr>
            <w:tcW w:type="dxa" w:w="3322"/>
          </w:tcPr>
          <w:p>
            <w:pPr>
              <w:pStyle w:val="null3"/>
            </w:pPr>
            <w:r>
              <w:rPr>
                <w:rFonts w:ascii="仿宋_GB2312" w:hAnsi="仿宋_GB2312" w:cs="仿宋_GB2312" w:eastAsia="仿宋_GB2312"/>
              </w:rPr>
              <w:t>投标人应授权合法的人员参加投标全过程，其中法定代表人直接参加投标的，须出具法定代表人身份证明及身份证复印件，并与营业执照上信息一致；法定代表人授权代表参加投标的，须出具法定代表人身份证明、法定代表人授权书（附法定代表人、被授权人身份证复印件）。</w:t>
            </w:r>
          </w:p>
        </w:tc>
        <w:tc>
          <w:tcPr>
            <w:tcW w:type="dxa" w:w="1661"/>
          </w:tcPr>
          <w:p>
            <w:pPr>
              <w:pStyle w:val="null3"/>
            </w:pPr>
            <w:r>
              <w:rPr>
                <w:rFonts w:ascii="仿宋_GB2312" w:hAnsi="仿宋_GB2312" w:cs="仿宋_GB2312" w:eastAsia="仿宋_GB2312"/>
              </w:rPr>
              <w:t>包3资格证明材料.docx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①投标人为生产厂家的，须提供有效的《食品生产许可证》；②投标人为代理商的，须提供有效的《食品经营许可证》或仅销售预包装食品经营者备案表，并提供所代理产品生产厂家有效的《食品生产许可证》；</w:t>
            </w:r>
          </w:p>
        </w:tc>
        <w:tc>
          <w:tcPr>
            <w:tcW w:type="dxa" w:w="1661"/>
          </w:tcPr>
          <w:p>
            <w:pPr>
              <w:pStyle w:val="null3"/>
            </w:pPr>
            <w:r>
              <w:rPr>
                <w:rFonts w:ascii="仿宋_GB2312" w:hAnsi="仿宋_GB2312" w:cs="仿宋_GB2312" w:eastAsia="仿宋_GB2312"/>
              </w:rPr>
              <w:t>包3资格证明材料.docx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投标保证金缴纳凭证</w:t>
            </w:r>
          </w:p>
        </w:tc>
        <w:tc>
          <w:tcPr>
            <w:tcW w:type="dxa" w:w="3322"/>
          </w:tcPr>
          <w:p>
            <w:pPr>
              <w:pStyle w:val="null3"/>
            </w:pPr>
            <w:r>
              <w:rPr>
                <w:rFonts w:ascii="仿宋_GB2312" w:hAnsi="仿宋_GB2312" w:cs="仿宋_GB2312" w:eastAsia="仿宋_GB2312"/>
              </w:rPr>
              <w:t>提供投标保证金缴纳凭证或担保机构出具的保函。</w:t>
            </w:r>
          </w:p>
        </w:tc>
        <w:tc>
          <w:tcPr>
            <w:tcW w:type="dxa" w:w="1661"/>
          </w:tcPr>
          <w:p>
            <w:pPr>
              <w:pStyle w:val="null3"/>
            </w:pPr>
            <w:r>
              <w:rPr>
                <w:rFonts w:ascii="仿宋_GB2312" w:hAnsi="仿宋_GB2312" w:cs="仿宋_GB2312" w:eastAsia="仿宋_GB2312"/>
              </w:rPr>
              <w:t>包3资格证明材料.docx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投标人关联关系</w:t>
            </w:r>
          </w:p>
        </w:tc>
        <w:tc>
          <w:tcPr>
            <w:tcW w:type="dxa" w:w="3322"/>
          </w:tcPr>
          <w:p>
            <w:pPr>
              <w:pStyle w:val="null3"/>
            </w:pPr>
            <w:r>
              <w:rPr>
                <w:rFonts w:ascii="仿宋_GB2312" w:hAnsi="仿宋_GB2312" w:cs="仿宋_GB2312" w:eastAsia="仿宋_GB2312"/>
              </w:rPr>
              <w:t>单位负责人为同一人或者存在控股、管理关系的不同单位，不得参加同一合同项下的政府采购活动。（投标人须提供承诺书）</w:t>
            </w:r>
          </w:p>
        </w:tc>
        <w:tc>
          <w:tcPr>
            <w:tcW w:type="dxa" w:w="1661"/>
          </w:tcPr>
          <w:p>
            <w:pPr>
              <w:pStyle w:val="null3"/>
            </w:pPr>
            <w:r>
              <w:rPr>
                <w:rFonts w:ascii="仿宋_GB2312" w:hAnsi="仿宋_GB2312" w:cs="仿宋_GB2312" w:eastAsia="仿宋_GB2312"/>
              </w:rPr>
              <w:t>包3资格证明材料.docx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投标人不得在“信用中国”网站(http://www.creditchina.gov.cn)被列入失信被执行人、重大税收违法失信主体；不得在“中国政府采购网” (http://www.ccgp.gov.cn) 被列入政府采购严重违法失信行为记录名单。</w:t>
            </w:r>
          </w:p>
        </w:tc>
        <w:tc>
          <w:tcPr>
            <w:tcW w:type="dxa" w:w="1661"/>
          </w:tcPr>
          <w:p>
            <w:pPr>
              <w:pStyle w:val="null3"/>
            </w:pPr>
            <w:r>
              <w:rPr>
                <w:rFonts w:ascii="仿宋_GB2312" w:hAnsi="仿宋_GB2312" w:cs="仿宋_GB2312" w:eastAsia="仿宋_GB2312"/>
              </w:rPr>
              <w:t>包3资格证明材料.docx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法定代表人或授权代表身份证明</w:t>
            </w:r>
          </w:p>
        </w:tc>
        <w:tc>
          <w:tcPr>
            <w:tcW w:type="dxa" w:w="3322"/>
          </w:tcPr>
          <w:p>
            <w:pPr>
              <w:pStyle w:val="null3"/>
            </w:pPr>
            <w:r>
              <w:rPr>
                <w:rFonts w:ascii="仿宋_GB2312" w:hAnsi="仿宋_GB2312" w:cs="仿宋_GB2312" w:eastAsia="仿宋_GB2312"/>
              </w:rPr>
              <w:t>投标人应授权合法的人员参加投标全过程，其中法定代表人直接参加投标的，须出具法定代表人身份证明及身份证复印件，并与营业执照上信息一致；法定代表人授权代表参加投标的，须出具法定代表人身份证明、法定代表人授权书（附法定代表人、被授权人身份证复印件）。</w:t>
            </w:r>
          </w:p>
        </w:tc>
        <w:tc>
          <w:tcPr>
            <w:tcW w:type="dxa" w:w="1661"/>
          </w:tcPr>
          <w:p>
            <w:pPr>
              <w:pStyle w:val="null3"/>
            </w:pPr>
            <w:r>
              <w:rPr>
                <w:rFonts w:ascii="仿宋_GB2312" w:hAnsi="仿宋_GB2312" w:cs="仿宋_GB2312" w:eastAsia="仿宋_GB2312"/>
              </w:rPr>
              <w:t>包4资格证明材料.docx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①投标人为生产厂家的，须提供有效的《食品生产许可证》；②投标人为代理商的，须提供有效的《食品经营许可证》或仅销售预包装食品经营者备案表，并提供所代理产品生产厂家有效的《食品生产许可证》；</w:t>
            </w:r>
          </w:p>
        </w:tc>
        <w:tc>
          <w:tcPr>
            <w:tcW w:type="dxa" w:w="1661"/>
          </w:tcPr>
          <w:p>
            <w:pPr>
              <w:pStyle w:val="null3"/>
            </w:pPr>
            <w:r>
              <w:rPr>
                <w:rFonts w:ascii="仿宋_GB2312" w:hAnsi="仿宋_GB2312" w:cs="仿宋_GB2312" w:eastAsia="仿宋_GB2312"/>
              </w:rPr>
              <w:t>包4资格证明材料.docx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投标保证金缴纳凭证</w:t>
            </w:r>
          </w:p>
        </w:tc>
        <w:tc>
          <w:tcPr>
            <w:tcW w:type="dxa" w:w="3322"/>
          </w:tcPr>
          <w:p>
            <w:pPr>
              <w:pStyle w:val="null3"/>
            </w:pPr>
            <w:r>
              <w:rPr>
                <w:rFonts w:ascii="仿宋_GB2312" w:hAnsi="仿宋_GB2312" w:cs="仿宋_GB2312" w:eastAsia="仿宋_GB2312"/>
              </w:rPr>
              <w:t>提供投标保证金缴纳凭证或担保机构出具的保函。</w:t>
            </w:r>
          </w:p>
        </w:tc>
        <w:tc>
          <w:tcPr>
            <w:tcW w:type="dxa" w:w="1661"/>
          </w:tcPr>
          <w:p>
            <w:pPr>
              <w:pStyle w:val="null3"/>
            </w:pPr>
            <w:r>
              <w:rPr>
                <w:rFonts w:ascii="仿宋_GB2312" w:hAnsi="仿宋_GB2312" w:cs="仿宋_GB2312" w:eastAsia="仿宋_GB2312"/>
              </w:rPr>
              <w:t>包4资格证明材料.docx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投标人关联关系</w:t>
            </w:r>
          </w:p>
        </w:tc>
        <w:tc>
          <w:tcPr>
            <w:tcW w:type="dxa" w:w="3322"/>
          </w:tcPr>
          <w:p>
            <w:pPr>
              <w:pStyle w:val="null3"/>
            </w:pPr>
            <w:r>
              <w:rPr>
                <w:rFonts w:ascii="仿宋_GB2312" w:hAnsi="仿宋_GB2312" w:cs="仿宋_GB2312" w:eastAsia="仿宋_GB2312"/>
              </w:rPr>
              <w:t>单位负责人为同一人或者存在控股、管理关系的不同单位，不得参加同一合同项下的政府采购活动。（投标人须提供承诺书）</w:t>
            </w:r>
          </w:p>
        </w:tc>
        <w:tc>
          <w:tcPr>
            <w:tcW w:type="dxa" w:w="1661"/>
          </w:tcPr>
          <w:p>
            <w:pPr>
              <w:pStyle w:val="null3"/>
            </w:pPr>
            <w:r>
              <w:rPr>
                <w:rFonts w:ascii="仿宋_GB2312" w:hAnsi="仿宋_GB2312" w:cs="仿宋_GB2312" w:eastAsia="仿宋_GB2312"/>
              </w:rPr>
              <w:t>包4资格证明材料.docx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投标人不得在“信用中国”网站(http://www.creditchina.gov.cn)被列入失信被执行人、重大税收违法失信主体；不得在“中国政府采购网” (http://www.ccgp.gov.cn) 被列入政府采购严重违法失信行为记录名单。</w:t>
            </w:r>
          </w:p>
        </w:tc>
        <w:tc>
          <w:tcPr>
            <w:tcW w:type="dxa" w:w="1661"/>
          </w:tcPr>
          <w:p>
            <w:pPr>
              <w:pStyle w:val="null3"/>
            </w:pPr>
            <w:r>
              <w:rPr>
                <w:rFonts w:ascii="仿宋_GB2312" w:hAnsi="仿宋_GB2312" w:cs="仿宋_GB2312" w:eastAsia="仿宋_GB2312"/>
              </w:rPr>
              <w:t>包4资格证明材料.docx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法定代表人或授权代表身份证明</w:t>
            </w:r>
          </w:p>
        </w:tc>
        <w:tc>
          <w:tcPr>
            <w:tcW w:type="dxa" w:w="3322"/>
          </w:tcPr>
          <w:p>
            <w:pPr>
              <w:pStyle w:val="null3"/>
            </w:pPr>
            <w:r>
              <w:rPr>
                <w:rFonts w:ascii="仿宋_GB2312" w:hAnsi="仿宋_GB2312" w:cs="仿宋_GB2312" w:eastAsia="仿宋_GB2312"/>
              </w:rPr>
              <w:t>投标人应授权合法的人员参加投标全过程，其中法定代表人直接参加投标的，须出具法定代表人身份证明及身份证复印件，并与营业执照上信息一致；法定代表人授权代表参加投标的，须出具法定代表人身份证明、法定代表人授权书（附法定代表人、被授权人身份证复印件）。</w:t>
            </w:r>
          </w:p>
        </w:tc>
        <w:tc>
          <w:tcPr>
            <w:tcW w:type="dxa" w:w="1661"/>
          </w:tcPr>
          <w:p>
            <w:pPr>
              <w:pStyle w:val="null3"/>
            </w:pPr>
            <w:r>
              <w:rPr>
                <w:rFonts w:ascii="仿宋_GB2312" w:hAnsi="仿宋_GB2312" w:cs="仿宋_GB2312" w:eastAsia="仿宋_GB2312"/>
              </w:rPr>
              <w:t>包5资格证明材料.docx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①投标人为生产厂家的，须提供有效的《牲畜定点屠宰证（生猪）》、《牲畜定点屠宰证（牛）》、《动物防疫条件合格证》；②投标人为代理商的，须提供有效的《食品经营许可证》或《生鲜肉经营备案表》，并提供所代理产品生产厂家有效的《牲畜定点屠宰证（生猪）》、《牲畜定点屠宰证（牛）》、《动物防疫条件合格证》；</w:t>
            </w:r>
          </w:p>
        </w:tc>
        <w:tc>
          <w:tcPr>
            <w:tcW w:type="dxa" w:w="1661"/>
          </w:tcPr>
          <w:p>
            <w:pPr>
              <w:pStyle w:val="null3"/>
            </w:pPr>
            <w:r>
              <w:rPr>
                <w:rFonts w:ascii="仿宋_GB2312" w:hAnsi="仿宋_GB2312" w:cs="仿宋_GB2312" w:eastAsia="仿宋_GB2312"/>
              </w:rPr>
              <w:t>包5资格证明材料.docx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投标保证金缴纳凭证</w:t>
            </w:r>
          </w:p>
        </w:tc>
        <w:tc>
          <w:tcPr>
            <w:tcW w:type="dxa" w:w="3322"/>
          </w:tcPr>
          <w:p>
            <w:pPr>
              <w:pStyle w:val="null3"/>
            </w:pPr>
            <w:r>
              <w:rPr>
                <w:rFonts w:ascii="仿宋_GB2312" w:hAnsi="仿宋_GB2312" w:cs="仿宋_GB2312" w:eastAsia="仿宋_GB2312"/>
              </w:rPr>
              <w:t>提供投标保证金缴纳凭证或担保机构出具的保函。</w:t>
            </w:r>
          </w:p>
        </w:tc>
        <w:tc>
          <w:tcPr>
            <w:tcW w:type="dxa" w:w="1661"/>
          </w:tcPr>
          <w:p>
            <w:pPr>
              <w:pStyle w:val="null3"/>
            </w:pPr>
            <w:r>
              <w:rPr>
                <w:rFonts w:ascii="仿宋_GB2312" w:hAnsi="仿宋_GB2312" w:cs="仿宋_GB2312" w:eastAsia="仿宋_GB2312"/>
              </w:rPr>
              <w:t>包5资格证明材料.docx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投标人关联关系</w:t>
            </w:r>
          </w:p>
        </w:tc>
        <w:tc>
          <w:tcPr>
            <w:tcW w:type="dxa" w:w="3322"/>
          </w:tcPr>
          <w:p>
            <w:pPr>
              <w:pStyle w:val="null3"/>
            </w:pPr>
            <w:r>
              <w:rPr>
                <w:rFonts w:ascii="仿宋_GB2312" w:hAnsi="仿宋_GB2312" w:cs="仿宋_GB2312" w:eastAsia="仿宋_GB2312"/>
              </w:rPr>
              <w:t>单位负责人为同一人或者存在控股、管理关系的不同单位，不得参加同一合同项下的政府采购活动。（投标人须提供承诺书）</w:t>
            </w:r>
          </w:p>
        </w:tc>
        <w:tc>
          <w:tcPr>
            <w:tcW w:type="dxa" w:w="1661"/>
          </w:tcPr>
          <w:p>
            <w:pPr>
              <w:pStyle w:val="null3"/>
            </w:pPr>
            <w:r>
              <w:rPr>
                <w:rFonts w:ascii="仿宋_GB2312" w:hAnsi="仿宋_GB2312" w:cs="仿宋_GB2312" w:eastAsia="仿宋_GB2312"/>
              </w:rPr>
              <w:t>包5资格证明材料.docx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投标人不得在“信用中国”网站(http://www.creditchina.gov.cn)被列入失信被执行人、重大税收违法失信主体；不得在“中国政府采购网” (http://www.ccgp.gov.cn) 被列入政府采购严重违法失信行为记录名单。</w:t>
            </w:r>
          </w:p>
        </w:tc>
        <w:tc>
          <w:tcPr>
            <w:tcW w:type="dxa" w:w="1661"/>
          </w:tcPr>
          <w:p>
            <w:pPr>
              <w:pStyle w:val="null3"/>
            </w:pPr>
            <w:r>
              <w:rPr>
                <w:rFonts w:ascii="仿宋_GB2312" w:hAnsi="仿宋_GB2312" w:cs="仿宋_GB2312" w:eastAsia="仿宋_GB2312"/>
              </w:rPr>
              <w:t>包5资格证明材料.docx</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法定代表人或授权代表身份证明</w:t>
            </w:r>
          </w:p>
        </w:tc>
        <w:tc>
          <w:tcPr>
            <w:tcW w:type="dxa" w:w="3322"/>
          </w:tcPr>
          <w:p>
            <w:pPr>
              <w:pStyle w:val="null3"/>
            </w:pPr>
            <w:r>
              <w:rPr>
                <w:rFonts w:ascii="仿宋_GB2312" w:hAnsi="仿宋_GB2312" w:cs="仿宋_GB2312" w:eastAsia="仿宋_GB2312"/>
              </w:rPr>
              <w:t>投标人应授权合法的人员参加投标全过程，其中法定代表人直接参加投标的，须出具法定代表人身份证明及身份证复印件，并与营业执照上信息一致；法定代表人授权代表参加投标的，须出具法定代表人身份证明、法定代表人授权书（附法定代表人、被授权人身份证复印件）。</w:t>
            </w:r>
          </w:p>
        </w:tc>
        <w:tc>
          <w:tcPr>
            <w:tcW w:type="dxa" w:w="1661"/>
          </w:tcPr>
          <w:p>
            <w:pPr>
              <w:pStyle w:val="null3"/>
            </w:pPr>
            <w:r>
              <w:rPr>
                <w:rFonts w:ascii="仿宋_GB2312" w:hAnsi="仿宋_GB2312" w:cs="仿宋_GB2312" w:eastAsia="仿宋_GB2312"/>
              </w:rPr>
              <w:t>包6资格证明材料.docx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①投标人为生产厂家的，须提供有效的《牲畜定点屠宰证（生猪）》、《牲畜定点屠宰证（牛）》、《动物防疫条件合格证》；②投标人为代理商的，须提供有效的《食品经营许可证》或《生鲜肉经营备案表》，并提供所代理产品生产厂家有效的《牲畜定点屠宰证（生猪）》、《牲畜定点屠宰证（牛）》、《动物防疫条件合格证》；</w:t>
            </w:r>
          </w:p>
        </w:tc>
        <w:tc>
          <w:tcPr>
            <w:tcW w:type="dxa" w:w="1661"/>
          </w:tcPr>
          <w:p>
            <w:pPr>
              <w:pStyle w:val="null3"/>
            </w:pPr>
            <w:r>
              <w:rPr>
                <w:rFonts w:ascii="仿宋_GB2312" w:hAnsi="仿宋_GB2312" w:cs="仿宋_GB2312" w:eastAsia="仿宋_GB2312"/>
              </w:rPr>
              <w:t>包6资格证明材料.docx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投标保证金缴纳凭证</w:t>
            </w:r>
          </w:p>
        </w:tc>
        <w:tc>
          <w:tcPr>
            <w:tcW w:type="dxa" w:w="3322"/>
          </w:tcPr>
          <w:p>
            <w:pPr>
              <w:pStyle w:val="null3"/>
            </w:pPr>
            <w:r>
              <w:rPr>
                <w:rFonts w:ascii="仿宋_GB2312" w:hAnsi="仿宋_GB2312" w:cs="仿宋_GB2312" w:eastAsia="仿宋_GB2312"/>
              </w:rPr>
              <w:t>提供投标保证金缴纳凭证或担保机构出具的保函。</w:t>
            </w:r>
          </w:p>
        </w:tc>
        <w:tc>
          <w:tcPr>
            <w:tcW w:type="dxa" w:w="1661"/>
          </w:tcPr>
          <w:p>
            <w:pPr>
              <w:pStyle w:val="null3"/>
            </w:pPr>
            <w:r>
              <w:rPr>
                <w:rFonts w:ascii="仿宋_GB2312" w:hAnsi="仿宋_GB2312" w:cs="仿宋_GB2312" w:eastAsia="仿宋_GB2312"/>
              </w:rPr>
              <w:t>包6资格证明材料.docx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投标人关联关系</w:t>
            </w:r>
          </w:p>
        </w:tc>
        <w:tc>
          <w:tcPr>
            <w:tcW w:type="dxa" w:w="3322"/>
          </w:tcPr>
          <w:p>
            <w:pPr>
              <w:pStyle w:val="null3"/>
            </w:pPr>
            <w:r>
              <w:rPr>
                <w:rFonts w:ascii="仿宋_GB2312" w:hAnsi="仿宋_GB2312" w:cs="仿宋_GB2312" w:eastAsia="仿宋_GB2312"/>
              </w:rPr>
              <w:t>单位负责人为同一人或者存在控股、管理关系的不同单位，不得参加同一合同项下的政府采购活动。（投标人须提供承诺书）</w:t>
            </w:r>
          </w:p>
        </w:tc>
        <w:tc>
          <w:tcPr>
            <w:tcW w:type="dxa" w:w="1661"/>
          </w:tcPr>
          <w:p>
            <w:pPr>
              <w:pStyle w:val="null3"/>
            </w:pPr>
            <w:r>
              <w:rPr>
                <w:rFonts w:ascii="仿宋_GB2312" w:hAnsi="仿宋_GB2312" w:cs="仿宋_GB2312" w:eastAsia="仿宋_GB2312"/>
              </w:rPr>
              <w:t>包6资格证明材料.docx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投标人不得在“信用中国”网站(http://www.creditchina.gov.cn)被列入失信被执行人、重大税收违法失信主体；不得在“中国政府采购网” (http://www.ccgp.gov.cn) 被列入政府采购严重违法失信行为记录名单。</w:t>
            </w:r>
          </w:p>
        </w:tc>
        <w:tc>
          <w:tcPr>
            <w:tcW w:type="dxa" w:w="1661"/>
          </w:tcPr>
          <w:p>
            <w:pPr>
              <w:pStyle w:val="null3"/>
            </w:pPr>
            <w:r>
              <w:rPr>
                <w:rFonts w:ascii="仿宋_GB2312" w:hAnsi="仿宋_GB2312" w:cs="仿宋_GB2312" w:eastAsia="仿宋_GB2312"/>
              </w:rPr>
              <w:t>包6资格证明材料.docx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pPr>
      <w:r>
        <w:rPr>
          <w:rFonts w:ascii="仿宋_GB2312" w:hAnsi="仿宋_GB2312" w:cs="仿宋_GB2312" w:eastAsia="仿宋_GB2312"/>
        </w:rPr>
        <w:t>采购包6：综合评分法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 2.书面说明应当按照国家财务会计制度的规定要求，逐项就投标人提供的货物、工程和服务的主营业务成本（应根据投标人企业类型予以区别）、税金及附加、销售费用、管理费用、财务费用等成本构成事项详细陈述。 3.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包1（牛奶）分项清单表.docx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满足采购要求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开标一览表 包1（牛奶）分项清单表.docx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满足采购要求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投标人名称应与营业执照、事业单位法人证书、自然人须提供身份证明等证明资料一致</w:t>
            </w:r>
          </w:p>
        </w:tc>
        <w:tc>
          <w:tcPr>
            <w:tcW w:type="dxa" w:w="1661"/>
          </w:tcPr>
          <w:p>
            <w:pPr>
              <w:pStyle w:val="null3"/>
            </w:pPr>
            <w:r>
              <w:rPr>
                <w:rFonts w:ascii="仿宋_GB2312" w:hAnsi="仿宋_GB2312" w:cs="仿宋_GB2312" w:eastAsia="仿宋_GB2312"/>
              </w:rPr>
              <w:t>开标一览表 中小企业声明函 商务应答表 包1供应商承诺书.docx 包1技术方案.docx 产品技术参数表 包1资格证明材料.docx 投标函 残疾人福利性单位声明函 包1（牛奶）分项清单表.docx 标的清单 投标文件封面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投标文件的签章</w:t>
            </w:r>
          </w:p>
        </w:tc>
        <w:tc>
          <w:tcPr>
            <w:tcW w:type="dxa" w:w="3322"/>
          </w:tcPr>
          <w:p>
            <w:pPr>
              <w:pStyle w:val="null3"/>
            </w:pPr>
            <w:r>
              <w:rPr>
                <w:rFonts w:ascii="仿宋_GB2312" w:hAnsi="仿宋_GB2312" w:cs="仿宋_GB2312" w:eastAsia="仿宋_GB2312"/>
              </w:rPr>
              <w:t>应按招标文件要求签章</w:t>
            </w:r>
          </w:p>
        </w:tc>
        <w:tc>
          <w:tcPr>
            <w:tcW w:type="dxa" w:w="1661"/>
          </w:tcPr>
          <w:p>
            <w:pPr>
              <w:pStyle w:val="null3"/>
            </w:pPr>
            <w:r>
              <w:rPr>
                <w:rFonts w:ascii="仿宋_GB2312" w:hAnsi="仿宋_GB2312" w:cs="仿宋_GB2312" w:eastAsia="仿宋_GB2312"/>
              </w:rPr>
              <w:t>开标一览表 中小企业声明函 商务应答表 包1供应商承诺书.docx 包1技术方案.docx 产品技术参数表 包1资格证明材料.docx 投标函 残疾人福利性单位声明函 包1（牛奶）分项清单表.docx 标的清单 投标文件封面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开标一览表 中小企业声明函 商务应答表 包1供应商承诺书.docx 包1技术方案.docx 产品技术参数表 包1资格证明材料.docx 投标函 残疾人福利性单位声明函 包1（牛奶）分项清单表.docx 标的清单 投标文件封面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 2.书面说明应当按照国家财务会计制度的规定要求，逐项就投标人提供的货物、工程和服务的主营业务成本（应根据投标人企业类型予以区别）、税金及附加、销售费用、管理费用、财务费用等成本构成事项详细陈述。 3.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包2（鸡蛋）分项清单表.docx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满足采购要求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开标一览表 标的清单 包2（鸡蛋）分项清单表.docx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满足采购要求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投标人名称应与营业执照、事业单位法人证书、自然人须提供身份证明等证明资料一致</w:t>
            </w:r>
          </w:p>
        </w:tc>
        <w:tc>
          <w:tcPr>
            <w:tcW w:type="dxa" w:w="1661"/>
          </w:tcPr>
          <w:p>
            <w:pPr>
              <w:pStyle w:val="null3"/>
            </w:pPr>
            <w:r>
              <w:rPr>
                <w:rFonts w:ascii="仿宋_GB2312" w:hAnsi="仿宋_GB2312" w:cs="仿宋_GB2312" w:eastAsia="仿宋_GB2312"/>
              </w:rPr>
              <w:t>开标一览表 包2资格证明材料.docx 中小企业声明函 商务应答表 包2（鸡蛋）分项清单表.docx 产品技术参数表 投标函 残疾人福利性单位声明函 包2技术方案.docx 标的清单 包2供应商承诺书.docx 投标文件封面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投标文件的签章</w:t>
            </w:r>
          </w:p>
        </w:tc>
        <w:tc>
          <w:tcPr>
            <w:tcW w:type="dxa" w:w="3322"/>
          </w:tcPr>
          <w:p>
            <w:pPr>
              <w:pStyle w:val="null3"/>
            </w:pPr>
            <w:r>
              <w:rPr>
                <w:rFonts w:ascii="仿宋_GB2312" w:hAnsi="仿宋_GB2312" w:cs="仿宋_GB2312" w:eastAsia="仿宋_GB2312"/>
              </w:rPr>
              <w:t>应按招标文件要求签章</w:t>
            </w:r>
          </w:p>
        </w:tc>
        <w:tc>
          <w:tcPr>
            <w:tcW w:type="dxa" w:w="1661"/>
          </w:tcPr>
          <w:p>
            <w:pPr>
              <w:pStyle w:val="null3"/>
            </w:pPr>
            <w:r>
              <w:rPr>
                <w:rFonts w:ascii="仿宋_GB2312" w:hAnsi="仿宋_GB2312" w:cs="仿宋_GB2312" w:eastAsia="仿宋_GB2312"/>
              </w:rPr>
              <w:t>开标一览表 包2资格证明材料.docx 中小企业声明函 商务应答表 包2（鸡蛋）分项清单表.docx 产品技术参数表 投标函 残疾人福利性单位声明函 包2技术方案.docx 标的清单 包2供应商承诺书.docx 投标文件封面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开标一览表 包2资格证明材料.docx 中小企业声明函 商务应答表 包2（鸡蛋）分项清单表.docx 产品技术参数表 投标函 残疾人福利性单位声明函 包2技术方案.docx 标的清单 包2供应商承诺书.docx 投标文件封面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 2.书面说明应当按照国家财务会计制度的规定要求，逐项就投标人提供的货物、工程和服务的主营业务成本（应根据投标人企业类型予以区别）、税金及附加、销售费用、管理费用、财务费用等成本构成事项详细陈述。 3.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包3（米、面、油）分项清单表.docx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满足采购要求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开标一览表 包3（米、面、油）分项清单表.docx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满足采购要求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投标人名称应与营业执照、事业单位法人证书、自然人须提供身份证明等证明资料一致</w:t>
            </w:r>
          </w:p>
        </w:tc>
        <w:tc>
          <w:tcPr>
            <w:tcW w:type="dxa" w:w="1661"/>
          </w:tcPr>
          <w:p>
            <w:pPr>
              <w:pStyle w:val="null3"/>
            </w:pPr>
            <w:r>
              <w:rPr>
                <w:rFonts w:ascii="仿宋_GB2312" w:hAnsi="仿宋_GB2312" w:cs="仿宋_GB2312" w:eastAsia="仿宋_GB2312"/>
              </w:rPr>
              <w:t>开标一览表 中小企业声明函 商务应答表 包3（米、面、油）分项清单表.docx 包3供应商承诺书.docx 产品技术参数表 投标函 残疾人福利性单位声明函 标的清单 投标文件封面 包3资格证明材料.docx 包3技术方案.docx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投标文件的签章</w:t>
            </w:r>
          </w:p>
        </w:tc>
        <w:tc>
          <w:tcPr>
            <w:tcW w:type="dxa" w:w="3322"/>
          </w:tcPr>
          <w:p>
            <w:pPr>
              <w:pStyle w:val="null3"/>
            </w:pPr>
            <w:r>
              <w:rPr>
                <w:rFonts w:ascii="仿宋_GB2312" w:hAnsi="仿宋_GB2312" w:cs="仿宋_GB2312" w:eastAsia="仿宋_GB2312"/>
              </w:rPr>
              <w:t>应按招标文件要求签章</w:t>
            </w:r>
          </w:p>
        </w:tc>
        <w:tc>
          <w:tcPr>
            <w:tcW w:type="dxa" w:w="1661"/>
          </w:tcPr>
          <w:p>
            <w:pPr>
              <w:pStyle w:val="null3"/>
            </w:pPr>
            <w:r>
              <w:rPr>
                <w:rFonts w:ascii="仿宋_GB2312" w:hAnsi="仿宋_GB2312" w:cs="仿宋_GB2312" w:eastAsia="仿宋_GB2312"/>
              </w:rPr>
              <w:t>开标一览表 中小企业声明函 商务应答表 包3（米、面、油）分项清单表.docx 包3供应商承诺书.docx 产品技术参数表 投标函 残疾人福利性单位声明函 标的清单 投标文件封面 包3资格证明材料.docx 包3技术方案.docx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开标一览表 中小企业声明函 商务应答表 包3（米、面、油）分项清单表.docx 包3供应商承诺书.docx 产品技术参数表 投标函 残疾人福利性单位声明函 标的清单 投标文件封面 包3资格证明材料.docx 包3技术方案.docx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 2.书面说明应当按照国家财务会计制度的规定要求，逐项就投标人提供的货物、工程和服务的主营业务成本（应根据投标人企业类型予以区别）、税金及附加、销售费用、管理费用、财务费用等成本构成事项详细陈述。 3.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包4（米、面、油）分项清单表.docx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满足采购要求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开标一览表 包4（米、面、油）分项清单表.docx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满足采购要求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投标人名称应与营业执照、事业单位法人证书、自然人须提供身份证明等证明资料一致</w:t>
            </w:r>
          </w:p>
        </w:tc>
        <w:tc>
          <w:tcPr>
            <w:tcW w:type="dxa" w:w="1661"/>
          </w:tcPr>
          <w:p>
            <w:pPr>
              <w:pStyle w:val="null3"/>
            </w:pPr>
            <w:r>
              <w:rPr>
                <w:rFonts w:ascii="仿宋_GB2312" w:hAnsi="仿宋_GB2312" w:cs="仿宋_GB2312" w:eastAsia="仿宋_GB2312"/>
              </w:rPr>
              <w:t>开标一览表 包4（米、面、油）分项清单表.docx 中小企业声明函 商务应答表 包4技术方案.docx 包4资格证明材料.docx 产品技术参数表 投标函 残疾人福利性单位声明函 标的清单 投标文件封面 包4供应商承诺书.docx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投标文件的签章</w:t>
            </w:r>
          </w:p>
        </w:tc>
        <w:tc>
          <w:tcPr>
            <w:tcW w:type="dxa" w:w="3322"/>
          </w:tcPr>
          <w:p>
            <w:pPr>
              <w:pStyle w:val="null3"/>
            </w:pPr>
            <w:r>
              <w:rPr>
                <w:rFonts w:ascii="仿宋_GB2312" w:hAnsi="仿宋_GB2312" w:cs="仿宋_GB2312" w:eastAsia="仿宋_GB2312"/>
              </w:rPr>
              <w:t>应按招标文件要求签章</w:t>
            </w:r>
          </w:p>
        </w:tc>
        <w:tc>
          <w:tcPr>
            <w:tcW w:type="dxa" w:w="1661"/>
          </w:tcPr>
          <w:p>
            <w:pPr>
              <w:pStyle w:val="null3"/>
            </w:pPr>
            <w:r>
              <w:rPr>
                <w:rFonts w:ascii="仿宋_GB2312" w:hAnsi="仿宋_GB2312" w:cs="仿宋_GB2312" w:eastAsia="仿宋_GB2312"/>
              </w:rPr>
              <w:t>开标一览表 包4（米、面、油）分项清单表.docx 中小企业声明函 商务应答表 包4技术方案.docx 包4资格证明材料.docx 产品技术参数表 投标函 残疾人福利性单位声明函 标的清单 投标文件封面 包4供应商承诺书.docx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开标一览表 包4（米、面、油）分项清单表.docx 中小企业声明函 商务应答表 包4技术方案.docx 包4资格证明材料.docx 产品技术参数表 投标函 残疾人福利性单位声明函 标的清单 投标文件封面 包4供应商承诺书.docx 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 2.书面说明应当按照国家财务会计制度的规定要求，逐项就投标人提供的货物、工程和服务的主营业务成本（应根据投标人企业类型予以区别）、税金及附加、销售费用、管理费用、财务费用等成本构成事项详细陈述。 3.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包5（肉类）分项清单表.docx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满足采购要求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开标一览表 标的清单 包5（肉类）分项清单表.docx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满足采购要求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投标人名称应与营业执照、事业单位法人证书、自然人须提供身份证明等证明资料一致</w:t>
            </w:r>
          </w:p>
        </w:tc>
        <w:tc>
          <w:tcPr>
            <w:tcW w:type="dxa" w:w="1661"/>
          </w:tcPr>
          <w:p>
            <w:pPr>
              <w:pStyle w:val="null3"/>
            </w:pPr>
            <w:r>
              <w:rPr>
                <w:rFonts w:ascii="仿宋_GB2312" w:hAnsi="仿宋_GB2312" w:cs="仿宋_GB2312" w:eastAsia="仿宋_GB2312"/>
              </w:rPr>
              <w:t>开标一览表 中小企业声明函 商务应答表 包5供应商承诺书.docx 包5技术方案.docx 产品技术参数表 投标函 残疾人福利性单位声明函 标的清单 投标文件封面 包5（肉类）分项清单表.docx 包5资格证明材料.docx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投标文件的签章</w:t>
            </w:r>
          </w:p>
        </w:tc>
        <w:tc>
          <w:tcPr>
            <w:tcW w:type="dxa" w:w="3322"/>
          </w:tcPr>
          <w:p>
            <w:pPr>
              <w:pStyle w:val="null3"/>
            </w:pPr>
            <w:r>
              <w:rPr>
                <w:rFonts w:ascii="仿宋_GB2312" w:hAnsi="仿宋_GB2312" w:cs="仿宋_GB2312" w:eastAsia="仿宋_GB2312"/>
              </w:rPr>
              <w:t>应按招标文件要求签章</w:t>
            </w:r>
          </w:p>
        </w:tc>
        <w:tc>
          <w:tcPr>
            <w:tcW w:type="dxa" w:w="1661"/>
          </w:tcPr>
          <w:p>
            <w:pPr>
              <w:pStyle w:val="null3"/>
            </w:pPr>
            <w:r>
              <w:rPr>
                <w:rFonts w:ascii="仿宋_GB2312" w:hAnsi="仿宋_GB2312" w:cs="仿宋_GB2312" w:eastAsia="仿宋_GB2312"/>
              </w:rPr>
              <w:t>开标一览表 中小企业声明函 商务应答表 包5供应商承诺书.docx 包5技术方案.docx 产品技术参数表 投标函 残疾人福利性单位声明函 标的清单 投标文件封面 包5（肉类）分项清单表.docx 包5资格证明材料.docx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开标一览表 中小企业声明函 商务应答表 包5供应商承诺书.docx 包5技术方案.docx 产品技术参数表 投标函 残疾人福利性单位声明函 标的清单 投标文件封面 包5（肉类）分项清单表.docx 包5资格证明材料.docx 监狱企业的证明文件</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 2.书面说明应当按照国家财务会计制度的规定要求，逐项就投标人提供的货物、工程和服务的主营业务成本（应根据投标人企业类型予以区别）、税金及附加、销售费用、管理费用、财务费用等成本构成事项详细陈述。 3.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包6（肉类）分项清单表.docx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满足采购要求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开标一览表 包6（肉类）分项清单表.docx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满足采购要求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投标人名称应与营业执照、事业单位法人证书、自然人须提供身份证明等证明资料一致</w:t>
            </w:r>
          </w:p>
        </w:tc>
        <w:tc>
          <w:tcPr>
            <w:tcW w:type="dxa" w:w="1661"/>
          </w:tcPr>
          <w:p>
            <w:pPr>
              <w:pStyle w:val="null3"/>
            </w:pPr>
            <w:r>
              <w:rPr>
                <w:rFonts w:ascii="仿宋_GB2312" w:hAnsi="仿宋_GB2312" w:cs="仿宋_GB2312" w:eastAsia="仿宋_GB2312"/>
              </w:rPr>
              <w:t>开标一览表 包6技术方案.docx 中小企业声明函 包6（肉类）分项清单表.docx 商务应答表 包6资格证明材料.docx 产品技术参数表 投标函 残疾人福利性单位声明函 标的清单 投标文件封面 监狱企业的证明文件 包6供应商承诺书.docx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投标文件的签章</w:t>
            </w:r>
          </w:p>
        </w:tc>
        <w:tc>
          <w:tcPr>
            <w:tcW w:type="dxa" w:w="3322"/>
          </w:tcPr>
          <w:p>
            <w:pPr>
              <w:pStyle w:val="null3"/>
            </w:pPr>
            <w:r>
              <w:rPr>
                <w:rFonts w:ascii="仿宋_GB2312" w:hAnsi="仿宋_GB2312" w:cs="仿宋_GB2312" w:eastAsia="仿宋_GB2312"/>
              </w:rPr>
              <w:t>应按招标文件要求签章</w:t>
            </w:r>
          </w:p>
        </w:tc>
        <w:tc>
          <w:tcPr>
            <w:tcW w:type="dxa" w:w="1661"/>
          </w:tcPr>
          <w:p>
            <w:pPr>
              <w:pStyle w:val="null3"/>
            </w:pPr>
            <w:r>
              <w:rPr>
                <w:rFonts w:ascii="仿宋_GB2312" w:hAnsi="仿宋_GB2312" w:cs="仿宋_GB2312" w:eastAsia="仿宋_GB2312"/>
              </w:rPr>
              <w:t>开标一览表 包6技术方案.docx 中小企业声明函 包6（肉类）分项清单表.docx 商务应答表 包6资格证明材料.docx 产品技术参数表 投标函 残疾人福利性单位声明函 标的清单 投标文件封面 监狱企业的证明文件 包6供应商承诺书.docx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开标一览表 包6技术方案.docx 中小企业声明函 包6（肉类）分项清单表.docx 商务应答表 包6资格证明材料.docx 产品技术参数表 投标函 残疾人福利性单位声明函 标的清单 投标文件封面 监狱企业的证明文件 包6供应商承诺书.docx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采购包5：</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采购包6：</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投标产品技术要求</w:t>
            </w:r>
          </w:p>
        </w:tc>
        <w:tc>
          <w:tcPr>
            <w:tcW w:type="dxa" w:w="2492"/>
          </w:tcPr>
          <w:p>
            <w:pPr>
              <w:pStyle w:val="null3"/>
            </w:pPr>
            <w:r>
              <w:rPr>
                <w:rFonts w:ascii="仿宋_GB2312" w:hAnsi="仿宋_GB2312" w:cs="仿宋_GB2312" w:eastAsia="仿宋_GB2312"/>
              </w:rPr>
              <w:t>投标产品技术参数清楚、明确，选品、质量标准等完全符合招标文件要求，需提供所投产品质检报告等材料。未提供或材料不齐全不得分。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包1技术方案.docx</w:t>
            </w:r>
          </w:p>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一、评审内容：包括：①整体配送方案②供货进度及时效性保障措施③食材安全保障措施④食材仓储环境的保障措施及退换货措施； 二、评审标准：提供详细、合理、科学可行的方案，方案符合本项目采购需求有针对性，以上4项，以序号①、②、③、④为项数，内容无缺项、无漏项且无缺陷的得12分，其中每有一项内容存在缺项或漏项的扣3分，每项内容中每有一处存在缺陷的扣0.3分，该项分值扣完为止，未提供不得分。 三、赋分说明：“缺陷”是指套用其他项目方案内容；存在不适用项目实际情况的情形，可实施性不强；引用科学原理错误以及无法实现的情形；引用的法律法规、标准(方法)或其他规范性文件错误；语言错误或存在歧义；前后内容不一；逻辑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包1技术方案.docx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一、评审内容：①针对发生食品安全和质量问题、食源性疾病、传染病、污染事件等，协助及时处理紧急情况的预案；②发生影响正常配送的突发情况的应急预案措施（市场供求变化、天气、车辆故障等）。 二、评审标准：提供详细、合理、科学可行的方案，方案符合本项目采购需求有针对性，以上2项，以序号①、②、为项数，内容无缺项、无漏项且无缺陷的得8分，其中每有一项内容存在缺项或漏项的扣4分，每项内容中每有一处存在缺陷的扣0.4分，该项分值扣完为止，未提供不得分。 三、赋分说明：“缺陷”是指套用其他项目方案内容；存在不适用项目实际情况的情形，可实施性不强；引用科学原理错误以及无法实现的情形；引用的法律法规、标准(方法)或其他规范性文件错误；语言错误或存在歧义；前后内容不一；逻辑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包1技术方案.docx</w:t>
            </w:r>
          </w:p>
        </w:tc>
      </w:tr>
      <w:tr>
        <w:tc>
          <w:tcPr>
            <w:tcW w:type="dxa" w:w="831"/>
            <w:vMerge/>
          </w:tcPr>
          <w:p/>
        </w:tc>
        <w:tc>
          <w:tcPr>
            <w:tcW w:type="dxa" w:w="1661"/>
          </w:tcPr>
          <w:p>
            <w:pPr>
              <w:pStyle w:val="null3"/>
            </w:pPr>
            <w:r>
              <w:rPr>
                <w:rFonts w:ascii="仿宋_GB2312" w:hAnsi="仿宋_GB2312" w:cs="仿宋_GB2312" w:eastAsia="仿宋_GB2312"/>
              </w:rPr>
              <w:t>拟派项目人员</w:t>
            </w:r>
          </w:p>
        </w:tc>
        <w:tc>
          <w:tcPr>
            <w:tcW w:type="dxa" w:w="2492"/>
          </w:tcPr>
          <w:p>
            <w:pPr>
              <w:pStyle w:val="null3"/>
            </w:pPr>
            <w:r>
              <w:rPr>
                <w:rFonts w:ascii="仿宋_GB2312" w:hAnsi="仿宋_GB2312" w:cs="仿宋_GB2312" w:eastAsia="仿宋_GB2312"/>
              </w:rPr>
              <w:t>每提供1人得1.5分，满分6分。 注：提供装卸、驾驶、分拣、台账管理等人员的身份证、健康证、驾驶证（驾驶员提供）等证明材料。以上证件必须在有效期内，不提供或提供不完整或者不在有效期内的均不得分。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包1技术方案.docx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提供以下服务承诺，每个承诺得2分，共8分。 ①承诺配合采购方的监督检查，遵守采购方的管理制度。 ②承诺严格遵守国家食品安全规定，绝不配送任何法律法规明令禁止的食材。并承诺因产品质量或配送造成一切安全问题和后果承担全部责任，且不得拒绝为规模较小的学校供货。 ③承诺食材严格按照订单数量配送，保证足秤，对于经双方确认存在质量、数量或品种不符的食材，无条件退换货，并承担由此产生的一切费用。 ④承诺提供正常工作时间内随时响应的服务热线，产品使用中出现质量问题，在30分钟内响应，60分钟内到达现场，12小时解决问题，如不能解决，向采购人提供可以接受的解决方案。</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包1技术方案.docx</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牛奶货源情况：产品供应渠道正规、稳定，提供产品来源渠道证明；（5分） 注：货源证明材料需提供：①自有货源证明材料：提供产品为自有货源的说明及供货稳定的承诺）。 ②非自有货源的证明材料：不限于销售协议/代理授权/代理协议/购销合同等。 未提供或提供不全、信息不符的不得分。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包1技术方案.docx</w:t>
            </w:r>
          </w:p>
        </w:tc>
      </w:tr>
      <w:tr>
        <w:tc>
          <w:tcPr>
            <w:tcW w:type="dxa" w:w="831"/>
            <w:vMerge/>
          </w:tcPr>
          <w:p/>
        </w:tc>
        <w:tc>
          <w:tcPr>
            <w:tcW w:type="dxa" w:w="1661"/>
          </w:tcPr>
          <w:p>
            <w:pPr>
              <w:pStyle w:val="null3"/>
            </w:pPr>
            <w:r>
              <w:rPr>
                <w:rFonts w:ascii="仿宋_GB2312" w:hAnsi="仿宋_GB2312" w:cs="仿宋_GB2312" w:eastAsia="仿宋_GB2312"/>
              </w:rPr>
              <w:t>仓储场地</w:t>
            </w:r>
          </w:p>
        </w:tc>
        <w:tc>
          <w:tcPr>
            <w:tcW w:type="dxa" w:w="2492"/>
          </w:tcPr>
          <w:p>
            <w:pPr>
              <w:pStyle w:val="null3"/>
            </w:pPr>
            <w:r>
              <w:rPr>
                <w:rFonts w:ascii="仿宋_GB2312" w:hAnsi="仿宋_GB2312" w:cs="仿宋_GB2312" w:eastAsia="仿宋_GB2312"/>
              </w:rPr>
              <w:t>供应商具备自有或租赁仓储场地的得5分；其他不得分。 注：①如为自有场地需提供产权证书或具备同等法律效力的证明； ②如为租赁场地需提供租赁合同、租赁双方身份证明（自然人身份证或法人营业执照）； ③响应文件中附以上证明材料，证明材料需显示仓储面积、仓储外观照片等，未提供或提供不全、信息不符的不得分。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包1技术方案.docx</w:t>
            </w:r>
          </w:p>
        </w:tc>
      </w:tr>
      <w:tr>
        <w:tc>
          <w:tcPr>
            <w:tcW w:type="dxa" w:w="831"/>
            <w:vMerge/>
          </w:tcPr>
          <w:p/>
        </w:tc>
        <w:tc>
          <w:tcPr>
            <w:tcW w:type="dxa" w:w="1661"/>
          </w:tcPr>
          <w:p>
            <w:pPr>
              <w:pStyle w:val="null3"/>
            </w:pPr>
            <w:r>
              <w:rPr>
                <w:rFonts w:ascii="仿宋_GB2312" w:hAnsi="仿宋_GB2312" w:cs="仿宋_GB2312" w:eastAsia="仿宋_GB2312"/>
              </w:rPr>
              <w:t>运输车辆配备情况</w:t>
            </w:r>
          </w:p>
        </w:tc>
        <w:tc>
          <w:tcPr>
            <w:tcW w:type="dxa" w:w="2492"/>
          </w:tcPr>
          <w:p>
            <w:pPr>
              <w:pStyle w:val="null3"/>
            </w:pPr>
            <w:r>
              <w:rPr>
                <w:rFonts w:ascii="仿宋_GB2312" w:hAnsi="仿宋_GB2312" w:cs="仿宋_GB2312" w:eastAsia="仿宋_GB2312"/>
              </w:rPr>
              <w:t>符合安全运输标准的车辆配备情况，提供车辆证明材料，每提供1辆车辆信息得3分，满分9分，未提供不得分。 备注：自有车辆须为法定代表人名下或企业名下的车辆，需提供车辆的行驶证、带有车牌的车辆图片；租赁车辆的需提供租赁合同、行驶证、带有车牌的车辆图片。以上证件必须在有效期内，不提供或提供不完整或者不在有效期内的均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包1技术方案.docx</w:t>
            </w:r>
          </w:p>
        </w:tc>
      </w:tr>
      <w:tr>
        <w:tc>
          <w:tcPr>
            <w:tcW w:type="dxa" w:w="831"/>
            <w:vMerge/>
          </w:tcPr>
          <w:p/>
        </w:tc>
        <w:tc>
          <w:tcPr>
            <w:tcW w:type="dxa" w:w="1661"/>
          </w:tcPr>
          <w:p>
            <w:pPr>
              <w:pStyle w:val="null3"/>
            </w:pPr>
            <w:r>
              <w:rPr>
                <w:rFonts w:ascii="仿宋_GB2312" w:hAnsi="仿宋_GB2312" w:cs="仿宋_GB2312" w:eastAsia="仿宋_GB2312"/>
              </w:rPr>
              <w:t>企业管理制度</w:t>
            </w:r>
          </w:p>
        </w:tc>
        <w:tc>
          <w:tcPr>
            <w:tcW w:type="dxa" w:w="2492"/>
          </w:tcPr>
          <w:p>
            <w:pPr>
              <w:pStyle w:val="null3"/>
            </w:pPr>
            <w:r>
              <w:rPr>
                <w:rFonts w:ascii="仿宋_GB2312" w:hAnsi="仿宋_GB2312" w:cs="仿宋_GB2312" w:eastAsia="仿宋_GB2312"/>
              </w:rPr>
              <w:t>提供以下企业管理制度，满分6分。 ①人员培训管理制度；（2分） ②食品安全追溯制度；（2分） ③产品出入库管理制度；（2分）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包1技术方案.docx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2021年7月1日至今类似项目业绩合同（以合同签订时间为准），每提供1份计2分，满分6分。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包1技术方案.docx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招标文件要求且报价最低的投标人的价格为评标基准价，其价格分为满分。项目评审过程中，不得去掉最后报价中的最高报价和最低报价。其他供应商的价格分统一按照下列公式计算：报价得分=（评标基准价/报价）×价格权值（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投标产品技术要求</w:t>
            </w:r>
          </w:p>
        </w:tc>
        <w:tc>
          <w:tcPr>
            <w:tcW w:type="dxa" w:w="2492"/>
          </w:tcPr>
          <w:p>
            <w:pPr>
              <w:pStyle w:val="null3"/>
            </w:pPr>
            <w:r>
              <w:rPr>
                <w:rFonts w:ascii="仿宋_GB2312" w:hAnsi="仿宋_GB2312" w:cs="仿宋_GB2312" w:eastAsia="仿宋_GB2312"/>
              </w:rPr>
              <w:t>投标产品技术参数清楚、明确，选品、质量标准等完全符合招标文件要求，需提供所投产品质检报告等材料。未提供或材料不齐全不得分。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包2技术方案.docx</w:t>
            </w:r>
          </w:p>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一、评审内容：包括：①整体配送方案②供货进度及时效性保障措施③食材安全保障措施④食材仓储环境的保障措施及退换货措施； 二、评审标准：提供详细、合理、科学可行的方案，方案符合本项目采购需求有针对性，以上4项，以序号①、②、③、④为项数，内容无缺项、无漏项且无缺陷的得12分，其中每有一项内容存在缺项或漏项的扣3分，每项内容中每有一处存在缺陷的扣0.3分，该项分值扣完为止，未提供不得分。 三、赋分说明：“缺陷”是指套用其他项目方案内容；存在不适用项目实际情况的情形，可实施性不强；引用科学原理错误以及无法实现的情形；引用的法律法规、标准(方法)或其他规范性文件错误；语言错误或存在歧义；前后内容不一；逻辑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包2技术方案.docx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一、评审内容：①针对发生食品安全和质量问题、食源性疾病、传染病、污染事件等，协助及时处理紧急情况的预案；②发生影响正常配送的突发情况的应急预案措施（市场供求变化、天气、车辆故障等）。 二、评审标准：提供详细、合理、科学可行的方案，方案符合本项目采购需求有针对性，以上2项，以序号①、②、为项数，内容无缺项、无漏项且无缺陷的得8分，其中每有一项内容存在缺项或漏项的扣4分，每项内容中每有一处存在缺陷的扣0.4分，该项分值扣完为止，未提供不得分。 三、赋分说明：“缺陷”是指套用其他项目方案内容；存在不适用项目实际情况的情形，可实施性不强；引用科学原理错误以及无法实现的情形；引用的法律法规、标准(方法)或其他规范性文件错误；语言错误或存在歧义；前后内容不一；逻辑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包2技术方案.docx</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鸡蛋货源情况：产品供应渠道正规、稳定，提供产品来源渠道证明；（5分） 注：货源证明材料需提供： ①自有货源证明材料：提供产品为自有货源的说明及供货稳定的承诺）。 ②非自有货源的证明材料：不限于销售协议/代理授权/代理协议/购销合同等。 未提供或提供不全、信息不符的不得分。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包2技术方案.docx</w:t>
            </w:r>
          </w:p>
        </w:tc>
      </w:tr>
      <w:tr>
        <w:tc>
          <w:tcPr>
            <w:tcW w:type="dxa" w:w="831"/>
            <w:vMerge/>
          </w:tcPr>
          <w:p/>
        </w:tc>
        <w:tc>
          <w:tcPr>
            <w:tcW w:type="dxa" w:w="1661"/>
          </w:tcPr>
          <w:p>
            <w:pPr>
              <w:pStyle w:val="null3"/>
            </w:pPr>
            <w:r>
              <w:rPr>
                <w:rFonts w:ascii="仿宋_GB2312" w:hAnsi="仿宋_GB2312" w:cs="仿宋_GB2312" w:eastAsia="仿宋_GB2312"/>
              </w:rPr>
              <w:t>仓储场地</w:t>
            </w:r>
          </w:p>
        </w:tc>
        <w:tc>
          <w:tcPr>
            <w:tcW w:type="dxa" w:w="2492"/>
          </w:tcPr>
          <w:p>
            <w:pPr>
              <w:pStyle w:val="null3"/>
            </w:pPr>
            <w:r>
              <w:rPr>
                <w:rFonts w:ascii="仿宋_GB2312" w:hAnsi="仿宋_GB2312" w:cs="仿宋_GB2312" w:eastAsia="仿宋_GB2312"/>
              </w:rPr>
              <w:t>供应商具备自有或租赁仓储场地的得5分；其他不得分。 注：①如为自有场地需提供产权证书或具备同等法律效力的证明； ②如为租赁场地需提供租赁合同、租赁双方身份证明（自然人身份证或法人营业执照）； ③响应文件中附以上证明材料，证明材料需显示仓储面积、仓储外观照片等，未提供或提供不全、信息不符的不得分。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包2技术方案.docx</w:t>
            </w:r>
          </w:p>
        </w:tc>
      </w:tr>
      <w:tr>
        <w:tc>
          <w:tcPr>
            <w:tcW w:type="dxa" w:w="831"/>
            <w:vMerge/>
          </w:tcPr>
          <w:p/>
        </w:tc>
        <w:tc>
          <w:tcPr>
            <w:tcW w:type="dxa" w:w="1661"/>
          </w:tcPr>
          <w:p>
            <w:pPr>
              <w:pStyle w:val="null3"/>
            </w:pPr>
            <w:r>
              <w:rPr>
                <w:rFonts w:ascii="仿宋_GB2312" w:hAnsi="仿宋_GB2312" w:cs="仿宋_GB2312" w:eastAsia="仿宋_GB2312"/>
              </w:rPr>
              <w:t>拟派项目人员</w:t>
            </w:r>
          </w:p>
        </w:tc>
        <w:tc>
          <w:tcPr>
            <w:tcW w:type="dxa" w:w="2492"/>
          </w:tcPr>
          <w:p>
            <w:pPr>
              <w:pStyle w:val="null3"/>
            </w:pPr>
            <w:r>
              <w:rPr>
                <w:rFonts w:ascii="仿宋_GB2312" w:hAnsi="仿宋_GB2312" w:cs="仿宋_GB2312" w:eastAsia="仿宋_GB2312"/>
              </w:rPr>
              <w:t>每提供1人得1.5分，满分6分。 注：提供装卸、驾驶、分拣、台账管理等人员的身份证、健康证、驾驶证（驾驶员提供）等证明材料。以上证件必须在有效期内，不提供或提供不完整或者不在有效期内的均不得分。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包2技术方案.docx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提供以下服务承诺，每个承诺得2分，共8分。 ①承诺配合采购方的监督检查，遵守采购方的管理制度。 ②承诺严格遵守国家食品安全规定，绝不配送任何法律法规明令禁止的食材。并承诺因产品质量或配送造成一切安全问题和后果承担全部责任，且不得拒绝为规模较小的学校供货。 ③承诺食材严格按照订单数量配送，保证足秤，对于经双方确认存在质量、数量或品种不符的食材，无条件退换货，并承担由此产生的一切费用。 ④承诺提供正常工作时间内随时响应的服务热线，产品使用中出现质量问题，在30分钟内响应，60分钟内到达现场，12小时解决问题，如不能解决，向采购人提供可以接受的解决方案</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包2技术方案.docx</w:t>
            </w:r>
          </w:p>
        </w:tc>
      </w:tr>
      <w:tr>
        <w:tc>
          <w:tcPr>
            <w:tcW w:type="dxa" w:w="831"/>
            <w:vMerge/>
          </w:tcPr>
          <w:p/>
        </w:tc>
        <w:tc>
          <w:tcPr>
            <w:tcW w:type="dxa" w:w="1661"/>
          </w:tcPr>
          <w:p>
            <w:pPr>
              <w:pStyle w:val="null3"/>
            </w:pPr>
            <w:r>
              <w:rPr>
                <w:rFonts w:ascii="仿宋_GB2312" w:hAnsi="仿宋_GB2312" w:cs="仿宋_GB2312" w:eastAsia="仿宋_GB2312"/>
              </w:rPr>
              <w:t>运输车辆配备情况</w:t>
            </w:r>
          </w:p>
        </w:tc>
        <w:tc>
          <w:tcPr>
            <w:tcW w:type="dxa" w:w="2492"/>
          </w:tcPr>
          <w:p>
            <w:pPr>
              <w:pStyle w:val="null3"/>
            </w:pPr>
            <w:r>
              <w:rPr>
                <w:rFonts w:ascii="仿宋_GB2312" w:hAnsi="仿宋_GB2312" w:cs="仿宋_GB2312" w:eastAsia="仿宋_GB2312"/>
              </w:rPr>
              <w:t>符合安全运输标准的车辆配备情况，提供车辆证明材料，每提供1辆车辆信息得3分，满分9分，未提供不得分。 备注：自有车辆须为法定代表人名下或企业名下的车辆，需提供车辆的行驶证、带有车牌的车辆图片；租赁车辆的需提供租赁合同、行驶证、带有车牌的车辆图片。以上证件必须在有效期内，不提供或提供不完整或者不在有效期内的均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包2技术方案.docx</w:t>
            </w:r>
          </w:p>
        </w:tc>
      </w:tr>
      <w:tr>
        <w:tc>
          <w:tcPr>
            <w:tcW w:type="dxa" w:w="831"/>
            <w:vMerge/>
          </w:tcPr>
          <w:p/>
        </w:tc>
        <w:tc>
          <w:tcPr>
            <w:tcW w:type="dxa" w:w="1661"/>
          </w:tcPr>
          <w:p>
            <w:pPr>
              <w:pStyle w:val="null3"/>
            </w:pPr>
            <w:r>
              <w:rPr>
                <w:rFonts w:ascii="仿宋_GB2312" w:hAnsi="仿宋_GB2312" w:cs="仿宋_GB2312" w:eastAsia="仿宋_GB2312"/>
              </w:rPr>
              <w:t>企业管理制度</w:t>
            </w:r>
          </w:p>
        </w:tc>
        <w:tc>
          <w:tcPr>
            <w:tcW w:type="dxa" w:w="2492"/>
          </w:tcPr>
          <w:p>
            <w:pPr>
              <w:pStyle w:val="null3"/>
            </w:pPr>
            <w:r>
              <w:rPr>
                <w:rFonts w:ascii="仿宋_GB2312" w:hAnsi="仿宋_GB2312" w:cs="仿宋_GB2312" w:eastAsia="仿宋_GB2312"/>
              </w:rPr>
              <w:t>提供以下企业管理制度，满分6分。 ①人员培训管理制度；（2分） ②食品安全追溯制度；（2分） ③产品出入库管理制度；（2分）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包2技术方案.docx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2021年7月1日至今类似项目业绩合同（以合同签订时间为准），每提供1份计2分，满分6分。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包2技术方案.docx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招标文件要求且报价（下浮率）最高投标人的价格为评标基准价，其价格得分为满分。项目评审过程中，不得去掉最后报价中的最高报价和最低报价。其他投标人的价格得分统一按照下列公式计算： 其他供应商的价格分统一按照下列公式计算：报价得分=（（1-基准价）/（1-各投标单位报价））×价格权值（30%）×100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投标产品技术要求</w:t>
            </w:r>
          </w:p>
        </w:tc>
        <w:tc>
          <w:tcPr>
            <w:tcW w:type="dxa" w:w="2492"/>
          </w:tcPr>
          <w:p>
            <w:pPr>
              <w:pStyle w:val="null3"/>
            </w:pPr>
            <w:r>
              <w:rPr>
                <w:rFonts w:ascii="仿宋_GB2312" w:hAnsi="仿宋_GB2312" w:cs="仿宋_GB2312" w:eastAsia="仿宋_GB2312"/>
              </w:rPr>
              <w:t>投标产品技术参数清楚、明确，选品、质量标准等完全符合招标文件要求，需提供所投产品质检报告等材料。每提供一种品类得2分，未提供或材料不齐全不得分，满分6分。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包3技术方案.docx</w:t>
            </w:r>
          </w:p>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一、评审内容：包括：①整体配送方案②供货进度及时效性保障措施③食材安全保障措施④食材仓储环境的保障措施及退换货措施； 二、评审标准：提供详细、合理、科学可行的方案，方案符合本项目采购需求有针对性，以上4项，以序号①、②、③、④为项数，内容无缺项、无漏项且无缺陷的得12分，其中每有一项内容存在缺项或漏项的扣3分，每项内容中每有一处存在缺陷的扣0.3分，该项分值扣完为止，未提供不得分。 三、赋分说明：“缺陷”是指套用其他项目方案内容；存在不适用项目实际情况的情形，可实施性不强；引用科学原理错误以及无法实现的情形；引用的法律法规、标准(方法)或其他规范性文件错误；语言错误或存在歧义；前后内容不一；逻辑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包3技术方案.docx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一、评审内容：①针对发生食品安全和质量问题、食源性疾病、传染病、污染事件等，协助及时处理紧急情况的预案；②发生影响正常配送的突发情况的应急预案措施（市场供求变化、天气、车辆故障等）。 二、评审标准：提供详细、合理、科学可行的方案，方案符合本项目采购需求有针对性，以上2项，以序号①、②、为项数，内容无缺项、无漏项且无缺陷的得8分，其中每有一项内容存在缺项或漏项的扣4分，每项内容中每有一处存在缺陷的扣0.4分，该项分值扣完为止，未提供不得分。 三、赋分说明：“缺陷”是指套用其他项目方案内容；存在不适用项目实际情况的情形，可实施性不强；引用科学原理错误以及无法实现的情形；引用的法律法规、标准(方法)或其他规范性文件错误；语言错误或存在歧义；前后内容不一；逻辑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包3技术方案.docx</w:t>
            </w:r>
          </w:p>
        </w:tc>
      </w:tr>
      <w:tr>
        <w:tc>
          <w:tcPr>
            <w:tcW w:type="dxa" w:w="831"/>
            <w:vMerge/>
          </w:tcPr>
          <w:p/>
        </w:tc>
        <w:tc>
          <w:tcPr>
            <w:tcW w:type="dxa" w:w="1661"/>
          </w:tcPr>
          <w:p>
            <w:pPr>
              <w:pStyle w:val="null3"/>
            </w:pPr>
            <w:r>
              <w:rPr>
                <w:rFonts w:ascii="仿宋_GB2312" w:hAnsi="仿宋_GB2312" w:cs="仿宋_GB2312" w:eastAsia="仿宋_GB2312"/>
              </w:rPr>
              <w:t>拟派项目人员</w:t>
            </w:r>
          </w:p>
        </w:tc>
        <w:tc>
          <w:tcPr>
            <w:tcW w:type="dxa" w:w="2492"/>
          </w:tcPr>
          <w:p>
            <w:pPr>
              <w:pStyle w:val="null3"/>
            </w:pPr>
            <w:r>
              <w:rPr>
                <w:rFonts w:ascii="仿宋_GB2312" w:hAnsi="仿宋_GB2312" w:cs="仿宋_GB2312" w:eastAsia="仿宋_GB2312"/>
              </w:rPr>
              <w:t>每提供1人得1.5分，满分6分。 注：提供装卸、驾驶、分拣、台账管理等人员的身份证、健康证、驾驶证（驾驶员提供）等证明材料。以上证件必须在有效期内，不提供或提供不完整或者不在有效期内的均不得分。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包3技术方案.docx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提供以下服务承诺，每个承诺得2分，共8分。 ①承诺配合采购方的监督检查，遵守采购方的管理制度。 ②承诺严格遵守国家食品安全规定，绝不配送任何法律法规明令禁止的食材。并承诺因产品质量或配送造成一切安全问题和后果承担全部责任，且不得拒绝为规模较小的学校供货。 ③承诺食材严格按照订单数量配送，保证足秤，对于经双方确认存在质量、数量或品种不符的食材，无条件退换货，并承担由此产生的一切费用。 ④承诺提供正常工作时间内随时响应的服务热线，产品使用中出现质量问题，在30分钟内响应，60分钟内到达现场，12小时解决问题，如不能解决，向采购人提供可以接受的解决方案。</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包3技术方案.docx</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米、面、油货源情况：产品供应渠道正规、稳定，提供产品来源渠道证明；每提供一种品类得2分，满分6分。 注：货源证明材料需提供： ①自有货源证明材料：提供产品为自有货源的说明及供货稳定的承诺）。 ②非自有货源的证明材料：不限于销售协议/代理授权/代理协议/购销合同等。 未提供或提供不全、信息不符的不得分。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包3技术方案.docx</w:t>
            </w:r>
          </w:p>
        </w:tc>
      </w:tr>
      <w:tr>
        <w:tc>
          <w:tcPr>
            <w:tcW w:type="dxa" w:w="831"/>
            <w:vMerge/>
          </w:tcPr>
          <w:p/>
        </w:tc>
        <w:tc>
          <w:tcPr>
            <w:tcW w:type="dxa" w:w="1661"/>
          </w:tcPr>
          <w:p>
            <w:pPr>
              <w:pStyle w:val="null3"/>
            </w:pPr>
            <w:r>
              <w:rPr>
                <w:rFonts w:ascii="仿宋_GB2312" w:hAnsi="仿宋_GB2312" w:cs="仿宋_GB2312" w:eastAsia="仿宋_GB2312"/>
              </w:rPr>
              <w:t>仓储场地</w:t>
            </w:r>
          </w:p>
        </w:tc>
        <w:tc>
          <w:tcPr>
            <w:tcW w:type="dxa" w:w="2492"/>
          </w:tcPr>
          <w:p>
            <w:pPr>
              <w:pStyle w:val="null3"/>
            </w:pPr>
            <w:r>
              <w:rPr>
                <w:rFonts w:ascii="仿宋_GB2312" w:hAnsi="仿宋_GB2312" w:cs="仿宋_GB2312" w:eastAsia="仿宋_GB2312"/>
              </w:rPr>
              <w:t>供应商具备自有或租赁仓储场地的得3分；其他不得分。 注：①如为自有场地需提供产权证书或具备同等法律效力的证明； ②如为租赁场地需提供租赁合同、租赁双方身份证明（自然人身份证或法人营业执照）； ③响应文件中附以上证明材料，证明材料需显示仓储面积、仓储外观照片等，未提供或提供不全、信息不符的不得分。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包3技术方案.docx</w:t>
            </w:r>
          </w:p>
        </w:tc>
      </w:tr>
      <w:tr>
        <w:tc>
          <w:tcPr>
            <w:tcW w:type="dxa" w:w="831"/>
            <w:vMerge/>
          </w:tcPr>
          <w:p/>
        </w:tc>
        <w:tc>
          <w:tcPr>
            <w:tcW w:type="dxa" w:w="1661"/>
          </w:tcPr>
          <w:p>
            <w:pPr>
              <w:pStyle w:val="null3"/>
            </w:pPr>
            <w:r>
              <w:rPr>
                <w:rFonts w:ascii="仿宋_GB2312" w:hAnsi="仿宋_GB2312" w:cs="仿宋_GB2312" w:eastAsia="仿宋_GB2312"/>
              </w:rPr>
              <w:t>运输车辆配备情况</w:t>
            </w:r>
          </w:p>
        </w:tc>
        <w:tc>
          <w:tcPr>
            <w:tcW w:type="dxa" w:w="2492"/>
          </w:tcPr>
          <w:p>
            <w:pPr>
              <w:pStyle w:val="null3"/>
            </w:pPr>
            <w:r>
              <w:rPr>
                <w:rFonts w:ascii="仿宋_GB2312" w:hAnsi="仿宋_GB2312" w:cs="仿宋_GB2312" w:eastAsia="仿宋_GB2312"/>
              </w:rPr>
              <w:t>符合安全运输标准的车辆配备情况，提供车辆证明材料，每提供1辆车辆信息得3分，满分9分，未提供不得分。 备注：自有车辆须为法定代表人名下或企业名下的车辆，需提供车辆的行驶证、带有车牌的车辆图片；租赁车辆的需提供租赁合同、行驶证、带有车牌的车辆图片。以上证件必须在有效期内，不提供或提供不完整或者不在有效期内的均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包3技术方案.docx</w:t>
            </w:r>
          </w:p>
        </w:tc>
      </w:tr>
      <w:tr>
        <w:tc>
          <w:tcPr>
            <w:tcW w:type="dxa" w:w="831"/>
            <w:vMerge/>
          </w:tcPr>
          <w:p/>
        </w:tc>
        <w:tc>
          <w:tcPr>
            <w:tcW w:type="dxa" w:w="1661"/>
          </w:tcPr>
          <w:p>
            <w:pPr>
              <w:pStyle w:val="null3"/>
            </w:pPr>
            <w:r>
              <w:rPr>
                <w:rFonts w:ascii="仿宋_GB2312" w:hAnsi="仿宋_GB2312" w:cs="仿宋_GB2312" w:eastAsia="仿宋_GB2312"/>
              </w:rPr>
              <w:t>企业管理制度</w:t>
            </w:r>
          </w:p>
        </w:tc>
        <w:tc>
          <w:tcPr>
            <w:tcW w:type="dxa" w:w="2492"/>
          </w:tcPr>
          <w:p>
            <w:pPr>
              <w:pStyle w:val="null3"/>
            </w:pPr>
            <w:r>
              <w:rPr>
                <w:rFonts w:ascii="仿宋_GB2312" w:hAnsi="仿宋_GB2312" w:cs="仿宋_GB2312" w:eastAsia="仿宋_GB2312"/>
              </w:rPr>
              <w:t>提供以下企业管理制度，满分6分。 ①人员培训管理制度；（2分） ②食品安全追溯制度；（2分） ③产品出入库管理制度；（2分）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包3技术方案.docx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2021年7月1日至今类似项目业绩合同（以合同签订时间为准，至少包含米面油其中任意一种），每提供1份计2分，满分6分。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包3技术方案.docx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招标文件要求且报价最低的投标人的价格为评标基准价，其价格分为满分。项目评审过程中，不得去掉最后报价中的最高报价和最低报价。其他供应商的价格分统一按照下列公式计算：报价得分=（评标基准价/报价）×价格权值（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投标产品技术要求</w:t>
            </w:r>
          </w:p>
        </w:tc>
        <w:tc>
          <w:tcPr>
            <w:tcW w:type="dxa" w:w="2492"/>
          </w:tcPr>
          <w:p>
            <w:pPr>
              <w:pStyle w:val="null3"/>
            </w:pPr>
            <w:r>
              <w:rPr>
                <w:rFonts w:ascii="仿宋_GB2312" w:hAnsi="仿宋_GB2312" w:cs="仿宋_GB2312" w:eastAsia="仿宋_GB2312"/>
              </w:rPr>
              <w:t>投标产品技术参数清楚、明确，选品、质量标准等完全符合招标文件要求，需提供所投产品质检报告等材料。每提供一种品类得2分，未提供或材料不齐全不得分，满分6分。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包4技术方案.docx</w:t>
            </w:r>
          </w:p>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一、评审内容：包括：①整体配送方案②供货进度及时效性保障措施③食材安全保障措施④食材仓储环境的保障措施及退换货措施； 二、评审标准：提供详细、合理、科学可行的方案，方案符合本项目采购需求有针对性，以上4项，以序号①、②、③、④为项数，内容无缺项、无漏项且无缺陷的得12分，其中每有一项内容存在缺项或漏项的扣3分，每项内容中每有一处存在缺陷的扣0.3分，该项分值扣完为止，未提供不得分。 三、赋分说明：“缺陷”是指套用其他项目方案内容；存在不适用项目实际情况的情形，可实施性不强；引用科学原理错误以及无法实现的情形；引用的法律法规、标准(方法)或其他规范性文件错误；语言错误或存在歧义；前后内容不一；逻辑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包4技术方案.docx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一、评审内容：①针对发生食品安全和质量问题、食源性疾病、传染病、污染事件等，协助及时处理紧急情况的预案；②发生影响正常配送的突发情况的应急预案措施（市场供求变化、天气、车辆故障等）。 二、评审标准：提供详细、合理、科学可行的方案，方案符合本项目采购需求有针对性，以上2项，以序号①、②、为项数，内容无缺项、无漏项且无缺陷的得8分，其中每有一项内容存在缺项或漏项的扣4分，每项内容中每有一处存在缺陷的扣0.4分，该项分值扣完为止，未提供不得分。 三、赋分说明：“缺陷”是指套用其他项目方案内容；存在不适用项目实际情况的情形，可实施性不强；引用科学原理错误以及无法实现的情形；引用的法律法规、标准(方法)或其他规范性文件错误；语言错误或存在歧义；前后内容不一；逻辑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包4技术方案.docx</w:t>
            </w:r>
          </w:p>
        </w:tc>
      </w:tr>
      <w:tr>
        <w:tc>
          <w:tcPr>
            <w:tcW w:type="dxa" w:w="831"/>
            <w:vMerge/>
          </w:tcPr>
          <w:p/>
        </w:tc>
        <w:tc>
          <w:tcPr>
            <w:tcW w:type="dxa" w:w="1661"/>
          </w:tcPr>
          <w:p>
            <w:pPr>
              <w:pStyle w:val="null3"/>
            </w:pPr>
            <w:r>
              <w:rPr>
                <w:rFonts w:ascii="仿宋_GB2312" w:hAnsi="仿宋_GB2312" w:cs="仿宋_GB2312" w:eastAsia="仿宋_GB2312"/>
              </w:rPr>
              <w:t>拟派项目人员</w:t>
            </w:r>
          </w:p>
        </w:tc>
        <w:tc>
          <w:tcPr>
            <w:tcW w:type="dxa" w:w="2492"/>
          </w:tcPr>
          <w:p>
            <w:pPr>
              <w:pStyle w:val="null3"/>
            </w:pPr>
            <w:r>
              <w:rPr>
                <w:rFonts w:ascii="仿宋_GB2312" w:hAnsi="仿宋_GB2312" w:cs="仿宋_GB2312" w:eastAsia="仿宋_GB2312"/>
              </w:rPr>
              <w:t>每提供1人得1.5分，满分6分。 注：提供装卸、驾驶、分拣、台账管理等人员的身份证、健康证、驾驶证（驾驶员提供）等证明材料。以上证件必须在有效期内，不提供或提供不完整或者不在有效期内的均不得分。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包4技术方案.docx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提供以下服务承诺，每个承诺得2分，共8分。 ①承诺配合采购方的监督检查，遵守采购方的管理制度。 ②承诺严格遵守国家食品安全规定，绝不配送任何法律法规明令禁止的食材。并承诺因产品质量或配送造成一切安全问题和后果承担全部责任，且不得拒绝为规模较小的学校供货。 ③承诺食材严格按照订单数量配送，保证足秤，对于经双方确认存在质量、数量或品种不符的食材，无条件退换货，并承担由此产生的一切费用。 ④承诺提供正常工作时间内随时响应的服务热线，产品使用中出现质量问题，在30分钟内响应，60分钟内到达现场，12小时解决问题，如不能解决，向采购人提供可以接受的解决方案。</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包4技术方案.docx</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米、面、油货源情况：产品供应渠道正规、稳定，提供产品来源渠道证明；每提供一种品类得2分，满分6分。 注：货源证明材料需提供： ①自有货源证明材料：提供产品为自有货源的说明及供货稳定的承诺）。 ②非自有货源的证明材料：不限于销售协议/代理授权/代理协议/购销合同等。 未提供或提供不全、信息不符的不得分。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包4技术方案.docx</w:t>
            </w:r>
          </w:p>
        </w:tc>
      </w:tr>
      <w:tr>
        <w:tc>
          <w:tcPr>
            <w:tcW w:type="dxa" w:w="831"/>
            <w:vMerge/>
          </w:tcPr>
          <w:p/>
        </w:tc>
        <w:tc>
          <w:tcPr>
            <w:tcW w:type="dxa" w:w="1661"/>
          </w:tcPr>
          <w:p>
            <w:pPr>
              <w:pStyle w:val="null3"/>
            </w:pPr>
            <w:r>
              <w:rPr>
                <w:rFonts w:ascii="仿宋_GB2312" w:hAnsi="仿宋_GB2312" w:cs="仿宋_GB2312" w:eastAsia="仿宋_GB2312"/>
              </w:rPr>
              <w:t>仓储场地</w:t>
            </w:r>
          </w:p>
        </w:tc>
        <w:tc>
          <w:tcPr>
            <w:tcW w:type="dxa" w:w="2492"/>
          </w:tcPr>
          <w:p>
            <w:pPr>
              <w:pStyle w:val="null3"/>
            </w:pPr>
            <w:r>
              <w:rPr>
                <w:rFonts w:ascii="仿宋_GB2312" w:hAnsi="仿宋_GB2312" w:cs="仿宋_GB2312" w:eastAsia="仿宋_GB2312"/>
              </w:rPr>
              <w:t>供应商具备自有或租赁仓储场地的得3分；其他不得分。 注：①如为自有场地需提供产权证书或具备同等法律效力的证明； ②如为租赁场地需提供租赁合同、租赁双方身份证明（自然人身份证或法人营业执照）； ③响应文件中附以上证明材料，证明材料需显示仓储面积、仓储外观照片等，未提供或提供不全、信息不符的不得分。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包4技术方案.docx</w:t>
            </w:r>
          </w:p>
        </w:tc>
      </w:tr>
      <w:tr>
        <w:tc>
          <w:tcPr>
            <w:tcW w:type="dxa" w:w="831"/>
            <w:vMerge/>
          </w:tcPr>
          <w:p/>
        </w:tc>
        <w:tc>
          <w:tcPr>
            <w:tcW w:type="dxa" w:w="1661"/>
          </w:tcPr>
          <w:p>
            <w:pPr>
              <w:pStyle w:val="null3"/>
            </w:pPr>
            <w:r>
              <w:rPr>
                <w:rFonts w:ascii="仿宋_GB2312" w:hAnsi="仿宋_GB2312" w:cs="仿宋_GB2312" w:eastAsia="仿宋_GB2312"/>
              </w:rPr>
              <w:t>运输车辆配备情况</w:t>
            </w:r>
          </w:p>
        </w:tc>
        <w:tc>
          <w:tcPr>
            <w:tcW w:type="dxa" w:w="2492"/>
          </w:tcPr>
          <w:p>
            <w:pPr>
              <w:pStyle w:val="null3"/>
            </w:pPr>
            <w:r>
              <w:rPr>
                <w:rFonts w:ascii="仿宋_GB2312" w:hAnsi="仿宋_GB2312" w:cs="仿宋_GB2312" w:eastAsia="仿宋_GB2312"/>
              </w:rPr>
              <w:t>符合安全运输标准的车辆配备情况，提供车辆证明材料，每提供1辆车辆信息得3分，满分9分，未提供不得分。 备注：自有车辆须为法定代表人名下或企业名下的车辆，需提供车辆的行驶证、带有车牌的车辆图片；租赁车辆的需提供租赁合同、行驶证、带有车牌的车辆图片。以上证件必须在有效期内，不提供或提供不完整或者不在有效期内的均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包4技术方案.docx</w:t>
            </w:r>
          </w:p>
        </w:tc>
      </w:tr>
      <w:tr>
        <w:tc>
          <w:tcPr>
            <w:tcW w:type="dxa" w:w="831"/>
            <w:vMerge/>
          </w:tcPr>
          <w:p/>
        </w:tc>
        <w:tc>
          <w:tcPr>
            <w:tcW w:type="dxa" w:w="1661"/>
          </w:tcPr>
          <w:p>
            <w:pPr>
              <w:pStyle w:val="null3"/>
            </w:pPr>
            <w:r>
              <w:rPr>
                <w:rFonts w:ascii="仿宋_GB2312" w:hAnsi="仿宋_GB2312" w:cs="仿宋_GB2312" w:eastAsia="仿宋_GB2312"/>
              </w:rPr>
              <w:t>企业管理制度</w:t>
            </w:r>
          </w:p>
        </w:tc>
        <w:tc>
          <w:tcPr>
            <w:tcW w:type="dxa" w:w="2492"/>
          </w:tcPr>
          <w:p>
            <w:pPr>
              <w:pStyle w:val="null3"/>
            </w:pPr>
            <w:r>
              <w:rPr>
                <w:rFonts w:ascii="仿宋_GB2312" w:hAnsi="仿宋_GB2312" w:cs="仿宋_GB2312" w:eastAsia="仿宋_GB2312"/>
              </w:rPr>
              <w:t>提供以下企业管理制度，满分6分。 ①人员培训管理制度；（2分） ②食品安全追溯制度；（2分） ③产品出入库管理制度；（2分）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包4技术方案.docx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2021年7月1日至今类似项目业绩合同（以合同签订时间为准，至少包含米面油其中任意一种），每提供1份计2分，满分6分。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包4技术方案.docx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招标文件要求且报价最低的投标人的价格为评标基准价，其价格分为满分。项目评审过程中，不得去掉最后报价中的最高报价和最低报价。其他供应商的价格分统一按照下列公式计算：报价得分=（评标基准价/报价）×价格权值（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投标产品技术要求</w:t>
            </w:r>
          </w:p>
        </w:tc>
        <w:tc>
          <w:tcPr>
            <w:tcW w:type="dxa" w:w="2492"/>
          </w:tcPr>
          <w:p>
            <w:pPr>
              <w:pStyle w:val="null3"/>
            </w:pPr>
            <w:r>
              <w:rPr>
                <w:rFonts w:ascii="仿宋_GB2312" w:hAnsi="仿宋_GB2312" w:cs="仿宋_GB2312" w:eastAsia="仿宋_GB2312"/>
              </w:rPr>
              <w:t>投标产品技术参数清楚、明确，选品、质量标准等完全符合招标文件要求，需提供所投产品质检报告等材料。每提供一种品类得2分，未提供或材料不齐全不得分，满分6分。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包5技术方案.docx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一、评审内容：包括：①整体配送方案②供货进度及时效性保障措施③食材安全保障措施④食材仓储环境的保障措施及退换货措施； 二、评审标准：提供详细、合理、科学可行的方案，方案符合本项目采购需求有针对性，以上4项，以序号①、②、③、④为项数，内容无缺项、无漏项且无缺陷的得12分，其中每有一项内容存在缺项或漏项的扣3分，每项内容中每有一处存在缺陷的扣0.3分，该项分值扣完为止，未提供不得分。 三、赋分说明：“缺陷”是指套用其他项目方案内容；存在不适用项目实际情况的情形，可实施性不强；引用科学原理错误以及无法实现的情形；引用的法律法规、标准(方法)或其他规范性文件错误；语言错误或存在歧义；前后内容不一；逻辑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包5技术方案.docx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一、评审内容：①针对发生食品安全和质量问题、食源性疾病、传染病、污染事件等，协助及时处理紧急情况的预案；②发生影响正常配送的突发情况的应急预案措施（市场供求变化、天气、车辆故障等）。 二、评审标准：提供详细、合理、科学可行的方案，方案符合本项目采购需求有针对性，以上2项，以序号①、②、为项数，内容无缺项、无漏项且无缺陷的得8分，其中每有一项内容存在缺项或漏项的扣4分，每项内容中每有一处存在缺陷的扣0.4分，该项分值扣完为止，未提供不得分。 三、赋分说明：“缺陷”是指套用其他项目方案内容；存在不适用项目实际情况的情形，可实施性不强；引用科学原理错误以及无法实现的情形；引用的法律法规、标准(方法)或其他规范性文件错误；语言错误或存在歧义；前后内容不一；逻辑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包5技术方案.docx</w:t>
            </w:r>
          </w:p>
        </w:tc>
      </w:tr>
      <w:tr>
        <w:tc>
          <w:tcPr>
            <w:tcW w:type="dxa" w:w="831"/>
            <w:vMerge/>
          </w:tcPr>
          <w:p/>
        </w:tc>
        <w:tc>
          <w:tcPr>
            <w:tcW w:type="dxa" w:w="1661"/>
          </w:tcPr>
          <w:p>
            <w:pPr>
              <w:pStyle w:val="null3"/>
            </w:pPr>
            <w:r>
              <w:rPr>
                <w:rFonts w:ascii="仿宋_GB2312" w:hAnsi="仿宋_GB2312" w:cs="仿宋_GB2312" w:eastAsia="仿宋_GB2312"/>
              </w:rPr>
              <w:t>拟派项目人员</w:t>
            </w:r>
          </w:p>
        </w:tc>
        <w:tc>
          <w:tcPr>
            <w:tcW w:type="dxa" w:w="2492"/>
          </w:tcPr>
          <w:p>
            <w:pPr>
              <w:pStyle w:val="null3"/>
            </w:pPr>
            <w:r>
              <w:rPr>
                <w:rFonts w:ascii="仿宋_GB2312" w:hAnsi="仿宋_GB2312" w:cs="仿宋_GB2312" w:eastAsia="仿宋_GB2312"/>
              </w:rPr>
              <w:t>每提供1人得1.5分，满分6分。 注：提供装卸、驾驶、分拣、台账管理等人员的身份证、健康证、驾驶证（驾驶员提供）等证明材料。以上证件必须在有效期内，不提供或提供不完整或者不在有效期内的均不得分。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包5技术方案.docx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提供以下服务承诺，每个承诺得2分，共8分。 ①承诺配合采购方的监督检查，遵守采购方的管理制度。 ②承诺严格遵守国家食品安全规定，绝不配送任何法律法规明令禁止的食材。并承诺因产品质量或配送造成一切安全问题和后果承担全部责任，且不得拒绝为规模较小的学校供货。 ③承诺食材严格按照订单数量配送，保证足秤，对于经双方确认存在质量、数量或品种不符的食材，无条件退换货，并承担由此产生的一切费用。 ④承诺提供正常工作时间内随时响应的服务热线，产品使用中出现质量问题，在30分钟内响应，60分钟内到达现场，12小时解决问题，如不能解决，向采购人提供可以接受的解决方案。</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包5技术方案.docx</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猪肉、牛肉、鸡肉货源情况：产品供应渠道正规、稳定，提供产品来源渠道证明；每提供一种品类得2分，满分6分。 注：货源证明材料需提供： ①自有货源证明材料：提供产品为自有货源的说明及供货稳定的承诺）。 ②非自有货源的证明材料：不限于销售协议/代理授权/代理协议/购销合同等。 未提供或提供不全、信息不符的不得分。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包5技术方案.docx</w:t>
            </w:r>
          </w:p>
        </w:tc>
      </w:tr>
      <w:tr>
        <w:tc>
          <w:tcPr>
            <w:tcW w:type="dxa" w:w="831"/>
            <w:vMerge/>
          </w:tcPr>
          <w:p/>
        </w:tc>
        <w:tc>
          <w:tcPr>
            <w:tcW w:type="dxa" w:w="1661"/>
          </w:tcPr>
          <w:p>
            <w:pPr>
              <w:pStyle w:val="null3"/>
            </w:pPr>
            <w:r>
              <w:rPr>
                <w:rFonts w:ascii="仿宋_GB2312" w:hAnsi="仿宋_GB2312" w:cs="仿宋_GB2312" w:eastAsia="仿宋_GB2312"/>
              </w:rPr>
              <w:t>仓储场地</w:t>
            </w:r>
          </w:p>
        </w:tc>
        <w:tc>
          <w:tcPr>
            <w:tcW w:type="dxa" w:w="2492"/>
          </w:tcPr>
          <w:p>
            <w:pPr>
              <w:pStyle w:val="null3"/>
            </w:pPr>
            <w:r>
              <w:rPr>
                <w:rFonts w:ascii="仿宋_GB2312" w:hAnsi="仿宋_GB2312" w:cs="仿宋_GB2312" w:eastAsia="仿宋_GB2312"/>
              </w:rPr>
              <w:t>供应商具备自有或租赁仓储场地的得3分；其他不得分。 注：①如为自有场地需提供产权证书或具备同等法律效力的证明； ②如为租赁场地需提供租赁合同、租赁双方身份证明（自然人身份证或法人营业执照）； ③响应文件中附以上证明材料，证明材料需显示仓储面积、仓储外观照片等，未提供或提供不全、信息不符的不得分。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包5技术方案.docx</w:t>
            </w:r>
          </w:p>
        </w:tc>
      </w:tr>
      <w:tr>
        <w:tc>
          <w:tcPr>
            <w:tcW w:type="dxa" w:w="831"/>
            <w:vMerge/>
          </w:tcPr>
          <w:p/>
        </w:tc>
        <w:tc>
          <w:tcPr>
            <w:tcW w:type="dxa" w:w="1661"/>
          </w:tcPr>
          <w:p>
            <w:pPr>
              <w:pStyle w:val="null3"/>
            </w:pPr>
            <w:r>
              <w:rPr>
                <w:rFonts w:ascii="仿宋_GB2312" w:hAnsi="仿宋_GB2312" w:cs="仿宋_GB2312" w:eastAsia="仿宋_GB2312"/>
              </w:rPr>
              <w:t>运输车辆配备情况</w:t>
            </w:r>
          </w:p>
        </w:tc>
        <w:tc>
          <w:tcPr>
            <w:tcW w:type="dxa" w:w="2492"/>
          </w:tcPr>
          <w:p>
            <w:pPr>
              <w:pStyle w:val="null3"/>
            </w:pPr>
            <w:r>
              <w:rPr>
                <w:rFonts w:ascii="仿宋_GB2312" w:hAnsi="仿宋_GB2312" w:cs="仿宋_GB2312" w:eastAsia="仿宋_GB2312"/>
              </w:rPr>
              <w:t>符合安全运输标准的车辆配备情况，提供车辆证明材料，每提供1辆车辆信息得3分，满分9分，未提供不得分。 备注：自有车辆须为法定代表人名下或企业名下的车辆，需提供车辆的行驶证、带有车牌的车辆图片；租赁车辆的需提供租赁合同、行驶证、带有车牌的车辆图片。以上证件必须在有效期内，不提供或提供不完整或者不在有效期内的均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包5技术方案.docx</w:t>
            </w:r>
          </w:p>
        </w:tc>
      </w:tr>
      <w:tr>
        <w:tc>
          <w:tcPr>
            <w:tcW w:type="dxa" w:w="831"/>
            <w:vMerge/>
          </w:tcPr>
          <w:p/>
        </w:tc>
        <w:tc>
          <w:tcPr>
            <w:tcW w:type="dxa" w:w="1661"/>
          </w:tcPr>
          <w:p>
            <w:pPr>
              <w:pStyle w:val="null3"/>
            </w:pPr>
            <w:r>
              <w:rPr>
                <w:rFonts w:ascii="仿宋_GB2312" w:hAnsi="仿宋_GB2312" w:cs="仿宋_GB2312" w:eastAsia="仿宋_GB2312"/>
              </w:rPr>
              <w:t>企业管理制度</w:t>
            </w:r>
          </w:p>
        </w:tc>
        <w:tc>
          <w:tcPr>
            <w:tcW w:type="dxa" w:w="2492"/>
          </w:tcPr>
          <w:p>
            <w:pPr>
              <w:pStyle w:val="null3"/>
            </w:pPr>
            <w:r>
              <w:rPr>
                <w:rFonts w:ascii="仿宋_GB2312" w:hAnsi="仿宋_GB2312" w:cs="仿宋_GB2312" w:eastAsia="仿宋_GB2312"/>
              </w:rPr>
              <w:t>提供以下企业管理制度，满分6分。 ①人员培训管理制度；（2分） ②食品安全追溯制度；（2分） ③产品出入库管理制度；（2分）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包5技术方案.docx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2021年7月1日至今类似项目业绩合同（以合同签订时间为准，至少包含猪肉、牛肉、鸡肉其中任意一种）），每提供1份计2分，满分6分。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包5技术方案.docx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招标文件要求且报价（下浮率）最高投标人的价格为评标基准价，其价格得分为满分。项目评审过程中，不得去掉最后报价中的最高报价和最低报价。其他投标人的价格得分统一按照下列公式计算： 其他供应商的价格分统一按照下列公式计算：报价得分=（（1-基准价）/（1-各投标单位报价））×价格权值（30%）×100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投标产品技术要求</w:t>
            </w:r>
          </w:p>
        </w:tc>
        <w:tc>
          <w:tcPr>
            <w:tcW w:type="dxa" w:w="2492"/>
          </w:tcPr>
          <w:p>
            <w:pPr>
              <w:pStyle w:val="null3"/>
            </w:pPr>
            <w:r>
              <w:rPr>
                <w:rFonts w:ascii="仿宋_GB2312" w:hAnsi="仿宋_GB2312" w:cs="仿宋_GB2312" w:eastAsia="仿宋_GB2312"/>
              </w:rPr>
              <w:t>投标产品技术参数清楚、明确，选品、质量标准等完全符合招标文件要求，需提供所投产品质检报告等材料。每提供一种品类得2分，未提供或材料不齐全不得分，满分6分。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包6技术方案.docx</w:t>
            </w:r>
          </w:p>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一、评审内容：包括：①整体配送方案②供货进度及时效性保障措施③食材安全保障措施④食材仓储环境的保障措施及退换货措施； 二、评审标准：提供详细、合理、科学可行的方案，方案符合本项目采购需求有针对性，以上4项，以序号①、②、③、④为项数，内容无缺项、无漏项且无缺陷的得12分，其中每有一项内容存在缺项或漏项的扣3分，每项内容中每有一处存在缺陷的扣0.3分，该项分值扣完为止，未提供不得分。 三、赋分说明：“缺陷”是指套用其他项目方案内容；存在不适用项目实际情况的情形，可实施性不强；引用科学原理错误以及无法实现的情形；引用的法律法规、标准(方法)或其他规范性文件错误；语言错误或存在歧义；前后内容不一；逻辑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包6技术方案.docx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一、评审内容：①针对发生食品安全和质量问题、食源性疾病、传染病、污染事件等，协助及时处理紧急情况的预案；②发生影响正常配送的突发情况的应急预案措施（市场供求变化、天气、车辆故障等）。 二、评审标准：提供详细、合理、科学可行的方案，方案符合本项目采购需求有针对性，以上2项，以序号①、②、为项数，内容无缺项、无漏项且无缺陷的得8分，其中每有一项内容存在缺项或漏项的扣4分，每项内容中每有一处存在缺陷的扣0.4分，该项分值扣完为止，未提供不得分。 三、赋分说明：“缺陷”是指套用其他项目方案内容；存在不适用项目实际情况的情形，可实施性不强；引用科学原理错误以及无法实现的情形；引用的法律法规、标准(方法)或其他规范性文件错误；语言错误或存在歧义；前后内容不一；逻辑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包6技术方案.docx</w:t>
            </w:r>
          </w:p>
        </w:tc>
      </w:tr>
      <w:tr>
        <w:tc>
          <w:tcPr>
            <w:tcW w:type="dxa" w:w="831"/>
            <w:vMerge/>
          </w:tcPr>
          <w:p/>
        </w:tc>
        <w:tc>
          <w:tcPr>
            <w:tcW w:type="dxa" w:w="1661"/>
          </w:tcPr>
          <w:p>
            <w:pPr>
              <w:pStyle w:val="null3"/>
            </w:pPr>
            <w:r>
              <w:rPr>
                <w:rFonts w:ascii="仿宋_GB2312" w:hAnsi="仿宋_GB2312" w:cs="仿宋_GB2312" w:eastAsia="仿宋_GB2312"/>
              </w:rPr>
              <w:t>拟派项目人员</w:t>
            </w:r>
          </w:p>
        </w:tc>
        <w:tc>
          <w:tcPr>
            <w:tcW w:type="dxa" w:w="2492"/>
          </w:tcPr>
          <w:p>
            <w:pPr>
              <w:pStyle w:val="null3"/>
            </w:pPr>
            <w:r>
              <w:rPr>
                <w:rFonts w:ascii="仿宋_GB2312" w:hAnsi="仿宋_GB2312" w:cs="仿宋_GB2312" w:eastAsia="仿宋_GB2312"/>
              </w:rPr>
              <w:t>每提供1人得1.5分，满分6分。 注：提供装卸、驾驶、分拣、台账管理等人员的身份证、健康证、驾驶证（驾驶员提供）等证明材料。以上证件必须在有效期内，不提供或提供不完整或者不在有效期内的均不得分。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包6技术方案.docx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提供以下服务承诺，每个承诺得2分，共8分。 ①承诺配合采购方的监督检查，遵守采购方的管理制度。 ②承诺严格遵守国家食品安全规定，绝不配送任何法律法规明令禁止的食材。并承诺因产品质量或配送造成一切安全问题和后果承担全部责任，且不得拒绝为规模较小的学校供货。 ③承诺食材严格按照订单数量配送，保证足秤，对于经双方确认存在质量、数量或品种不符的食材，无条件退换货，并承担由此产生的一切费用。 ④承诺提供正常工作时间内随时响应的服务热线，产品使用中出现质量问题，在30分钟内响应，60分钟内到达现场，12小时解决问题，如不能解决，向采购人提供可以接受的解决方案。</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包6技术方案.docx</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猪肉、牛肉、鸡肉货源情况：产品供应渠道正规、稳定，提供产品来源渠道证明；每提供一种品类得2分，满分6分。 注：货源证明材料需提供： ①自有货源证明材料：提供产品为自有货源的说明及供货稳定的承诺）。 ②非自有货源的证明材料：不限于销售协议/代理授权/代理协议/购销合同等。 未提供或提供不全、信息不符的不得分。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包6技术方案.docx</w:t>
            </w:r>
          </w:p>
        </w:tc>
      </w:tr>
      <w:tr>
        <w:tc>
          <w:tcPr>
            <w:tcW w:type="dxa" w:w="831"/>
            <w:vMerge/>
          </w:tcPr>
          <w:p/>
        </w:tc>
        <w:tc>
          <w:tcPr>
            <w:tcW w:type="dxa" w:w="1661"/>
          </w:tcPr>
          <w:p>
            <w:pPr>
              <w:pStyle w:val="null3"/>
            </w:pPr>
            <w:r>
              <w:rPr>
                <w:rFonts w:ascii="仿宋_GB2312" w:hAnsi="仿宋_GB2312" w:cs="仿宋_GB2312" w:eastAsia="仿宋_GB2312"/>
              </w:rPr>
              <w:t>仓储场地</w:t>
            </w:r>
          </w:p>
        </w:tc>
        <w:tc>
          <w:tcPr>
            <w:tcW w:type="dxa" w:w="2492"/>
          </w:tcPr>
          <w:p>
            <w:pPr>
              <w:pStyle w:val="null3"/>
            </w:pPr>
            <w:r>
              <w:rPr>
                <w:rFonts w:ascii="仿宋_GB2312" w:hAnsi="仿宋_GB2312" w:cs="仿宋_GB2312" w:eastAsia="仿宋_GB2312"/>
              </w:rPr>
              <w:t>供应商具备自有或租赁仓储场地的得3分；其他不得分。 注：①如为自有场地需提供产权证书或具备同等法律效力的证明； ②如为租赁场地需提供租赁合同、租赁双方身份证明（自然人身份证或法人营业执照）； ③响应文件中附以上证明材料，证明材料需显示仓储面积、仓储外观照片等，未提供或提供不全、信息不符的不得分。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包6技术方案.docx</w:t>
            </w:r>
          </w:p>
        </w:tc>
      </w:tr>
      <w:tr>
        <w:tc>
          <w:tcPr>
            <w:tcW w:type="dxa" w:w="831"/>
            <w:vMerge/>
          </w:tcPr>
          <w:p/>
        </w:tc>
        <w:tc>
          <w:tcPr>
            <w:tcW w:type="dxa" w:w="1661"/>
          </w:tcPr>
          <w:p>
            <w:pPr>
              <w:pStyle w:val="null3"/>
            </w:pPr>
            <w:r>
              <w:rPr>
                <w:rFonts w:ascii="仿宋_GB2312" w:hAnsi="仿宋_GB2312" w:cs="仿宋_GB2312" w:eastAsia="仿宋_GB2312"/>
              </w:rPr>
              <w:t>运输车辆配备情况</w:t>
            </w:r>
          </w:p>
        </w:tc>
        <w:tc>
          <w:tcPr>
            <w:tcW w:type="dxa" w:w="2492"/>
          </w:tcPr>
          <w:p>
            <w:pPr>
              <w:pStyle w:val="null3"/>
            </w:pPr>
            <w:r>
              <w:rPr>
                <w:rFonts w:ascii="仿宋_GB2312" w:hAnsi="仿宋_GB2312" w:cs="仿宋_GB2312" w:eastAsia="仿宋_GB2312"/>
              </w:rPr>
              <w:t>符合安全运输标准的车辆配备情况，提供车辆证明材料，每提供1辆车辆信息得3分，满分9分，未提供不得分。 备注：自有车辆须为法定代表人名下或企业名下的车辆，需提供车辆的行驶证、带有车牌的车辆图片；租赁车辆的需提供租赁合同、行驶证、带有车牌的车辆图片。以上证件必须在有效期内，不提供或提供不完整或者不在有效期内的均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包6技术方案.docx</w:t>
            </w:r>
          </w:p>
        </w:tc>
      </w:tr>
      <w:tr>
        <w:tc>
          <w:tcPr>
            <w:tcW w:type="dxa" w:w="831"/>
            <w:vMerge/>
          </w:tcPr>
          <w:p/>
        </w:tc>
        <w:tc>
          <w:tcPr>
            <w:tcW w:type="dxa" w:w="1661"/>
          </w:tcPr>
          <w:p>
            <w:pPr>
              <w:pStyle w:val="null3"/>
            </w:pPr>
            <w:r>
              <w:rPr>
                <w:rFonts w:ascii="仿宋_GB2312" w:hAnsi="仿宋_GB2312" w:cs="仿宋_GB2312" w:eastAsia="仿宋_GB2312"/>
              </w:rPr>
              <w:t>企业管理制度</w:t>
            </w:r>
          </w:p>
        </w:tc>
        <w:tc>
          <w:tcPr>
            <w:tcW w:type="dxa" w:w="2492"/>
          </w:tcPr>
          <w:p>
            <w:pPr>
              <w:pStyle w:val="null3"/>
            </w:pPr>
            <w:r>
              <w:rPr>
                <w:rFonts w:ascii="仿宋_GB2312" w:hAnsi="仿宋_GB2312" w:cs="仿宋_GB2312" w:eastAsia="仿宋_GB2312"/>
              </w:rPr>
              <w:t>提供以下企业管理制度，满分6分。 ①人员培训管理制度；（2分） ②食品安全追溯制度；（2分） ③产品出入库管理制度；（2分）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包6技术方案.docx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2021年7月1日至今类似项目业绩合同（以合同签订时间为准，至少包含猪肉、牛肉、鸡肉其中任意一种）），每提供1份计2分，满分6分。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包6技术方案.docx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招标文件要求且报价（下浮率）最高投标人的价格为评标基准价，其价格得分为满分。项目评审过程中，不得去掉最后报价中的最高报价和最低报价。其他投标人的价格得分统一按照下列公式计算： 其他供应商的价格分统一按照下列公式计算：报价得分=（（1-基准价）/（1-各投标单位报价））×价格权值（30%）×100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详见附件：包1（牛奶）分项清单表.docx</w:t>
      </w:r>
    </w:p>
    <w:p>
      <w:pPr>
        <w:pStyle w:val="null3"/>
        <w:ind w:firstLine="960"/>
      </w:pPr>
      <w:r>
        <w:rPr>
          <w:rFonts w:ascii="仿宋_GB2312" w:hAnsi="仿宋_GB2312" w:cs="仿宋_GB2312" w:eastAsia="仿宋_GB2312"/>
        </w:rPr>
        <w:t>详见附件：包1供应商承诺书.docx</w:t>
      </w:r>
    </w:p>
    <w:p>
      <w:pPr>
        <w:pStyle w:val="null3"/>
        <w:ind w:firstLine="960"/>
      </w:pPr>
      <w:r>
        <w:rPr>
          <w:rFonts w:ascii="仿宋_GB2312" w:hAnsi="仿宋_GB2312" w:cs="仿宋_GB2312" w:eastAsia="仿宋_GB2312"/>
        </w:rPr>
        <w:t>详见附件：包1技术方案.docx</w:t>
      </w:r>
    </w:p>
    <w:p>
      <w:pPr>
        <w:pStyle w:val="null3"/>
        <w:ind w:firstLine="960"/>
      </w:pPr>
      <w:r>
        <w:rPr>
          <w:rFonts w:ascii="仿宋_GB2312" w:hAnsi="仿宋_GB2312" w:cs="仿宋_GB2312" w:eastAsia="仿宋_GB2312"/>
        </w:rPr>
        <w:t>详见附件：包1资格证明材料.docx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详见附件：包2（鸡蛋）分项清单表.docx</w:t>
      </w:r>
    </w:p>
    <w:p>
      <w:pPr>
        <w:pStyle w:val="null3"/>
        <w:ind w:firstLine="960"/>
      </w:pPr>
      <w:r>
        <w:rPr>
          <w:rFonts w:ascii="仿宋_GB2312" w:hAnsi="仿宋_GB2312" w:cs="仿宋_GB2312" w:eastAsia="仿宋_GB2312"/>
        </w:rPr>
        <w:t>详见附件：包2供应商承诺书.docx</w:t>
      </w:r>
    </w:p>
    <w:p>
      <w:pPr>
        <w:pStyle w:val="null3"/>
        <w:ind w:firstLine="960"/>
      </w:pPr>
      <w:r>
        <w:rPr>
          <w:rFonts w:ascii="仿宋_GB2312" w:hAnsi="仿宋_GB2312" w:cs="仿宋_GB2312" w:eastAsia="仿宋_GB2312"/>
        </w:rPr>
        <w:t>详见附件：包2技术方案.docx</w:t>
      </w:r>
    </w:p>
    <w:p>
      <w:pPr>
        <w:pStyle w:val="null3"/>
        <w:ind w:firstLine="960"/>
      </w:pPr>
      <w:r>
        <w:rPr>
          <w:rFonts w:ascii="仿宋_GB2312" w:hAnsi="仿宋_GB2312" w:cs="仿宋_GB2312" w:eastAsia="仿宋_GB2312"/>
        </w:rPr>
        <w:t>详见附件：包2资格证明材料.docx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详见附件：包3（米、面、油）分项清单表.docx</w:t>
      </w:r>
    </w:p>
    <w:p>
      <w:pPr>
        <w:pStyle w:val="null3"/>
        <w:ind w:firstLine="960"/>
      </w:pPr>
      <w:r>
        <w:rPr>
          <w:rFonts w:ascii="仿宋_GB2312" w:hAnsi="仿宋_GB2312" w:cs="仿宋_GB2312" w:eastAsia="仿宋_GB2312"/>
        </w:rPr>
        <w:t>详见附件：包3供应商承诺书.docx</w:t>
      </w:r>
    </w:p>
    <w:p>
      <w:pPr>
        <w:pStyle w:val="null3"/>
        <w:ind w:firstLine="960"/>
      </w:pPr>
      <w:r>
        <w:rPr>
          <w:rFonts w:ascii="仿宋_GB2312" w:hAnsi="仿宋_GB2312" w:cs="仿宋_GB2312" w:eastAsia="仿宋_GB2312"/>
        </w:rPr>
        <w:t>详见附件：包3技术方案.docx</w:t>
      </w:r>
    </w:p>
    <w:p>
      <w:pPr>
        <w:pStyle w:val="null3"/>
        <w:ind w:firstLine="960"/>
      </w:pPr>
      <w:r>
        <w:rPr>
          <w:rFonts w:ascii="仿宋_GB2312" w:hAnsi="仿宋_GB2312" w:cs="仿宋_GB2312" w:eastAsia="仿宋_GB2312"/>
        </w:rPr>
        <w:t>详见附件：包3资格证明材料.docx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详见附件：包4（米、面、油）分项清单表.docx</w:t>
      </w:r>
    </w:p>
    <w:p>
      <w:pPr>
        <w:pStyle w:val="null3"/>
        <w:ind w:firstLine="960"/>
      </w:pPr>
      <w:r>
        <w:rPr>
          <w:rFonts w:ascii="仿宋_GB2312" w:hAnsi="仿宋_GB2312" w:cs="仿宋_GB2312" w:eastAsia="仿宋_GB2312"/>
        </w:rPr>
        <w:t>详见附件：包4供应商承诺书.docx</w:t>
      </w:r>
    </w:p>
    <w:p>
      <w:pPr>
        <w:pStyle w:val="null3"/>
        <w:ind w:firstLine="960"/>
      </w:pPr>
      <w:r>
        <w:rPr>
          <w:rFonts w:ascii="仿宋_GB2312" w:hAnsi="仿宋_GB2312" w:cs="仿宋_GB2312" w:eastAsia="仿宋_GB2312"/>
        </w:rPr>
        <w:t>详见附件：包4技术方案.docx</w:t>
      </w:r>
    </w:p>
    <w:p>
      <w:pPr>
        <w:pStyle w:val="null3"/>
        <w:ind w:firstLine="960"/>
      </w:pPr>
      <w:r>
        <w:rPr>
          <w:rFonts w:ascii="仿宋_GB2312" w:hAnsi="仿宋_GB2312" w:cs="仿宋_GB2312" w:eastAsia="仿宋_GB2312"/>
        </w:rPr>
        <w:t>详见附件：包4资格证明材料.docx</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详见附件：包5（肉类）分项清单表.docx</w:t>
      </w:r>
    </w:p>
    <w:p>
      <w:pPr>
        <w:pStyle w:val="null3"/>
        <w:ind w:firstLine="960"/>
      </w:pPr>
      <w:r>
        <w:rPr>
          <w:rFonts w:ascii="仿宋_GB2312" w:hAnsi="仿宋_GB2312" w:cs="仿宋_GB2312" w:eastAsia="仿宋_GB2312"/>
        </w:rPr>
        <w:t>详见附件：包5供应商承诺书.docx</w:t>
      </w:r>
    </w:p>
    <w:p>
      <w:pPr>
        <w:pStyle w:val="null3"/>
        <w:ind w:firstLine="960"/>
      </w:pPr>
      <w:r>
        <w:rPr>
          <w:rFonts w:ascii="仿宋_GB2312" w:hAnsi="仿宋_GB2312" w:cs="仿宋_GB2312" w:eastAsia="仿宋_GB2312"/>
        </w:rPr>
        <w:t>详见附件：包5技术方案.docx</w:t>
      </w:r>
    </w:p>
    <w:p>
      <w:pPr>
        <w:pStyle w:val="null3"/>
        <w:ind w:firstLine="960"/>
      </w:pPr>
      <w:r>
        <w:rPr>
          <w:rFonts w:ascii="仿宋_GB2312" w:hAnsi="仿宋_GB2312" w:cs="仿宋_GB2312" w:eastAsia="仿宋_GB2312"/>
        </w:rPr>
        <w:t>详见附件：包5资格证明材料.docx</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详见附件：包6（肉类）分项清单表.docx</w:t>
      </w:r>
    </w:p>
    <w:p>
      <w:pPr>
        <w:pStyle w:val="null3"/>
        <w:ind w:firstLine="960"/>
      </w:pPr>
      <w:r>
        <w:rPr>
          <w:rFonts w:ascii="仿宋_GB2312" w:hAnsi="仿宋_GB2312" w:cs="仿宋_GB2312" w:eastAsia="仿宋_GB2312"/>
        </w:rPr>
        <w:t>详见附件：包6供应商承诺书.docx</w:t>
      </w:r>
    </w:p>
    <w:p>
      <w:pPr>
        <w:pStyle w:val="null3"/>
        <w:ind w:firstLine="960"/>
      </w:pPr>
      <w:r>
        <w:rPr>
          <w:rFonts w:ascii="仿宋_GB2312" w:hAnsi="仿宋_GB2312" w:cs="仿宋_GB2312" w:eastAsia="仿宋_GB2312"/>
        </w:rPr>
        <w:t>详见附件：包6技术方案.docx</w:t>
      </w:r>
    </w:p>
    <w:p>
      <w:pPr>
        <w:pStyle w:val="null3"/>
        <w:ind w:firstLine="960"/>
      </w:pPr>
      <w:r>
        <w:rPr>
          <w:rFonts w:ascii="仿宋_GB2312" w:hAnsi="仿宋_GB2312" w:cs="仿宋_GB2312" w:eastAsia="仿宋_GB2312"/>
        </w:rPr>
        <w:t>详见附件：包6资格证明材料.docx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