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76F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_GB2312" w:cs="仿宋"/>
          <w:b/>
          <w:bCs/>
          <w:sz w:val="44"/>
          <w:szCs w:val="44"/>
          <w:highlight w:val="none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32"/>
          <w:szCs w:val="40"/>
        </w:rPr>
        <w:t>磋商响应报价表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：</w:t>
      </w:r>
    </w:p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首次响应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zh-CN"/>
        </w:rPr>
        <w:t>报价表</w:t>
      </w:r>
    </w:p>
    <w:p w14:paraId="6BA4B60C">
      <w:pPr>
        <w:pStyle w:val="3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</w:p>
    <w:p w14:paraId="5FEAFE8D">
      <w:pPr>
        <w:pStyle w:val="11"/>
        <w:numPr>
          <w:ilvl w:val="0"/>
          <w:numId w:val="0"/>
        </w:numPr>
        <w:ind w:leftChars="0"/>
        <w:jc w:val="both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tbl>
      <w:tblPr>
        <w:tblStyle w:val="9"/>
        <w:tblW w:w="99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1"/>
        <w:gridCol w:w="2279"/>
        <w:gridCol w:w="2074"/>
        <w:gridCol w:w="1827"/>
        <w:gridCol w:w="1285"/>
      </w:tblGrid>
      <w:tr w14:paraId="70D86E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76411417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</w:p>
          <w:p w14:paraId="4661BEEF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  <w:t>报价内容</w:t>
            </w:r>
          </w:p>
          <w:p w14:paraId="6D9340C5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</w:p>
          <w:p w14:paraId="7930FA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  <w:t>磋商内容</w:t>
            </w:r>
          </w:p>
        </w:tc>
        <w:tc>
          <w:tcPr>
            <w:tcW w:w="2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65C9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磋商报价（元）</w:t>
            </w: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5184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监理总工程师</w:t>
            </w: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7D2E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9132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2EAB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10D9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  <w:t>西安市雁塔区电子三路一级消防救援站建设项目监理服务</w:t>
            </w:r>
          </w:p>
        </w:tc>
        <w:tc>
          <w:tcPr>
            <w:tcW w:w="2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787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CA35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73A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B488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F452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993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31421E">
            <w:pPr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  <w:t>总计：</w:t>
            </w:r>
          </w:p>
          <w:p w14:paraId="63135D2A">
            <w:pPr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</w:rPr>
              <w:t>人民币大写：                  ￥：      元</w:t>
            </w:r>
          </w:p>
        </w:tc>
      </w:tr>
      <w:tr w14:paraId="3F386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993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F93A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highlight w:val="none"/>
                <w:lang w:val="zh-CN"/>
              </w:rPr>
              <w:t>备注：表内报价内容以元为单位。</w:t>
            </w:r>
          </w:p>
        </w:tc>
      </w:tr>
    </w:tbl>
    <w:p w14:paraId="03CE9049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52517BD0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29598E90">
      <w:pPr>
        <w:adjustRightInd w:val="0"/>
        <w:spacing w:line="360" w:lineRule="auto"/>
        <w:ind w:right="540" w:rightChars="257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供应商名称（加盖单位公章）：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                      </w:t>
      </w:r>
    </w:p>
    <w:p w14:paraId="3D81067D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1963D7BD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法定代表人或授权代表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</w:rPr>
        <w:t>签字</w:t>
      </w:r>
      <w:r>
        <w:rPr>
          <w:rFonts w:hint="eastAsia" w:ascii="仿宋" w:hAnsi="仿宋" w:eastAsia="仿宋" w:cs="仿宋"/>
          <w:spacing w:val="4"/>
          <w:kern w:val="0"/>
          <w:sz w:val="28"/>
          <w:szCs w:val="28"/>
        </w:rPr>
        <w:t>或盖章</w:t>
      </w:r>
      <w:r>
        <w:rPr>
          <w:rFonts w:hint="eastAsia" w:ascii="仿宋" w:hAnsi="仿宋" w:eastAsia="仿宋" w:cs="仿宋"/>
          <w:spacing w:val="4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4"/>
          <w:kern w:val="0"/>
          <w:sz w:val="28"/>
          <w:szCs w:val="28"/>
          <w:u w:val="single"/>
        </w:rPr>
        <w:t xml:space="preserve">                           </w:t>
      </w:r>
    </w:p>
    <w:p w14:paraId="07BBC74C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47781697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日    期：</w:t>
      </w:r>
      <w:r>
        <w:rPr>
          <w:rFonts w:hint="eastAsia" w:ascii="仿宋" w:hAnsi="仿宋" w:eastAsia="仿宋" w:cs="仿宋"/>
          <w:spacing w:val="4"/>
          <w:kern w:val="0"/>
          <w:sz w:val="28"/>
          <w:szCs w:val="28"/>
          <w:u w:val="single"/>
        </w:rPr>
        <w:t xml:space="preserve">                                                </w:t>
      </w:r>
    </w:p>
    <w:p w14:paraId="022BD767">
      <w:pPr>
        <w:adjustRightInd w:val="0"/>
        <w:spacing w:line="360" w:lineRule="auto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7F5D8A11">
      <w:pPr>
        <w:spacing w:line="360" w:lineRule="auto"/>
        <w:rPr>
          <w:rFonts w:hint="eastAsia" w:ascii="仿宋" w:hAnsi="仿宋" w:eastAsia="仿宋" w:cs="仿宋"/>
          <w:b/>
          <w:color w:val="auto"/>
          <w:sz w:val="42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注：本表应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按</w:t>
      </w:r>
      <w:r>
        <w:rPr>
          <w:rFonts w:hint="eastAsia" w:ascii="仿宋" w:hAnsi="仿宋" w:eastAsia="仿宋" w:cs="仿宋"/>
          <w:kern w:val="0"/>
          <w:sz w:val="28"/>
          <w:szCs w:val="28"/>
        </w:rPr>
        <w:t>竞争性磋商文件的要求进行填写提交，严格按照表格格式报价。</w:t>
      </w:r>
    </w:p>
    <w:p w14:paraId="0554FF92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2"/>
          <w:highlight w:val="none"/>
        </w:rPr>
        <w:sectPr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68B701A4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  <w:bookmarkStart w:id="0" w:name="_Toc25771"/>
    </w:p>
    <w:p w14:paraId="69CFD353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shd w:val="clear" w:color="auto" w:fill="FFFFFF"/>
        </w:rPr>
        <w:t>（首次）分项报价表</w:t>
      </w:r>
      <w:bookmarkEnd w:id="0"/>
    </w:p>
    <w:p w14:paraId="76A1A19F">
      <w:pPr>
        <w:pStyle w:val="7"/>
        <w:tabs>
          <w:tab w:val="left" w:pos="567"/>
        </w:tabs>
        <w:spacing w:line="360" w:lineRule="auto"/>
        <w:ind w:firstLine="560" w:firstLineChars="200"/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zh-CN" w:eastAsia="zh-CN"/>
        </w:rPr>
        <w:t>本次报价包括完成本项目的全部内容，供应商结合采购</w:t>
      </w:r>
      <w:r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en-US" w:eastAsia="zh-CN"/>
        </w:rPr>
        <w:t>内容及要求</w:t>
      </w:r>
      <w:r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zh-CN" w:eastAsia="zh-CN"/>
        </w:rPr>
        <w:t>，编制分项报价表。</w:t>
      </w:r>
    </w:p>
    <w:p w14:paraId="43A4F8C5">
      <w:pPr>
        <w:pStyle w:val="4"/>
        <w:rPr>
          <w:rFonts w:hint="eastAsia" w:ascii="仿宋" w:hAnsi="仿宋" w:eastAsia="仿宋" w:cs="仿宋"/>
          <w:sz w:val="28"/>
          <w:szCs w:val="28"/>
        </w:rPr>
      </w:pPr>
    </w:p>
    <w:p w14:paraId="44A5A8D1">
      <w:pPr>
        <w:pStyle w:val="4"/>
        <w:rPr>
          <w:rFonts w:hint="eastAsia" w:ascii="仿宋" w:hAnsi="仿宋" w:eastAsia="仿宋" w:cs="仿宋"/>
          <w:sz w:val="28"/>
          <w:szCs w:val="28"/>
        </w:rPr>
      </w:pPr>
    </w:p>
    <w:p w14:paraId="2C761F3D">
      <w:pPr>
        <w:pStyle w:val="4"/>
        <w:rPr>
          <w:rFonts w:hint="eastAsia" w:ascii="仿宋" w:hAnsi="仿宋" w:eastAsia="仿宋" w:cs="仿宋"/>
          <w:sz w:val="28"/>
          <w:szCs w:val="28"/>
        </w:rPr>
      </w:pPr>
    </w:p>
    <w:p w14:paraId="192E8F94">
      <w:pPr>
        <w:pStyle w:val="4"/>
        <w:rPr>
          <w:rFonts w:hint="eastAsia" w:ascii="仿宋" w:hAnsi="仿宋" w:eastAsia="仿宋" w:cs="仿宋"/>
          <w:sz w:val="28"/>
          <w:szCs w:val="28"/>
        </w:rPr>
      </w:pPr>
    </w:p>
    <w:p w14:paraId="02F63115">
      <w:pPr>
        <w:adjustRightInd w:val="0"/>
        <w:spacing w:line="360" w:lineRule="auto"/>
        <w:ind w:right="540" w:rightChars="257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名称（加盖单位公章）：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</w:t>
      </w:r>
    </w:p>
    <w:p w14:paraId="266E7D25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ADCFEF1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法定代表人或授权代表签字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或盖章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                         </w:t>
      </w:r>
    </w:p>
    <w:p w14:paraId="2EC0F80D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AFAB683">
      <w:pPr>
        <w:adjustRightInd w:val="0"/>
        <w:spacing w:line="360" w:lineRule="auto"/>
        <w:ind w:right="540" w:rightChars="257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                                              </w:t>
      </w:r>
    </w:p>
    <w:p w14:paraId="663958F5">
      <w:pPr>
        <w:adjustRightInd w:val="0"/>
        <w:spacing w:before="120" w:beforeLines="50" w:after="120" w:afterLines="50" w:line="360" w:lineRule="auto"/>
        <w:jc w:val="left"/>
        <w:textAlignment w:val="baseline"/>
        <w:outlineLvl w:val="1"/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备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注：如果按单价计算的结果与总价不一致，以单价为准修正总价。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长城仿宋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16690"/>
    <w:rsid w:val="7201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7">
    <w:name w:val="Body Text First Indent"/>
    <w:basedOn w:val="4"/>
    <w:next w:val="8"/>
    <w:unhideWhenUsed/>
    <w:qFormat/>
    <w:uiPriority w:val="99"/>
    <w:pPr>
      <w:ind w:firstLine="420" w:firstLineChars="100"/>
    </w:pPr>
    <w:rPr>
      <w:sz w:val="24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1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2026-07-09T10:17:00Z</dcterms:created>
  <dc:creator>那就这样吧</dc:creator>
  <cp:lastModifiedBy>那就这样吧</cp:lastModifiedBy>
  <dcterms:modified xsi:type="dcterms:W3CDTF">2026-07-09T10:17:43Z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94BF3EBB13C04E80B1D47AD0C6041989_11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