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CAE2B">
      <w:pPr>
        <w:jc w:val="center"/>
        <w:outlineLvl w:val="0"/>
      </w:pP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合同文本</w:t>
      </w:r>
    </w:p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46CE5F76">
      <w:pPr>
        <w:pStyle w:val="5"/>
        <w:rPr>
          <w:sz w:val="52"/>
          <w:szCs w:val="52"/>
        </w:rPr>
      </w:pPr>
      <w:bookmarkStart w:id="1" w:name="_GoBack"/>
      <w:bookmarkEnd w:id="1"/>
    </w:p>
    <w:p w14:paraId="6FE255BD">
      <w:pPr>
        <w:pStyle w:val="5"/>
        <w:rPr>
          <w:sz w:val="52"/>
          <w:szCs w:val="52"/>
        </w:rPr>
      </w:pPr>
    </w:p>
    <w:p w14:paraId="0B7AFD37">
      <w:pPr>
        <w:pStyle w:val="4"/>
        <w:rPr>
          <w:rFonts w:hint="eastAsia"/>
          <w:lang w:eastAsia="zh-CN"/>
        </w:rPr>
      </w:pPr>
    </w:p>
    <w:p w14:paraId="4294631E">
      <w:pPr>
        <w:pStyle w:val="4"/>
        <w:jc w:val="center"/>
        <w:outlineLvl w:val="9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耕地和永久基本农田成果审查和</w:t>
      </w:r>
    </w:p>
    <w:p w14:paraId="28BF8F9F">
      <w:pPr>
        <w:pStyle w:val="4"/>
        <w:jc w:val="center"/>
        <w:outlineLvl w:val="9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技术分析项目</w:t>
      </w:r>
    </w:p>
    <w:p w14:paraId="7478E40B">
      <w:pPr>
        <w:pStyle w:val="4"/>
        <w:jc w:val="center"/>
        <w:outlineLvl w:val="9"/>
        <w:rPr>
          <w:b/>
          <w:bCs/>
        </w:rPr>
      </w:pPr>
    </w:p>
    <w:p w14:paraId="521A7DAD">
      <w:pPr>
        <w:pStyle w:val="4"/>
        <w:jc w:val="center"/>
        <w:outlineLvl w:val="9"/>
        <w:rPr>
          <w:b/>
          <w:bCs/>
        </w:rPr>
      </w:pPr>
    </w:p>
    <w:p w14:paraId="3A81D247">
      <w:pPr>
        <w:rPr>
          <w:b/>
          <w:bCs/>
        </w:rPr>
      </w:pPr>
    </w:p>
    <w:p w14:paraId="725CD2BF">
      <w:pPr>
        <w:pStyle w:val="4"/>
        <w:jc w:val="both"/>
        <w:outlineLvl w:val="9"/>
        <w:rPr>
          <w:b/>
          <w:bCs/>
        </w:rPr>
      </w:pPr>
    </w:p>
    <w:p w14:paraId="08C8B93A">
      <w:pPr>
        <w:pStyle w:val="4"/>
        <w:jc w:val="center"/>
        <w:outlineLvl w:val="9"/>
        <w:rPr>
          <w:b/>
          <w:bCs/>
        </w:rPr>
      </w:pPr>
    </w:p>
    <w:p w14:paraId="17D9FB86">
      <w:pPr>
        <w:spacing w:line="500" w:lineRule="exact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仅供参考，以后续签订合同为准</w:t>
      </w:r>
      <w:r>
        <w:rPr>
          <w:rFonts w:hint="eastAsia" w:ascii="宋体" w:hAnsi="宋体" w:cs="宋体"/>
          <w:b/>
          <w:bCs/>
          <w:sz w:val="36"/>
          <w:szCs w:val="36"/>
        </w:rPr>
        <w:t>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7157DB7">
      <w:pPr>
        <w:pStyle w:val="5"/>
        <w:spacing w:line="580" w:lineRule="exact"/>
        <w:ind w:left="2638" w:leftChars="399" w:hanging="1680" w:hangingChars="700"/>
        <w:jc w:val="left"/>
        <w:rPr>
          <w:rFonts w:hint="eastAsia" w:cs="Times New Roman" w:asciiTheme="minorHAnsi" w:hAnsiTheme="minorHAnsi" w:eastAsiaTheme="minorEastAsia"/>
          <w:sz w:val="24"/>
          <w:szCs w:val="24"/>
          <w:lang w:val="en-US" w:eastAsia="zh-CN" w:bidi="ar-SA"/>
        </w:rPr>
      </w:pPr>
      <w:r>
        <w:rPr>
          <w:rFonts w:hint="eastAsia" w:cs="Times New Roman" w:asciiTheme="minorHAnsi" w:hAnsiTheme="minorHAnsi" w:eastAsiaTheme="minorEastAsia"/>
          <w:sz w:val="24"/>
          <w:szCs w:val="24"/>
          <w:lang w:val="en-US" w:eastAsia="zh-CN" w:bidi="ar-SA"/>
        </w:rPr>
        <w:t>根据《中华人民共和国政府采购法》及实施条例、《中华人民共和国民</w:t>
      </w:r>
    </w:p>
    <w:p w14:paraId="4363C197">
      <w:pPr>
        <w:pStyle w:val="5"/>
        <w:spacing w:line="580" w:lineRule="exact"/>
        <w:jc w:val="left"/>
        <w:rPr>
          <w:rFonts w:hint="eastAsia" w:cs="Times New Roman" w:asciiTheme="minorHAnsi" w:hAnsiTheme="minorHAnsi" w:eastAsiaTheme="minorEastAsia"/>
          <w:sz w:val="24"/>
          <w:szCs w:val="24"/>
          <w:lang w:val="en-US" w:eastAsia="zh-CN" w:bidi="ar-SA"/>
        </w:rPr>
      </w:pPr>
      <w:r>
        <w:rPr>
          <w:rFonts w:hint="eastAsia" w:cs="Times New Roman" w:asciiTheme="minorHAnsi" w:hAnsiTheme="minorHAnsi" w:eastAsiaTheme="minorEastAsia"/>
          <w:sz w:val="24"/>
          <w:szCs w:val="24"/>
          <w:lang w:val="en-US" w:eastAsia="zh-CN" w:bidi="ar-SA"/>
        </w:rPr>
        <w:t>法典》和耕地和永久基本农田成果审查和技术分析项目（项目编号〈YXZB-2026-0512）的采购文件、响应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cs="Times New Roman"/>
        </w:rPr>
      </w:pPr>
      <w:r>
        <w:rPr>
          <w:rFonts w:hint="eastAsia" w:cs="Times New Roman"/>
          <w:lang w:eastAsia="zh-CN"/>
        </w:rPr>
        <w:t>（一）</w:t>
      </w:r>
      <w:r>
        <w:rPr>
          <w:rFonts w:hint="eastAsia" w:cs="Times New Roman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cs="Times New Roman"/>
        </w:rPr>
      </w:pPr>
      <w:r>
        <w:rPr>
          <w:rFonts w:hint="eastAsia" w:cs="Times New Roman"/>
          <w:lang w:eastAsia="zh-CN"/>
        </w:rPr>
        <w:t>（二）</w:t>
      </w:r>
      <w:r>
        <w:rPr>
          <w:rFonts w:hint="eastAsia" w:cs="Times New Roman"/>
        </w:rPr>
        <w:t>服务期：</w:t>
      </w:r>
      <w:r>
        <w:rPr>
          <w:rFonts w:hint="eastAsia" w:cs="Times New Roman"/>
          <w:lang w:eastAsia="zh-CN"/>
        </w:rPr>
        <w:t>自合同签订之日起至202</w:t>
      </w:r>
      <w:r>
        <w:rPr>
          <w:rFonts w:hint="eastAsia" w:cs="Times New Roman"/>
          <w:lang w:val="en-US" w:eastAsia="zh-CN"/>
        </w:rPr>
        <w:t>6</w:t>
      </w:r>
      <w:r>
        <w:rPr>
          <w:rFonts w:hint="eastAsia" w:cs="Times New Roman"/>
          <w:lang w:eastAsia="zh-CN"/>
        </w:rPr>
        <w:t>年12月</w:t>
      </w:r>
      <w:r>
        <w:rPr>
          <w:rFonts w:hint="eastAsia" w:cs="Times New Roman"/>
          <w:lang w:val="en-US" w:eastAsia="zh-CN"/>
        </w:rPr>
        <w:t>15</w:t>
      </w:r>
      <w:r>
        <w:rPr>
          <w:rFonts w:hint="eastAsia" w:cs="Times New Roman"/>
          <w:lang w:eastAsia="zh-CN"/>
        </w:rPr>
        <w:t>日止。。</w:t>
      </w:r>
      <w:r>
        <w:rPr>
          <w:rFonts w:hint="eastAsia" w:cs="Times New Roman"/>
        </w:rPr>
        <w:t xml:space="preserve">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服务地点：采购人指定地点。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/>
          <w:highlight w:val="none"/>
          <w:lang w:eastAsia="zh-CN"/>
        </w:rPr>
        <w:t>（四）</w:t>
      </w:r>
      <w:r>
        <w:rPr>
          <w:rFonts w:hint="eastAsia"/>
          <w:highlight w:val="none"/>
        </w:rPr>
        <w:t>结算方式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cs="Times New Roman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1、结算单位：采购单位结算，合同总价一次性包死，不受市场价格变化和</w:t>
      </w:r>
      <w:r>
        <w:rPr>
          <w:rFonts w:hint="eastAsia" w:cs="Times New Roman"/>
          <w:highlight w:val="none"/>
          <w:lang w:eastAsia="zh-CN"/>
        </w:rPr>
        <w:t>税率变化等因素的影响。在付款前，必须开具全额发票给采购单位。</w:t>
      </w:r>
    </w:p>
    <w:p w14:paraId="2975D076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Times New Roman"/>
          <w:lang w:val="en-US" w:eastAsia="zh-CN"/>
        </w:rPr>
      </w:pPr>
      <w:r>
        <w:rPr>
          <w:rFonts w:hint="eastAsia" w:cs="Times New Roman"/>
          <w:lang w:eastAsia="zh-CN"/>
        </w:rPr>
        <w:t>2、</w:t>
      </w:r>
      <w:r>
        <w:rPr>
          <w:rFonts w:hint="eastAsia" w:cs="Times New Roman"/>
          <w:lang w:val="en-US" w:eastAsia="zh-CN"/>
        </w:rPr>
        <w:t>付款方式：分期付款</w:t>
      </w:r>
    </w:p>
    <w:p w14:paraId="2EC76C61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（1）合同签订后一个月内支付合同总价款的40%；</w:t>
      </w:r>
    </w:p>
    <w:p w14:paraId="07FE45C2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（2）2026年所有工作任务完成后20个工作日内支付剩余的60%。 </w:t>
      </w:r>
    </w:p>
    <w:p w14:paraId="68BD9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3、支付方式：银行转账。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340FC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</w:pP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cstheme="minorEastAsia"/>
        </w:rPr>
        <w:t>、乙方提交的成果经验收合格，并按规定汇交全部成果资料</w:t>
      </w:r>
      <w:r>
        <w:rPr>
          <w:rFonts w:hint="eastAsia" w:asciiTheme="minorEastAsia" w:hAnsiTheme="minorEastAsia" w:cstheme="minorEastAsia"/>
          <w:lang w:eastAsia="zh-CN"/>
        </w:rPr>
        <w:t>，配合完成项目质检纳入“一张图”后，</w:t>
      </w:r>
      <w:r>
        <w:rPr>
          <w:rFonts w:hint="eastAsia" w:asciiTheme="minorEastAsia" w:hAnsiTheme="minorEastAsia" w:cstheme="minorEastAsia"/>
        </w:rPr>
        <w:t>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eastAsia="zh-CN"/>
        </w:rPr>
        <w:t>西安市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</w:rPr>
        <w:t>西安仲裁委员会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份，监管部门备案</w:t>
      </w:r>
      <w:r>
        <w:rPr>
          <w:rFonts w:hint="eastAsia" w:asciiTheme="minorEastAsia" w:hAnsiTheme="minorEastAsia" w:cstheme="minorEastAsia"/>
          <w:u w:val="single"/>
        </w:rPr>
        <w:t xml:space="preserve"> 壹 </w:t>
      </w:r>
      <w:r>
        <w:rPr>
          <w:rFonts w:hint="eastAsia" w:asciiTheme="minorEastAsia" w:hAnsiTheme="minorEastAsia" w:cstheme="minorEastAsia"/>
        </w:rPr>
        <w:t>份、招标代理机构存档</w:t>
      </w:r>
      <w:r>
        <w:rPr>
          <w:rFonts w:hint="eastAsia" w:asciiTheme="minorEastAsia" w:hAnsiTheme="minorEastAsia" w:cstheme="minorEastAsia"/>
          <w:u w:val="single"/>
        </w:rPr>
        <w:t xml:space="preserve"> 壹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04596FEB">
      <w:pPr>
        <w:rPr>
          <w:rFonts w:hint="eastAsia"/>
          <w:b/>
          <w:bCs/>
          <w:color w:val="auto"/>
        </w:rPr>
      </w:pPr>
    </w:p>
    <w:p w14:paraId="40D8A5C5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lODk0Yzg0MWNlMzk3YmJhMjNkNzM1YzMxMTRiMTkifQ=="/>
  </w:docVars>
  <w:rsids>
    <w:rsidRoot w:val="5C5E4470"/>
    <w:rsid w:val="0022462E"/>
    <w:rsid w:val="030308BB"/>
    <w:rsid w:val="108D6B24"/>
    <w:rsid w:val="3E8D2C35"/>
    <w:rsid w:val="3F9F7EA8"/>
    <w:rsid w:val="4898134C"/>
    <w:rsid w:val="5B120E6E"/>
    <w:rsid w:val="5C5E4470"/>
    <w:rsid w:val="5FAB1664"/>
    <w:rsid w:val="60116D2E"/>
    <w:rsid w:val="66B87033"/>
    <w:rsid w:val="7063404A"/>
    <w:rsid w:val="720770E8"/>
    <w:rsid w:val="741073E7"/>
    <w:rsid w:val="7D6D1885"/>
    <w:rsid w:val="FED4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next w:val="1"/>
    <w:qFormat/>
    <w:uiPriority w:val="0"/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2328</Words>
  <Characters>2424</Characters>
  <Lines>0</Lines>
  <Paragraphs>0</Paragraphs>
  <TotalTime>2</TotalTime>
  <ScaleCrop>false</ScaleCrop>
  <LinksUpToDate>false</LinksUpToDate>
  <CharactersWithSpaces>2750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2024-09-13T16:18:00Z</dcterms:created>
  <dc:creator>lunatic</dc:creator>
  <cp:lastModifiedBy>Jasmine</cp:lastModifiedBy>
  <dcterms:modified xsi:type="dcterms:W3CDTF">2026-06-12T03:29:47Z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401AE1A185F7943E2887226AF77732C5_43</vt:lpwstr>
  </property>
  <property fmtid="{D5CDD505-2E9C-101B-9397-08002B2CF9AE}" pid="4" name="KSOTemplateDocerSaveRecord">
    <vt:lpwstr>eyJoZGlkIjoiNzc1YTgzOGYwYWQzODY3ZWUxZmE3MjAxZjg4ZDViY2YiLCJ1c2VySWQiOiI0NDU5NjQyMzgifQ==</vt:lpwstr>
  </property>
</Properties>
</file>