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4CD6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jc w:val="center"/>
        <w:textAlignment w:val="auto"/>
        <w:rPr>
          <w:rFonts w:hint="eastAsia" w:ascii="宋体" w:hAnsi="宋体" w:eastAsia="宋体" w:cs="宋体"/>
          <w:b/>
          <w:bCs/>
          <w:spacing w:val="14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14"/>
          <w:sz w:val="36"/>
          <w:szCs w:val="36"/>
          <w:lang w:val="en-US" w:eastAsia="zh-CN"/>
        </w:rPr>
        <w:t>陕西省勉县医院室外连廊、非机动车棚附属配套工程</w:t>
      </w:r>
    </w:p>
    <w:p w14:paraId="00FFD2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jc w:val="center"/>
        <w:textAlignment w:val="auto"/>
        <w:rPr>
          <w:rFonts w:hint="eastAsia" w:ascii="宋体" w:hAnsi="宋体" w:cs="宋体"/>
          <w:b/>
          <w:bCs/>
          <w:spacing w:val="14"/>
          <w:sz w:val="36"/>
          <w:szCs w:val="36"/>
        </w:rPr>
      </w:pPr>
      <w:r>
        <w:rPr>
          <w:rFonts w:hint="eastAsia" w:ascii="宋体" w:hAnsi="宋体" w:cs="宋体"/>
          <w:b/>
          <w:bCs/>
          <w:spacing w:val="14"/>
          <w:sz w:val="36"/>
          <w:szCs w:val="36"/>
          <w:lang w:val="en-US" w:eastAsia="zh-CN"/>
        </w:rPr>
        <w:t>工程量清单</w:t>
      </w:r>
      <w:r>
        <w:rPr>
          <w:rFonts w:hint="eastAsia" w:ascii="宋体" w:hAnsi="宋体" w:cs="宋体"/>
          <w:b/>
          <w:bCs/>
          <w:spacing w:val="14"/>
          <w:sz w:val="36"/>
          <w:szCs w:val="36"/>
        </w:rPr>
        <w:t>编制说明</w:t>
      </w:r>
    </w:p>
    <w:p w14:paraId="1C03AC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textAlignment w:val="auto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一、工程概况：</w:t>
      </w:r>
    </w:p>
    <w:p w14:paraId="7AFA6D56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eastAsia="zh-CN"/>
        </w:rPr>
        <w:t>本工程为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陕西省勉县医院室外连廊、非机动车棚附属配套工程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，位于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勉县医院院内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。</w:t>
      </w:r>
    </w:p>
    <w:p w14:paraId="18FFEFDC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textAlignment w:val="auto"/>
        <w:rPr>
          <w:rFonts w:hint="eastAsia" w:ascii="宋体" w:hAnsi="宋体" w:eastAsia="宋体"/>
          <w:b/>
          <w:szCs w:val="28"/>
        </w:rPr>
      </w:pPr>
      <w:r>
        <w:rPr>
          <w:rFonts w:hint="eastAsia" w:ascii="宋体" w:hAnsi="宋体" w:eastAsia="宋体"/>
          <w:b/>
          <w:szCs w:val="28"/>
        </w:rPr>
        <w:t>二、编制范围：</w:t>
      </w:r>
    </w:p>
    <w:p w14:paraId="05388CB0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560" w:firstLineChars="200"/>
        <w:textAlignment w:val="auto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 w:cs="Times New Roman"/>
          <w:sz w:val="28"/>
          <w:szCs w:val="28"/>
          <w:lang w:val="en-US" w:eastAsia="zh-CN"/>
        </w:rPr>
        <w:t>中创设计咨询集团有限公司编制的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陕西省勉县医院室外连廊、非机动车棚附属配套工程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施工图</w:t>
      </w:r>
      <w:r>
        <w:rPr>
          <w:rFonts w:hint="eastAsia" w:ascii="宋体" w:hAnsi="宋体"/>
          <w:sz w:val="28"/>
          <w:szCs w:val="28"/>
          <w:lang w:val="en-US" w:eastAsia="zh-CN"/>
        </w:rPr>
        <w:t>实施全部</w:t>
      </w:r>
      <w:r>
        <w:rPr>
          <w:rFonts w:hint="eastAsia" w:ascii="宋体" w:hAnsi="宋体"/>
          <w:sz w:val="28"/>
          <w:szCs w:val="28"/>
          <w:lang w:eastAsia="zh-CN"/>
        </w:rPr>
        <w:t>内容。</w:t>
      </w:r>
    </w:p>
    <w:p w14:paraId="25120D2B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textAlignment w:val="auto"/>
        <w:rPr>
          <w:rFonts w:hint="eastAsia" w:ascii="宋体" w:hAnsi="宋体" w:eastAsia="宋体"/>
          <w:b/>
          <w:bCs/>
          <w:szCs w:val="28"/>
        </w:rPr>
      </w:pPr>
      <w:r>
        <w:rPr>
          <w:rFonts w:hint="eastAsia" w:ascii="宋体" w:hAnsi="宋体" w:eastAsia="宋体"/>
          <w:b/>
          <w:bCs/>
          <w:szCs w:val="28"/>
        </w:rPr>
        <w:t>三、编制依据：</w:t>
      </w:r>
    </w:p>
    <w:p w14:paraId="15A91536">
      <w:pPr>
        <w:keepNext w:val="0"/>
        <w:keepLines w:val="0"/>
        <w:pageBreakBefore w:val="0"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1、施工图纸、相关施工规范、国家标准等。</w:t>
      </w:r>
    </w:p>
    <w:p w14:paraId="3119F194">
      <w:pPr>
        <w:keepNext w:val="0"/>
        <w:keepLines w:val="0"/>
        <w:pageBreakBefore w:val="0"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2、《陕西省住房和城乡建设厅关于印发 2025 陕西省建设工程费用规则等计价依据的通知》，陕建管发〔2025〕10号文件。</w:t>
      </w:r>
    </w:p>
    <w:p w14:paraId="1F617517">
      <w:pPr>
        <w:keepNext w:val="0"/>
        <w:keepLines w:val="0"/>
        <w:pageBreakBefore w:val="0"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3、《陕西省建设工程费用规则》（2025）、《建设工程工程量清单计价标准》（2025）、《房屋建筑与装修工程工程量计算标准》及其配套文件。</w:t>
      </w:r>
    </w:p>
    <w:p w14:paraId="03DC2B66">
      <w:pPr>
        <w:keepNext w:val="0"/>
        <w:keepLines w:val="0"/>
        <w:pageBreakBefore w:val="0"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4、《陕西省房屋建筑与装饰工程消耗量定额》（2025）、《陕西省通用安装工程消耗量定额》（2025）、《陕西省建设工程施工机械台班费用定额》（2025）。</w:t>
      </w:r>
    </w:p>
    <w:p w14:paraId="48CA0334">
      <w:pPr>
        <w:keepNext w:val="0"/>
        <w:keepLines w:val="0"/>
        <w:pageBreakBefore w:val="0"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5、《陕西省房屋建筑与装饰工程基价表》（2025）。</w:t>
      </w:r>
    </w:p>
    <w:p w14:paraId="21E042C7">
      <w:pPr>
        <w:keepNext w:val="0"/>
        <w:keepLines w:val="0"/>
        <w:pageBreakBefore w:val="0"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6、《汉中建设工程造价信息（2026）》第1期信息价中除税价格。</w:t>
      </w:r>
    </w:p>
    <w:p w14:paraId="3B2B6CA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jc w:val="left"/>
        <w:textAlignment w:val="auto"/>
        <w:rPr>
          <w:rFonts w:hint="eastAsia" w:ascii="宋体" w:hAnsi="宋体"/>
          <w:b/>
          <w:sz w:val="28"/>
          <w:szCs w:val="28"/>
          <w:u w:val="single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四、</w:t>
      </w:r>
      <w:r>
        <w:rPr>
          <w:rFonts w:hint="eastAsia" w:ascii="宋体" w:hAnsi="宋体"/>
          <w:b/>
          <w:sz w:val="28"/>
          <w:szCs w:val="28"/>
        </w:rPr>
        <w:t xml:space="preserve">质          量： 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合   格 </w:t>
      </w:r>
      <w:bookmarkStart w:id="0" w:name="_GoBack"/>
      <w:bookmarkEnd w:id="0"/>
    </w:p>
    <w:p w14:paraId="11B9E58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124" w:firstLineChars="400"/>
        <w:jc w:val="left"/>
        <w:textAlignment w:val="auto"/>
        <w:rPr>
          <w:rFonts w:hint="default" w:ascii="宋体" w:hAnsi="宋体" w:eastAsia="宋体"/>
          <w:b/>
          <w:sz w:val="28"/>
          <w:szCs w:val="28"/>
          <w:u w:val="single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u w:val="none"/>
          <w:lang w:val="en-US" w:eastAsia="zh-CN"/>
        </w:rPr>
        <w:t>工          期：</w:t>
      </w:r>
      <w:r>
        <w:rPr>
          <w:rFonts w:hint="eastAsia" w:ascii="宋体" w:hAnsi="宋体"/>
          <w:b/>
          <w:sz w:val="28"/>
          <w:szCs w:val="28"/>
          <w:u w:val="single"/>
          <w:lang w:val="en-US" w:eastAsia="zh-CN"/>
        </w:rPr>
        <w:t>90日历天</w:t>
      </w:r>
    </w:p>
    <w:p w14:paraId="30B18C1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jc w:val="left"/>
        <w:textAlignment w:val="auto"/>
      </w:pPr>
      <w:r>
        <w:rPr>
          <w:rFonts w:hint="eastAsia" w:ascii="宋体" w:hAnsi="宋体"/>
          <w:b/>
          <w:sz w:val="28"/>
          <w:szCs w:val="28"/>
          <w:lang w:val="en-US" w:eastAsia="zh-CN"/>
        </w:rPr>
        <w:t>五</w:t>
      </w:r>
      <w:r>
        <w:rPr>
          <w:rFonts w:hint="eastAsia" w:ascii="宋体" w:hAnsi="宋体"/>
          <w:b/>
          <w:sz w:val="28"/>
          <w:szCs w:val="28"/>
          <w:lang w:eastAsia="zh-CN"/>
        </w:rPr>
        <w:t>、</w:t>
      </w:r>
      <w:r>
        <w:rPr>
          <w:rFonts w:hint="eastAsia" w:ascii="宋体" w:hAnsi="宋体"/>
          <w:b/>
          <w:sz w:val="28"/>
          <w:szCs w:val="28"/>
        </w:rPr>
        <w:t>清单软件:</w:t>
      </w:r>
      <w:r>
        <w:rPr>
          <w:rFonts w:hint="eastAsia" w:ascii="宋体" w:hAnsi="宋体"/>
          <w:b/>
          <w:bCs w:val="0"/>
          <w:sz w:val="28"/>
          <w:szCs w:val="28"/>
        </w:rPr>
        <w:t>广联达计价软件GCCP</w:t>
      </w:r>
      <w:r>
        <w:rPr>
          <w:rFonts w:hint="eastAsia" w:ascii="宋体" w:hAnsi="宋体"/>
          <w:b/>
          <w:bCs w:val="0"/>
          <w:sz w:val="28"/>
          <w:szCs w:val="28"/>
          <w:lang w:val="en-US" w:eastAsia="zh-CN"/>
        </w:rPr>
        <w:t>7.0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 xml:space="preserve">               </w:t>
      </w:r>
    </w:p>
    <w:sectPr>
      <w:headerReference r:id="rId3" w:type="default"/>
      <w:pgSz w:w="11906" w:h="16838"/>
      <w:pgMar w:top="1440" w:right="1080" w:bottom="1440" w:left="1080" w:header="964" w:footer="96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0DA5F8">
    <w:pPr>
      <w:pStyle w:val="4"/>
      <w:pBdr>
        <w:bottom w:val="none" w:color="auto" w:sz="0" w:space="1"/>
      </w:pBdr>
      <w:jc w:val="right"/>
      <w:rPr>
        <w:rFonts w:hint="eastAsia" w:eastAsia="宋体"/>
        <w:spacing w:val="-20"/>
        <w:sz w:val="18"/>
        <w:lang w:val="en-US" w:eastAsia="zh-CN"/>
      </w:rPr>
    </w:pPr>
    <w:r>
      <w:rPr>
        <w:rFonts w:hint="eastAsia"/>
        <w:spacing w:val="-20"/>
        <w:sz w:val="18"/>
      </w:rPr>
      <w:t xml:space="preserve"> </w:t>
    </w:r>
    <w:r>
      <w:rPr>
        <w:rFonts w:hint="eastAsia"/>
        <w:spacing w:val="-20"/>
        <w:sz w:val="18"/>
        <w:lang w:val="en-US" w:eastAsia="zh-CN"/>
      </w:rPr>
      <w:t xml:space="preserve">                            </w:t>
    </w:r>
    <w:r>
      <w:rPr>
        <w:rFonts w:hint="eastAsia"/>
        <w:spacing w:val="0"/>
        <w:sz w:val="18"/>
        <w:lang w:val="en-US" w:eastAsia="zh-CN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886B94"/>
    <w:rsid w:val="0E930DEB"/>
    <w:rsid w:val="10542090"/>
    <w:rsid w:val="110F71B2"/>
    <w:rsid w:val="11FF551A"/>
    <w:rsid w:val="154E33CC"/>
    <w:rsid w:val="17A4546D"/>
    <w:rsid w:val="1E0A7F1E"/>
    <w:rsid w:val="251E4C45"/>
    <w:rsid w:val="2588587C"/>
    <w:rsid w:val="29573A4B"/>
    <w:rsid w:val="2C7C5C8D"/>
    <w:rsid w:val="39226981"/>
    <w:rsid w:val="3BF3201A"/>
    <w:rsid w:val="3C74241C"/>
    <w:rsid w:val="3F517920"/>
    <w:rsid w:val="49D61A36"/>
    <w:rsid w:val="4F517942"/>
    <w:rsid w:val="504B134F"/>
    <w:rsid w:val="5E2A4B3F"/>
    <w:rsid w:val="6A6B1215"/>
    <w:rsid w:val="6F2D6397"/>
    <w:rsid w:val="6FE101A0"/>
    <w:rsid w:val="6FFC29FF"/>
    <w:rsid w:val="72EE0533"/>
    <w:rsid w:val="7F7D5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380" w:lineRule="exact"/>
      <w:ind w:firstLine="434" w:firstLineChars="155"/>
    </w:pPr>
    <w:rPr>
      <w:rFonts w:ascii="仿宋_GB2312" w:eastAsia="仿宋_GB2312"/>
      <w:sz w:val="2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470</Words>
  <Characters>534</Characters>
  <Lines>0</Lines>
  <Paragraphs>0</Paragraphs>
  <TotalTime>5</TotalTime>
  <ScaleCrop>false</ScaleCrop>
  <LinksUpToDate>false</LinksUpToDate>
  <CharactersWithSpaces>571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2025-07-20T05:41:00Z</dcterms:created>
  <dc:creator>gjx26</dc:creator>
  <cp:lastModifiedBy>'醉清风</cp:lastModifiedBy>
  <dcterms:modified xsi:type="dcterms:W3CDTF">2026-05-06T08:18:27Z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eyJoZGlkIjoiNDVjM2YxYjY3MWM2OTQ2MzE0MWUzOWFmNTIzNTNlNjciLCJ1c2VySWQiOiIzNjY5ODEwNTAifQ==</vt:lpwstr>
  </property>
  <property fmtid="{D5CDD505-2E9C-101B-9397-08002B2CF9AE}" pid="4" name="ICV">
    <vt:lpwstr>DC47D405E1494D18BDAA7CE1433540F1_13</vt:lpwstr>
  </property>
</Properties>
</file>