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CED6E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采购需求</w:t>
      </w:r>
    </w:p>
    <w:p w14:paraId="3608E10D">
      <w:pPr>
        <w:pStyle w:val="15"/>
        <w:ind w:firstLine="562"/>
        <w:rPr>
          <w:sz w:val="32"/>
          <w:szCs w:val="32"/>
        </w:rPr>
      </w:pPr>
      <w:r>
        <w:rPr>
          <w:rFonts w:ascii="仿宋_GB2312" w:hAnsi="仿宋_GB2312" w:eastAsia="仿宋_GB2312" w:cs="仿宋_GB2312"/>
          <w:b/>
          <w:sz w:val="32"/>
          <w:szCs w:val="32"/>
        </w:rPr>
        <w:t>一、项目概况</w:t>
      </w:r>
    </w:p>
    <w:p w14:paraId="2B084048">
      <w:pPr>
        <w:pStyle w:val="15"/>
        <w:ind w:firstLine="560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</w:rPr>
        <w:t>为保障“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西安经开区北田街道尖角村农村供水配水管网工程勘察设计项目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”工作顺利开展，现需通过政府采购确定初步设计公司，完成本项目采购需求全部工作内容。</w:t>
      </w:r>
    </w:p>
    <w:p w14:paraId="1A80ECE8">
      <w:pPr>
        <w:pStyle w:val="15"/>
        <w:ind w:firstLine="562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b/>
          <w:sz w:val="32"/>
          <w:szCs w:val="32"/>
          <w:highlight w:val="none"/>
        </w:rPr>
        <w:t>二、基本情况</w:t>
      </w:r>
    </w:p>
    <w:p w14:paraId="1431BEE7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</w:rPr>
        <w:t>（一）项目名称：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西安经开区北田街道尖角村农村供水配水管网工程勘察设计项目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4CFEEA69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</w:rPr>
        <w:t>（二）项目地点：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北田街道尖角村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78D12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</w:rPr>
        <w:t>（三）项目规模：</w:t>
      </w:r>
    </w:p>
    <w:p w14:paraId="6AC552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DN40PE管道10439米；</w:t>
      </w:r>
    </w:p>
    <w:p w14:paraId="3DAA7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DN25PE入户管道15280米；</w:t>
      </w:r>
    </w:p>
    <w:p w14:paraId="0CFB4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闸阀井152座；</w:t>
      </w:r>
    </w:p>
    <w:p w14:paraId="65E43C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入户水表箱764座；</w:t>
      </w:r>
    </w:p>
    <w:p w14:paraId="5FAD6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DN20闸阀764套。</w:t>
      </w:r>
    </w:p>
    <w:p w14:paraId="0F2E18CF">
      <w:pPr>
        <w:pStyle w:val="15"/>
        <w:ind w:firstLine="643" w:firstLineChars="200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b/>
          <w:sz w:val="32"/>
          <w:szCs w:val="32"/>
          <w:highlight w:val="none"/>
        </w:rPr>
        <w:t>三、服务范围及要求</w:t>
      </w:r>
    </w:p>
    <w:p w14:paraId="0FA37E76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</w:rPr>
        <w:t>供应商需严格按照国家、陕西省及行业现行相关规范、标准及技术规程，完成本项目以下全部工作内容：</w:t>
      </w:r>
    </w:p>
    <w:p w14:paraId="07EB3E55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（一）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积极对接本项目勘察测量单位，全面了解掌握项目区域内地质勘察、地形地貌测量、地下管线探测、水文环境现状调查等相关信息，为项目设计奠定坚实基础。</w:t>
      </w:r>
    </w:p>
    <w:p w14:paraId="566437B0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编制项目初步设计文件（含设计说明书、图纸、工程概算等全套资料）,确保概算编制准确合规，符合项目实际需求。</w:t>
      </w:r>
    </w:p>
    <w:p w14:paraId="6067750C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提交合格初步设计文件等全套技术成果（含设计说明书、图纸、工程概算等全套资料8套，电子版1套），负责配合采购人及相关主管部门完成成果审查、修改完善工作。</w:t>
      </w:r>
    </w:p>
    <w:p w14:paraId="32D0F41B">
      <w:pPr>
        <w:pStyle w:val="15"/>
        <w:ind w:firstLine="640" w:firstLineChars="200"/>
        <w:rPr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 xml:space="preserve">提供后续施工阶段技术交底、现场答疑及设计优化等配套技术服务，直至项目施工验收合格。    </w:t>
      </w:r>
    </w:p>
    <w:p w14:paraId="7E8506DD">
      <w:pPr>
        <w:pStyle w:val="15"/>
        <w:ind w:firstLine="643" w:firstLineChars="200"/>
        <w:rPr>
          <w:sz w:val="32"/>
          <w:szCs w:val="32"/>
          <w:highlight w:val="none"/>
        </w:rPr>
      </w:pPr>
      <w:r>
        <w:rPr>
          <w:rFonts w:ascii="仿宋_GB2312" w:hAnsi="仿宋_GB2312" w:eastAsia="仿宋_GB2312" w:cs="仿宋_GB2312"/>
          <w:b/>
          <w:sz w:val="32"/>
          <w:szCs w:val="32"/>
          <w:highlight w:val="none"/>
        </w:rPr>
        <w:t>四、成果质量</w:t>
      </w:r>
    </w:p>
    <w:p w14:paraId="305D374A">
      <w:pPr>
        <w:pStyle w:val="15"/>
        <w:ind w:firstLine="640" w:firstLineChars="200"/>
        <w:rPr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</w:rPr>
        <w:t>所有技术成果需符合国家、陕西省及行业现行规范、标准，通过行业主管部门及采购人</w:t>
      </w:r>
      <w:r>
        <w:rPr>
          <w:rFonts w:ascii="仿宋_GB2312" w:hAnsi="仿宋_GB2312" w:eastAsia="仿宋_GB2312" w:cs="仿宋_GB2312"/>
          <w:sz w:val="32"/>
          <w:szCs w:val="32"/>
        </w:rPr>
        <w:t>组织的审查验收，确保成果完整、准确、合规，能够满足后续施工及招标工作需求；若成果未通过审查，成交供应商需在规定时间内无偿修改完善，直至验收合格。</w:t>
      </w:r>
      <w:bookmarkStart w:id="0" w:name="_GoBack"/>
      <w:bookmarkEnd w:id="0"/>
    </w:p>
    <w:p w14:paraId="4B6D3BAE">
      <w:pPr>
        <w:pStyle w:val="15"/>
        <w:ind w:firstLine="643" w:firstLineChars="200"/>
        <w:rPr>
          <w:sz w:val="32"/>
          <w:szCs w:val="32"/>
        </w:rPr>
      </w:pPr>
      <w:r>
        <w:rPr>
          <w:rFonts w:ascii="仿宋_GB2312" w:hAnsi="仿宋_GB2312" w:eastAsia="仿宋_GB2312" w:cs="仿宋_GB2312"/>
          <w:b/>
          <w:sz w:val="32"/>
          <w:szCs w:val="32"/>
        </w:rPr>
        <w:t>五、商务要求</w:t>
      </w:r>
    </w:p>
    <w:p w14:paraId="60285DB3">
      <w:pPr>
        <w:pStyle w:val="15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（一）服务期：自合同签订之日起，且现场具备进场勘察测量条件后，45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个</w:t>
      </w:r>
      <w:r>
        <w:rPr>
          <w:rFonts w:ascii="仿宋_GB2312" w:hAnsi="仿宋_GB2312" w:eastAsia="仿宋_GB2312" w:cs="仿宋_GB2312"/>
          <w:sz w:val="32"/>
          <w:szCs w:val="32"/>
        </w:rPr>
        <w:t>日历天内提交全套初步设计成果（含审查修改版）及相关技术资料。</w:t>
      </w:r>
    </w:p>
    <w:p w14:paraId="4E3B5655">
      <w:pPr>
        <w:pStyle w:val="15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（二）服务地点：西安经开区北田街道尖角村范围内，具体以采购人指定地点为准。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F2577C"/>
    <w:rsid w:val="2D3576C1"/>
    <w:rsid w:val="3E1E037D"/>
    <w:rsid w:val="51F2577C"/>
    <w:rsid w:val="656C55A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uiPriority w:val="0"/>
    <w:rPr>
      <w:rFonts w:ascii="黑体" w:hAnsi="黑体" w:eastAsia="宋体"/>
      <w:b/>
      <w:sz w:val="44"/>
    </w:rPr>
  </w:style>
  <w:style w:type="paragraph" w:customStyle="1" w:styleId="1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2026-07-08T01:50:00Z</dcterms:created>
  <dc:creator>陕西华采招标有限公司</dc:creator>
  <cp:lastModifiedBy>陕西华采招标有限公司</cp:lastModifiedBy>
  <dcterms:modified xsi:type="dcterms:W3CDTF">2026-07-08T01:52:05Z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EB8B3FBFA68B4D09A25184FF4EE2C5D5_11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