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E5D3F">
      <w:pPr>
        <w:spacing w:line="480" w:lineRule="auto"/>
        <w:jc w:val="center"/>
        <w:rPr>
          <w:rFonts w:hint="eastAsia" w:ascii="新宋体" w:hAnsi="新宋体" w:eastAsia="新宋体" w:cs="新宋体"/>
          <w:b w:val="0"/>
          <w:bCs w:val="0"/>
          <w:sz w:val="28"/>
          <w:szCs w:val="28"/>
        </w:rPr>
      </w:pPr>
      <w:r>
        <w:rPr>
          <w:rFonts w:hint="eastAsia" w:ascii="新宋体" w:hAnsi="新宋体" w:eastAsia="新宋体" w:cs="新宋体"/>
          <w:b/>
          <w:bCs/>
          <w:sz w:val="44"/>
          <w:szCs w:val="44"/>
        </w:rPr>
        <w:t>编制说明</w:t>
      </w:r>
    </w:p>
    <w:p w14:paraId="1CD0CDE4">
      <w:pPr>
        <w:spacing w:line="480" w:lineRule="auto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新宋体" w:hAnsi="新宋体" w:eastAsia="新宋体" w:cs="新宋体"/>
          <w:b/>
          <w:bCs/>
          <w:sz w:val="28"/>
          <w:szCs w:val="28"/>
        </w:rPr>
        <w:t>工程概况</w:t>
      </w:r>
    </w:p>
    <w:p w14:paraId="6863E08A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 xml:space="preserve">    本项目为陕西省雁塔监狱雨水明沟及电缆井维修工程，主要内容为1#2#3#4#监舍楼、教育学习用房、禁闭室、医务楼、干警办公楼散水外新做雨水明沟，新做雨水管道，将新做雨水明沟内雨水排入就近原有雨水口或原有雨水井， 室外新做3座集水井JS1~JS3，每个井内配潜污泵1台，办公楼地下一层配电室周边新做3座集水坑，每个坑内配潜污泵1台，恢复因新建雨水管道、集水井等而破坏的室外绿化、道路。 </w:t>
      </w:r>
    </w:p>
    <w:p w14:paraId="4FDF1B51">
      <w:pPr>
        <w:numPr>
          <w:ilvl w:val="0"/>
          <w:numId w:val="0"/>
        </w:numPr>
        <w:spacing w:line="480" w:lineRule="auto"/>
        <w:jc w:val="both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新宋体" w:hAnsi="新宋体" w:eastAsia="新宋体" w:cs="新宋体"/>
          <w:b/>
          <w:bCs/>
          <w:sz w:val="28"/>
          <w:szCs w:val="28"/>
        </w:rPr>
        <w:t>编制依据</w:t>
      </w:r>
    </w:p>
    <w:p w14:paraId="19FFEA29">
      <w:pPr>
        <w:numPr>
          <w:ilvl w:val="0"/>
          <w:numId w:val="0"/>
        </w:numPr>
        <w:spacing w:line="480" w:lineRule="auto"/>
        <w:ind w:firstLine="280" w:firstLineChars="100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依据设计图纸、现场实际情况及相关规范标准要求。</w:t>
      </w:r>
    </w:p>
    <w:p w14:paraId="3B6E9073">
      <w:pPr>
        <w:numPr>
          <w:ilvl w:val="0"/>
          <w:numId w:val="0"/>
        </w:numPr>
        <w:spacing w:line="480" w:lineRule="auto"/>
        <w:ind w:firstLine="280" w:firstLineChars="100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2、图纸答疑回复。</w:t>
      </w:r>
    </w:p>
    <w:p w14:paraId="00873F79">
      <w:pPr>
        <w:keepNext w:val="0"/>
        <w:keepLines w:val="0"/>
        <w:widowControl/>
        <w:suppressLineNumbers w:val="0"/>
        <w:spacing w:line="480" w:lineRule="auto"/>
        <w:ind w:firstLine="280" w:firstLineChars="100"/>
        <w:jc w:val="left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、本工程执行《陕西省建设工程工程量清单计价标准》DB 61/T 5126-2025、《陕西省建设工程费用规则（2025）》、《陕西省房屋建筑与装饰工程消耗量定额（2025）》、《陕西省安装工程消耗量定额（2025）》、《陕西省市政工程消耗量定额（2025）》及相关配套文件。</w:t>
      </w:r>
    </w:p>
    <w:p w14:paraId="6B36F272">
      <w:pPr>
        <w:spacing w:line="480" w:lineRule="auto"/>
        <w:ind w:firstLine="280" w:firstLineChars="100"/>
        <w:rPr>
          <w:rFonts w:hint="eastAsia" w:ascii="新宋体" w:hAnsi="新宋体" w:eastAsia="新宋体" w:cs="新宋体"/>
          <w:b w:val="0"/>
          <w:bCs w:val="0"/>
          <w:sz w:val="28"/>
          <w:szCs w:val="28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4、本工程广联达计价软</w:t>
      </w:r>
      <w:bookmarkStart w:id="0" w:name="_GoBack"/>
      <w:bookmarkEnd w:id="0"/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件陕西地区（7.5000.23.3）。</w:t>
      </w:r>
    </w:p>
    <w:p w14:paraId="488F616A">
      <w:pPr>
        <w:spacing w:line="480" w:lineRule="auto"/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  <w:t>三、其他说明</w:t>
      </w:r>
    </w:p>
    <w:p w14:paraId="082E0CB2">
      <w:pPr>
        <w:spacing w:line="480" w:lineRule="auto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 xml:space="preserve">  暂列金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8"/>
          <w:szCs w:val="28"/>
          <w:lang w:val="en-US" w:eastAsia="zh-CN"/>
        </w:rPr>
        <w:t>按40000.00元（不含税）</w:t>
      </w: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计取。</w:t>
      </w:r>
    </w:p>
    <w:p w14:paraId="437FCA44">
      <w:pPr>
        <w:spacing w:line="480" w:lineRule="auto"/>
        <w:ind w:firstLine="280" w:firstLineChars="100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0YmU0OTJjMTQxZGIwMTFmN2ZkZGJiYTQ4ODM0YzUifQ=="/>
  </w:docVars>
  <w:rsids>
    <w:rsidRoot w:val="008E6D8A"/>
    <w:rsid w:val="00135628"/>
    <w:rsid w:val="001373D5"/>
    <w:rsid w:val="00510407"/>
    <w:rsid w:val="00892039"/>
    <w:rsid w:val="008E6D8A"/>
    <w:rsid w:val="00B23651"/>
    <w:rsid w:val="00CB0DEA"/>
    <w:rsid w:val="074C1F82"/>
    <w:rsid w:val="13616641"/>
    <w:rsid w:val="1BF44EF7"/>
    <w:rsid w:val="1DE45667"/>
    <w:rsid w:val="20340BC2"/>
    <w:rsid w:val="24DF2438"/>
    <w:rsid w:val="280B46BF"/>
    <w:rsid w:val="2B846215"/>
    <w:rsid w:val="2C56459B"/>
    <w:rsid w:val="2F795209"/>
    <w:rsid w:val="30C70C4C"/>
    <w:rsid w:val="32763F40"/>
    <w:rsid w:val="3C38034D"/>
    <w:rsid w:val="3CBD2301"/>
    <w:rsid w:val="3D330E2C"/>
    <w:rsid w:val="43B42FD6"/>
    <w:rsid w:val="476645E7"/>
    <w:rsid w:val="4DCA3EA7"/>
    <w:rsid w:val="54FF15E7"/>
    <w:rsid w:val="5510284C"/>
    <w:rsid w:val="56142B1A"/>
    <w:rsid w:val="5CEF013B"/>
    <w:rsid w:val="5DCF6EF3"/>
    <w:rsid w:val="5E852F8B"/>
    <w:rsid w:val="66A22A3F"/>
    <w:rsid w:val="69F503A0"/>
    <w:rsid w:val="6DA55656"/>
    <w:rsid w:val="6F27043F"/>
    <w:rsid w:val="6FEC4B41"/>
    <w:rsid w:val="7B93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502</Words>
  <Characters>568</Characters>
  <Lines>5</Lines>
  <Paragraphs>1</Paragraphs>
  <TotalTime>156</TotalTime>
  <ScaleCrop>false</ScaleCrop>
  <LinksUpToDate>false</LinksUpToDate>
  <CharactersWithSpaces>611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2017-03-27T01:51:00Z</dcterms:created>
  <dc:creator>xb21cn</dc:creator>
  <cp:lastModifiedBy>海涛</cp:lastModifiedBy>
  <cp:lastPrinted>2026-06-09T01:31:00Z</cp:lastPrinted>
  <dcterms:modified xsi:type="dcterms:W3CDTF">2026-06-10T08:21:33Z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5625D3ADF3BC4599AE97B3D947C7D511_12</vt:lpwstr>
  </property>
  <property fmtid="{D5CDD505-2E9C-101B-9397-08002B2CF9AE}" pid="4" name="KSOTemplateDocerSaveRecord">
    <vt:lpwstr>eyJoZGlkIjoiMmYzNDJiMTg5YjFlMmE3OTViY2VlMWZmMTg1MzY2YzYiLCJ1c2VySWQiOiIxMTAxMjgxNzk1In0=</vt:lpwstr>
  </property>
</Properties>
</file>