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A08183">
      <w:pPr>
        <w:pStyle w:val="4"/>
        <w:spacing w:line="480" w:lineRule="exact"/>
        <w:jc w:val="center"/>
      </w:pPr>
      <w:r>
        <w:rPr>
          <w:rFonts w:ascii="仿宋_GB2312" w:hAnsi="仿宋_GB2312" w:eastAsia="仿宋_GB2312" w:cs="仿宋_GB2312"/>
          <w:b/>
          <w:sz w:val="36"/>
        </w:rPr>
        <w:t>宝鸡市陈仓区2026-2027学年农村义务教育学生营养改善计划食材采购项目六包（二次）招标公告</w:t>
      </w:r>
    </w:p>
    <w:p w14:paraId="5254C35A">
      <w:pPr>
        <w:pStyle w:val="4"/>
        <w:outlineLvl w:val="5"/>
        <w:rPr>
          <w:sz w:val="20"/>
          <w:szCs w:val="20"/>
        </w:rPr>
      </w:pPr>
      <w:r>
        <w:rPr>
          <w:rFonts w:ascii="仿宋_GB2312" w:hAnsi="仿宋_GB2312" w:eastAsia="仿宋_GB2312" w:cs="仿宋_GB2312"/>
          <w:b/>
          <w:sz w:val="15"/>
        </w:rPr>
        <w:t xml:space="preserve"> </w:t>
      </w:r>
      <w:r>
        <w:rPr>
          <w:rFonts w:ascii="仿宋_GB2312" w:hAnsi="仿宋_GB2312" w:eastAsia="仿宋_GB2312" w:cs="仿宋_GB2312"/>
          <w:b/>
          <w:sz w:val="20"/>
          <w:szCs w:val="20"/>
        </w:rPr>
        <w:t>项目概况</w:t>
      </w:r>
    </w:p>
    <w:p w14:paraId="1583E3DE">
      <w:pPr>
        <w:pStyle w:val="4"/>
        <w:rPr>
          <w:sz w:val="20"/>
          <w:szCs w:val="20"/>
        </w:rPr>
      </w:pPr>
      <w:r>
        <w:rPr>
          <w:rFonts w:ascii="仿宋_GB2312" w:hAnsi="仿宋_GB2312" w:eastAsia="仿宋_GB2312" w:cs="仿宋_GB2312"/>
          <w:sz w:val="20"/>
          <w:szCs w:val="20"/>
        </w:rPr>
        <w:t>宝鸡市陈仓区2026-2027学年农村义务教育学生营养改善计划食材采购项目六包（二次）招标项目的潜在投标人应在全国公共资源交易平台（陕西省·宝鸡市）自行下载获取招标文件，并于 2026年09月08日 09时00分 （北京时间）前递交投标文件。</w:t>
      </w:r>
    </w:p>
    <w:p w14:paraId="1E6BFFD1">
      <w:pPr>
        <w:pStyle w:val="4"/>
        <w:outlineLvl w:val="3"/>
        <w:rPr>
          <w:sz w:val="20"/>
          <w:szCs w:val="20"/>
        </w:rPr>
      </w:pPr>
      <w:r>
        <w:rPr>
          <w:rFonts w:ascii="仿宋_GB2312" w:hAnsi="仿宋_GB2312" w:eastAsia="仿宋_GB2312" w:cs="仿宋_GB2312"/>
          <w:b/>
          <w:sz w:val="20"/>
          <w:szCs w:val="20"/>
        </w:rPr>
        <w:t>一、项目基本情况</w:t>
      </w:r>
    </w:p>
    <w:p w14:paraId="655CD859">
      <w:pPr>
        <w:pStyle w:val="4"/>
        <w:rPr>
          <w:sz w:val="20"/>
          <w:szCs w:val="20"/>
        </w:rPr>
      </w:pPr>
      <w:r>
        <w:rPr>
          <w:rFonts w:ascii="仿宋_GB2312" w:hAnsi="仿宋_GB2312" w:eastAsia="仿宋_GB2312" w:cs="仿宋_GB2312"/>
          <w:sz w:val="20"/>
          <w:szCs w:val="20"/>
        </w:rPr>
        <w:t>项目编号：ZRXD[2026]-020-CG.6B1</w:t>
      </w:r>
    </w:p>
    <w:p w14:paraId="7528C825">
      <w:pPr>
        <w:pStyle w:val="4"/>
        <w:rPr>
          <w:sz w:val="20"/>
          <w:szCs w:val="20"/>
        </w:rPr>
      </w:pPr>
      <w:r>
        <w:rPr>
          <w:rFonts w:ascii="仿宋_GB2312" w:hAnsi="仿宋_GB2312" w:eastAsia="仿宋_GB2312" w:cs="仿宋_GB2312"/>
          <w:sz w:val="20"/>
          <w:szCs w:val="20"/>
        </w:rPr>
        <w:t>项目名称：宝鸡市陈仓区2026-2027学年农村义务教育学生营养改善计划食材采购项目六包（二次）</w:t>
      </w:r>
    </w:p>
    <w:p w14:paraId="6399ACF6">
      <w:pPr>
        <w:pStyle w:val="4"/>
        <w:rPr>
          <w:sz w:val="20"/>
          <w:szCs w:val="20"/>
        </w:rPr>
      </w:pPr>
      <w:r>
        <w:rPr>
          <w:rFonts w:ascii="仿宋_GB2312" w:hAnsi="仿宋_GB2312" w:eastAsia="仿宋_GB2312" w:cs="仿宋_GB2312"/>
          <w:sz w:val="20"/>
          <w:szCs w:val="20"/>
        </w:rPr>
        <w:t>采购方式：公开招标</w:t>
      </w:r>
    </w:p>
    <w:p w14:paraId="2806D13F">
      <w:pPr>
        <w:pStyle w:val="4"/>
        <w:rPr>
          <w:sz w:val="20"/>
          <w:szCs w:val="20"/>
        </w:rPr>
      </w:pPr>
      <w:r>
        <w:rPr>
          <w:rFonts w:ascii="仿宋_GB2312" w:hAnsi="仿宋_GB2312" w:eastAsia="仿宋_GB2312" w:cs="仿宋_GB2312"/>
          <w:sz w:val="20"/>
          <w:szCs w:val="20"/>
        </w:rPr>
        <w:t>预算金额：1,083,190.00元</w:t>
      </w:r>
    </w:p>
    <w:p w14:paraId="68C720A2">
      <w:pPr>
        <w:pStyle w:val="4"/>
        <w:rPr>
          <w:sz w:val="20"/>
          <w:szCs w:val="20"/>
        </w:rPr>
      </w:pPr>
      <w:r>
        <w:rPr>
          <w:rFonts w:ascii="仿宋_GB2312" w:hAnsi="仿宋_GB2312" w:eastAsia="仿宋_GB2312" w:cs="仿宋_GB2312"/>
          <w:sz w:val="20"/>
          <w:szCs w:val="20"/>
        </w:rPr>
        <w:t>采购需求：</w:t>
      </w:r>
    </w:p>
    <w:p w14:paraId="1B052E36">
      <w:pPr>
        <w:pStyle w:val="4"/>
        <w:rPr>
          <w:sz w:val="20"/>
          <w:szCs w:val="20"/>
        </w:rPr>
      </w:pPr>
      <w:r>
        <w:rPr>
          <w:rFonts w:ascii="仿宋_GB2312" w:hAnsi="仿宋_GB2312" w:eastAsia="仿宋_GB2312" w:cs="仿宋_GB2312"/>
          <w:sz w:val="20"/>
          <w:szCs w:val="20"/>
        </w:rPr>
        <w:t>合同包1(宝鸡市陈仓区2026-2027学年农村义务教育学生营养改善计划食材采购项目六包（二次）):</w:t>
      </w:r>
    </w:p>
    <w:p w14:paraId="0EB1E0D0">
      <w:pPr>
        <w:pStyle w:val="4"/>
        <w:ind w:firstLine="630"/>
        <w:rPr>
          <w:sz w:val="20"/>
          <w:szCs w:val="20"/>
        </w:rPr>
      </w:pPr>
      <w:r>
        <w:rPr>
          <w:rFonts w:ascii="仿宋_GB2312" w:hAnsi="仿宋_GB2312" w:eastAsia="仿宋_GB2312" w:cs="仿宋_GB2312"/>
          <w:sz w:val="20"/>
          <w:szCs w:val="20"/>
        </w:rPr>
        <w:t>合同包预算金额：1,083,190.00元</w:t>
      </w:r>
    </w:p>
    <w:p w14:paraId="378D0AFC">
      <w:pPr>
        <w:pStyle w:val="4"/>
        <w:ind w:firstLine="630"/>
        <w:rPr>
          <w:sz w:val="20"/>
          <w:szCs w:val="20"/>
        </w:rPr>
      </w:pPr>
      <w:r>
        <w:rPr>
          <w:rFonts w:ascii="仿宋_GB2312" w:hAnsi="仿宋_GB2312" w:eastAsia="仿宋_GB2312" w:cs="仿宋_GB2312"/>
          <w:sz w:val="20"/>
          <w:szCs w:val="20"/>
        </w:rPr>
        <w:t xml:space="preserve"> 合同包最高限价：1,083,190.00元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416"/>
      </w:tblGrid>
      <w:tr w14:paraId="0C41C4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0B9CCE2A">
            <w:pPr>
              <w:pStyle w:val="4"/>
              <w:rPr>
                <w:sz w:val="20"/>
                <w:szCs w:val="20"/>
              </w:rPr>
            </w:pPr>
            <w:r>
              <w:rPr>
                <w:rFonts w:ascii="仿宋_GB2312" w:hAnsi="仿宋_GB2312" w:eastAsia="仿宋_GB2312" w:cs="仿宋_GB2312"/>
                <w:sz w:val="20"/>
                <w:szCs w:val="20"/>
              </w:rPr>
              <w:t>品目号</w:t>
            </w:r>
          </w:p>
        </w:tc>
        <w:tc>
          <w:tcPr>
            <w:tcW w:w="1384" w:type="dxa"/>
          </w:tcPr>
          <w:p w14:paraId="7CC6AB8C">
            <w:pPr>
              <w:pStyle w:val="4"/>
              <w:rPr>
                <w:sz w:val="20"/>
                <w:szCs w:val="20"/>
              </w:rPr>
            </w:pPr>
            <w:r>
              <w:rPr>
                <w:rFonts w:ascii="仿宋_GB2312" w:hAnsi="仿宋_GB2312" w:eastAsia="仿宋_GB2312" w:cs="仿宋_GB2312"/>
                <w:sz w:val="20"/>
                <w:szCs w:val="20"/>
              </w:rPr>
              <w:t>品目名称</w:t>
            </w:r>
          </w:p>
        </w:tc>
        <w:tc>
          <w:tcPr>
            <w:tcW w:w="1384" w:type="dxa"/>
          </w:tcPr>
          <w:p w14:paraId="3D919112">
            <w:pPr>
              <w:pStyle w:val="4"/>
              <w:rPr>
                <w:sz w:val="20"/>
                <w:szCs w:val="20"/>
              </w:rPr>
            </w:pPr>
            <w:r>
              <w:rPr>
                <w:rFonts w:ascii="仿宋_GB2312" w:hAnsi="仿宋_GB2312" w:eastAsia="仿宋_GB2312" w:cs="仿宋_GB2312"/>
                <w:sz w:val="20"/>
                <w:szCs w:val="20"/>
              </w:rPr>
              <w:t>采购标的</w:t>
            </w:r>
          </w:p>
        </w:tc>
        <w:tc>
          <w:tcPr>
            <w:tcW w:w="1384" w:type="dxa"/>
          </w:tcPr>
          <w:p w14:paraId="20F1364E">
            <w:pPr>
              <w:pStyle w:val="4"/>
              <w:rPr>
                <w:sz w:val="20"/>
                <w:szCs w:val="20"/>
              </w:rPr>
            </w:pPr>
            <w:r>
              <w:rPr>
                <w:rFonts w:ascii="仿宋_GB2312" w:hAnsi="仿宋_GB2312" w:eastAsia="仿宋_GB2312" w:cs="仿宋_GB2312"/>
                <w:sz w:val="20"/>
                <w:szCs w:val="20"/>
              </w:rPr>
              <w:t>数量（单位）</w:t>
            </w:r>
          </w:p>
        </w:tc>
        <w:tc>
          <w:tcPr>
            <w:tcW w:w="1384" w:type="dxa"/>
          </w:tcPr>
          <w:p w14:paraId="7009C12C">
            <w:pPr>
              <w:pStyle w:val="4"/>
              <w:rPr>
                <w:sz w:val="20"/>
                <w:szCs w:val="20"/>
              </w:rPr>
            </w:pPr>
            <w:r>
              <w:rPr>
                <w:rFonts w:ascii="仿宋_GB2312" w:hAnsi="仿宋_GB2312" w:eastAsia="仿宋_GB2312" w:cs="仿宋_GB2312"/>
                <w:sz w:val="20"/>
                <w:szCs w:val="20"/>
              </w:rPr>
              <w:t>技术规格、参数及要求</w:t>
            </w:r>
          </w:p>
        </w:tc>
        <w:tc>
          <w:tcPr>
            <w:tcW w:w="1384" w:type="dxa"/>
          </w:tcPr>
          <w:p w14:paraId="3771BCCE">
            <w:pPr>
              <w:pStyle w:val="4"/>
              <w:rPr>
                <w:sz w:val="20"/>
                <w:szCs w:val="20"/>
              </w:rPr>
            </w:pPr>
            <w:r>
              <w:rPr>
                <w:rFonts w:ascii="仿宋_GB2312" w:hAnsi="仿宋_GB2312" w:eastAsia="仿宋_GB2312" w:cs="仿宋_GB2312"/>
                <w:sz w:val="20"/>
                <w:szCs w:val="20"/>
              </w:rPr>
              <w:t>品目预算(元)</w:t>
            </w:r>
          </w:p>
        </w:tc>
      </w:tr>
      <w:tr w14:paraId="35E14F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5BDAAF7F">
            <w:pPr>
              <w:pStyle w:val="4"/>
              <w:rPr>
                <w:sz w:val="20"/>
                <w:szCs w:val="20"/>
              </w:rPr>
            </w:pPr>
            <w:r>
              <w:rPr>
                <w:rFonts w:ascii="仿宋_GB2312" w:hAnsi="仿宋_GB2312" w:eastAsia="仿宋_GB2312" w:cs="仿宋_GB2312"/>
                <w:sz w:val="20"/>
                <w:szCs w:val="20"/>
              </w:rPr>
              <w:t>1-1</w:t>
            </w:r>
          </w:p>
        </w:tc>
        <w:tc>
          <w:tcPr>
            <w:tcW w:w="1384" w:type="dxa"/>
          </w:tcPr>
          <w:p w14:paraId="194B793E">
            <w:pPr>
              <w:pStyle w:val="4"/>
              <w:rPr>
                <w:sz w:val="20"/>
                <w:szCs w:val="20"/>
              </w:rPr>
            </w:pPr>
            <w:r>
              <w:rPr>
                <w:rFonts w:ascii="仿宋_GB2312" w:hAnsi="仿宋_GB2312" w:eastAsia="仿宋_GB2312" w:cs="仿宋_GB2312"/>
                <w:sz w:val="20"/>
                <w:szCs w:val="20"/>
              </w:rPr>
              <w:t>谷物细粉</w:t>
            </w:r>
          </w:p>
        </w:tc>
        <w:tc>
          <w:tcPr>
            <w:tcW w:w="1384" w:type="dxa"/>
          </w:tcPr>
          <w:p w14:paraId="77A116B8">
            <w:pPr>
              <w:pStyle w:val="4"/>
              <w:rPr>
                <w:sz w:val="20"/>
                <w:szCs w:val="20"/>
              </w:rPr>
            </w:pPr>
            <w:r>
              <w:rPr>
                <w:rFonts w:ascii="仿宋_GB2312" w:hAnsi="仿宋_GB2312" w:eastAsia="仿宋_GB2312" w:cs="仿宋_GB2312"/>
                <w:sz w:val="20"/>
                <w:szCs w:val="20"/>
              </w:rPr>
              <w:t>六标段凤阁岭镇初级中学等7所学校</w:t>
            </w:r>
          </w:p>
        </w:tc>
        <w:tc>
          <w:tcPr>
            <w:tcW w:w="1384" w:type="dxa"/>
          </w:tcPr>
          <w:p w14:paraId="52B78840">
            <w:pPr>
              <w:pStyle w:val="4"/>
              <w:rPr>
                <w:sz w:val="20"/>
                <w:szCs w:val="20"/>
              </w:rPr>
            </w:pPr>
            <w:r>
              <w:rPr>
                <w:rFonts w:ascii="仿宋_GB2312" w:hAnsi="仿宋_GB2312" w:eastAsia="仿宋_GB2312" w:cs="仿宋_GB2312"/>
                <w:sz w:val="20"/>
                <w:szCs w:val="20"/>
              </w:rPr>
              <w:t>1(批)</w:t>
            </w:r>
          </w:p>
        </w:tc>
        <w:tc>
          <w:tcPr>
            <w:tcW w:w="1384" w:type="dxa"/>
          </w:tcPr>
          <w:p w14:paraId="7A1CC857">
            <w:pPr>
              <w:pStyle w:val="4"/>
              <w:rPr>
                <w:sz w:val="20"/>
                <w:szCs w:val="20"/>
              </w:rPr>
            </w:pPr>
            <w:r>
              <w:rPr>
                <w:rFonts w:ascii="仿宋_GB2312" w:hAnsi="仿宋_GB2312" w:eastAsia="仿宋_GB2312" w:cs="仿宋_GB2312"/>
                <w:sz w:val="20"/>
                <w:szCs w:val="20"/>
              </w:rPr>
              <w:t>详见采购文件</w:t>
            </w:r>
          </w:p>
        </w:tc>
        <w:tc>
          <w:tcPr>
            <w:tcW w:w="1384" w:type="dxa"/>
          </w:tcPr>
          <w:p w14:paraId="482CA4ED">
            <w:pPr>
              <w:pStyle w:val="4"/>
              <w:rPr>
                <w:sz w:val="20"/>
                <w:szCs w:val="20"/>
              </w:rPr>
            </w:pPr>
            <w:r>
              <w:rPr>
                <w:rFonts w:ascii="仿宋_GB2312" w:hAnsi="仿宋_GB2312" w:eastAsia="仿宋_GB2312" w:cs="仿宋_GB2312"/>
                <w:sz w:val="20"/>
                <w:szCs w:val="20"/>
              </w:rPr>
              <w:t>1,083,190.00</w:t>
            </w:r>
          </w:p>
        </w:tc>
      </w:tr>
    </w:tbl>
    <w:p w14:paraId="087E18B2">
      <w:pPr>
        <w:pStyle w:val="4"/>
        <w:rPr>
          <w:sz w:val="20"/>
          <w:szCs w:val="20"/>
        </w:rPr>
      </w:pPr>
      <w:r>
        <w:rPr>
          <w:rFonts w:ascii="仿宋_GB2312" w:hAnsi="仿宋_GB2312" w:eastAsia="仿宋_GB2312" w:cs="仿宋_GB2312"/>
          <w:sz w:val="20"/>
          <w:szCs w:val="20"/>
        </w:rPr>
        <w:t xml:space="preserve"> 本合同包不接受联合体投标</w:t>
      </w:r>
    </w:p>
    <w:p w14:paraId="7615B4EE">
      <w:pPr>
        <w:pStyle w:val="4"/>
        <w:rPr>
          <w:sz w:val="20"/>
          <w:szCs w:val="20"/>
        </w:rPr>
      </w:pPr>
      <w:r>
        <w:rPr>
          <w:rFonts w:ascii="仿宋_GB2312" w:hAnsi="仿宋_GB2312" w:eastAsia="仿宋_GB2312" w:cs="仿宋_GB2312"/>
          <w:sz w:val="20"/>
          <w:szCs w:val="20"/>
        </w:rPr>
        <w:t xml:space="preserve"> 合同履行期限：2026年秋季学期开始至2027年春季学期结束(2026年8月至2027年8月)。</w:t>
      </w:r>
    </w:p>
    <w:p w14:paraId="725BCCFA">
      <w:pPr>
        <w:pStyle w:val="4"/>
        <w:outlineLvl w:val="3"/>
        <w:rPr>
          <w:sz w:val="20"/>
          <w:szCs w:val="20"/>
        </w:rPr>
      </w:pPr>
      <w:r>
        <w:rPr>
          <w:rFonts w:ascii="仿宋_GB2312" w:hAnsi="仿宋_GB2312" w:eastAsia="仿宋_GB2312" w:cs="仿宋_GB2312"/>
          <w:b/>
          <w:sz w:val="20"/>
          <w:szCs w:val="20"/>
        </w:rPr>
        <w:t>二、申请人的资格要求：</w:t>
      </w:r>
    </w:p>
    <w:p w14:paraId="1D621F24">
      <w:pPr>
        <w:pStyle w:val="4"/>
        <w:rPr>
          <w:sz w:val="20"/>
          <w:szCs w:val="20"/>
        </w:rPr>
      </w:pPr>
      <w:r>
        <w:rPr>
          <w:rFonts w:ascii="仿宋_GB2312" w:hAnsi="仿宋_GB2312" w:eastAsia="仿宋_GB2312" w:cs="仿宋_GB2312"/>
          <w:sz w:val="20"/>
          <w:szCs w:val="20"/>
        </w:rPr>
        <w:t>1.满足《中华人民共和国政府采购法》第二十二条规定;</w:t>
      </w:r>
    </w:p>
    <w:p w14:paraId="2B07F522">
      <w:pPr>
        <w:pStyle w:val="4"/>
        <w:rPr>
          <w:sz w:val="20"/>
          <w:szCs w:val="20"/>
        </w:rPr>
      </w:pPr>
      <w:r>
        <w:rPr>
          <w:rFonts w:ascii="仿宋_GB2312" w:hAnsi="仿宋_GB2312" w:eastAsia="仿宋_GB2312" w:cs="仿宋_GB2312"/>
          <w:sz w:val="20"/>
          <w:szCs w:val="20"/>
        </w:rPr>
        <w:t>2.落实政府采购政策需满足的资格要求：</w:t>
      </w:r>
    </w:p>
    <w:p w14:paraId="3E5831FC">
      <w:pPr>
        <w:pStyle w:val="4"/>
        <w:rPr>
          <w:sz w:val="20"/>
          <w:szCs w:val="20"/>
        </w:rPr>
      </w:pPr>
      <w:r>
        <w:rPr>
          <w:rFonts w:ascii="仿宋_GB2312" w:hAnsi="仿宋_GB2312" w:eastAsia="仿宋_GB2312" w:cs="仿宋_GB2312"/>
          <w:sz w:val="20"/>
          <w:szCs w:val="20"/>
        </w:rPr>
        <w:t>合同包1(宝鸡市陈仓区2026-2027学年农村义务教育学生营养改善计划食材采购项目六包（二次）)落实政府采购政策需满足的资格要求如下:</w:t>
      </w:r>
    </w:p>
    <w:p w14:paraId="6C51F85D">
      <w:pPr>
        <w:pStyle w:val="4"/>
        <w:ind w:left="480"/>
        <w:rPr>
          <w:sz w:val="20"/>
          <w:szCs w:val="20"/>
        </w:rPr>
      </w:pPr>
      <w:r>
        <w:rPr>
          <w:rFonts w:ascii="仿宋_GB2312" w:hAnsi="仿宋_GB2312" w:eastAsia="仿宋_GB2312" w:cs="仿宋_GB2312"/>
          <w:sz w:val="20"/>
          <w:szCs w:val="20"/>
        </w:rPr>
        <w:t>现行法律法规、制度政策明确规定的需要贯彻落实的政府采购政策，如：优先购买节能环保产品、扶持小微企业、监狱企业、福利企业、支持乡村产业振兴等，如有最新颁布的政府采购政策，按最新的文件执行；</w:t>
      </w:r>
    </w:p>
    <w:p w14:paraId="0B4D5398">
      <w:pPr>
        <w:pStyle w:val="4"/>
        <w:rPr>
          <w:sz w:val="20"/>
          <w:szCs w:val="20"/>
        </w:rPr>
      </w:pPr>
      <w:r>
        <w:rPr>
          <w:rFonts w:ascii="仿宋_GB2312" w:hAnsi="仿宋_GB2312" w:eastAsia="仿宋_GB2312" w:cs="仿宋_GB2312"/>
          <w:sz w:val="20"/>
          <w:szCs w:val="20"/>
        </w:rPr>
        <w:t>3.本项目的特定资格要求：</w:t>
      </w:r>
    </w:p>
    <w:p w14:paraId="7DE0BE73">
      <w:pPr>
        <w:pStyle w:val="4"/>
        <w:rPr>
          <w:sz w:val="20"/>
          <w:szCs w:val="20"/>
        </w:rPr>
      </w:pPr>
      <w:r>
        <w:rPr>
          <w:rFonts w:ascii="仿宋_GB2312" w:hAnsi="仿宋_GB2312" w:eastAsia="仿宋_GB2312" w:cs="仿宋_GB2312"/>
          <w:sz w:val="20"/>
          <w:szCs w:val="20"/>
        </w:rPr>
        <w:t>合同包1(宝鸡市陈仓区2026-2027学年农村义务教育学生营养改善计划食材采购项目六包（二次）)特定资格要求如下:</w:t>
      </w:r>
    </w:p>
    <w:p w14:paraId="448CAFB7">
      <w:pPr>
        <w:pStyle w:val="4"/>
        <w:ind w:left="480"/>
        <w:rPr>
          <w:sz w:val="20"/>
          <w:szCs w:val="20"/>
        </w:rPr>
      </w:pPr>
      <w:r>
        <w:rPr>
          <w:rFonts w:ascii="仿宋_GB2312" w:hAnsi="仿宋_GB2312" w:eastAsia="仿宋_GB2312" w:cs="仿宋_GB2312"/>
          <w:sz w:val="20"/>
          <w:szCs w:val="20"/>
        </w:rPr>
        <w:t>（1）投标人具有独立承担民事责任能力的法人、其他组织或自然人，提供合法有效的营业执照或事业单位法人证书等国家规定的相关证明，自然人参与的提供其身份证明；</w:t>
      </w:r>
      <w:r>
        <w:rPr>
          <w:sz w:val="20"/>
          <w:szCs w:val="20"/>
        </w:rPr>
        <w:br w:type="textWrapping"/>
      </w:r>
      <w:r>
        <w:rPr>
          <w:rFonts w:ascii="仿宋_GB2312" w:hAnsi="仿宋_GB2312" w:eastAsia="仿宋_GB2312" w:cs="仿宋_GB2312"/>
          <w:sz w:val="20"/>
          <w:szCs w:val="20"/>
        </w:rPr>
        <w:t>（2）投标人应授权合法的人员参加投标全过程，其中法定代表人直接参加投标的，须出具法人身份证，并与营业执照上信息一致。法定代表人授权代表参加投标的，须出具法定代表人授权书及授权代表身份证)、授权代表本单位证明（投标截止时间前一年的养老保险缴纳证明或劳动合同）；</w:t>
      </w:r>
      <w:r>
        <w:rPr>
          <w:sz w:val="20"/>
          <w:szCs w:val="20"/>
        </w:rPr>
        <w:br w:type="textWrapping"/>
      </w:r>
      <w:r>
        <w:rPr>
          <w:rFonts w:ascii="仿宋_GB2312" w:hAnsi="仿宋_GB2312" w:eastAsia="仿宋_GB2312" w:cs="仿宋_GB2312"/>
          <w:sz w:val="20"/>
          <w:szCs w:val="20"/>
        </w:rPr>
        <w:t>（3）供应商为生产厂家的须提供有效的《食品生产许可证》、《食品经营许可证》、《动物防疫条件合格证》(肉类、鸡蛋)；《生猪定点屠宰证》、《陕西省生鲜肉经营备案表》（外地供应商可提供其属地市场监管部门核发的等效生鲜肉经营备案/合规证明）(肉类)；</w:t>
      </w:r>
      <w:r>
        <w:rPr>
          <w:sz w:val="20"/>
          <w:szCs w:val="20"/>
        </w:rPr>
        <w:br w:type="textWrapping"/>
      </w:r>
      <w:r>
        <w:rPr>
          <w:rFonts w:ascii="仿宋_GB2312" w:hAnsi="仿宋_GB2312" w:eastAsia="仿宋_GB2312" w:cs="仿宋_GB2312"/>
          <w:sz w:val="20"/>
          <w:szCs w:val="20"/>
        </w:rPr>
        <w:t>供应商为代理商的须提供有效的《食品经营许可证》，并提供所代理主要产品生产厂家的有效的《食品生产许可证》(大米、面粉、食用油)、《动物防疫条件合格证》(肉类、鸡蛋)；《生猪定点屠宰证》、《陕西省生鲜肉经营备案表》（外地供应商可提供其属地市场监管部门核发的等效生鲜肉经营备案/合规证明）(肉类)/合规证明）(肉类)；</w:t>
      </w:r>
      <w:r>
        <w:rPr>
          <w:sz w:val="20"/>
          <w:szCs w:val="20"/>
        </w:rPr>
        <w:br w:type="textWrapping"/>
      </w:r>
      <w:r>
        <w:rPr>
          <w:rFonts w:ascii="仿宋_GB2312" w:hAnsi="仿宋_GB2312" w:eastAsia="仿宋_GB2312" w:cs="仿宋_GB2312"/>
          <w:sz w:val="20"/>
          <w:szCs w:val="20"/>
        </w:rPr>
        <w:t>（4）投标人财务状况报告：须提供经审计的2023、2024、2025年完整的财务审计报告或提供投标截止时间前3个月内其基本开户银行出具的资信证明（附开户许可证或开户备案证明）；成立时间至提交投标文件截止时间不足一年的可提供成立后任意时段的财务报表（至少包含资产负债表、利润表和现金流量表）；</w:t>
      </w:r>
      <w:r>
        <w:rPr>
          <w:sz w:val="20"/>
          <w:szCs w:val="20"/>
        </w:rPr>
        <w:br w:type="textWrapping"/>
      </w:r>
      <w:r>
        <w:rPr>
          <w:rFonts w:ascii="仿宋_GB2312" w:hAnsi="仿宋_GB2312" w:eastAsia="仿宋_GB2312" w:cs="仿宋_GB2312"/>
          <w:sz w:val="20"/>
          <w:szCs w:val="20"/>
        </w:rPr>
        <w:t>（5）社会保障资金缴纳证明：提供投标截止时间前连续一年缴存的社保缴费凭据；成立不足一年的供应商，可提供社保登记材料及按时参保缴费承诺函；依法无需缴纳社保的提供官方免缴证明。</w:t>
      </w:r>
      <w:r>
        <w:rPr>
          <w:sz w:val="20"/>
          <w:szCs w:val="20"/>
        </w:rPr>
        <w:br w:type="textWrapping"/>
      </w:r>
      <w:r>
        <w:rPr>
          <w:rFonts w:ascii="仿宋_GB2312" w:hAnsi="仿宋_GB2312" w:eastAsia="仿宋_GB2312" w:cs="仿宋_GB2312"/>
          <w:sz w:val="20"/>
          <w:szCs w:val="20"/>
        </w:rPr>
        <w:t>（6）税收缴纳证明：提供投标截止时间前连续一年缴纳的完税凭证；成立不足一年的供应商可提供税务登记回执、零申报材料及依法纳税承诺函；依法免税的提供免税证明。</w:t>
      </w:r>
      <w:r>
        <w:rPr>
          <w:sz w:val="20"/>
          <w:szCs w:val="20"/>
        </w:rPr>
        <w:br w:type="textWrapping"/>
      </w:r>
      <w:r>
        <w:rPr>
          <w:rFonts w:ascii="仿宋_GB2312" w:hAnsi="仿宋_GB2312" w:eastAsia="仿宋_GB2312" w:cs="仿宋_GB2312"/>
          <w:sz w:val="20"/>
          <w:szCs w:val="20"/>
        </w:rPr>
        <w:t>（7）书面声明：参加政府采购活动前3年内在经营活动中没有重大违法记录的书面声明；</w:t>
      </w:r>
      <w:r>
        <w:rPr>
          <w:sz w:val="20"/>
          <w:szCs w:val="20"/>
        </w:rPr>
        <w:br w:type="textWrapping"/>
      </w:r>
      <w:r>
        <w:rPr>
          <w:rFonts w:ascii="仿宋_GB2312" w:hAnsi="仿宋_GB2312" w:eastAsia="仿宋_GB2312" w:cs="仿宋_GB2312"/>
          <w:sz w:val="20"/>
          <w:szCs w:val="20"/>
        </w:rPr>
        <w:t>（8）提供具有履行本合同所必需的设备和专业技术能力的承诺；</w:t>
      </w:r>
      <w:r>
        <w:rPr>
          <w:sz w:val="20"/>
          <w:szCs w:val="20"/>
        </w:rPr>
        <w:br w:type="textWrapping"/>
      </w:r>
      <w:r>
        <w:rPr>
          <w:rFonts w:ascii="仿宋_GB2312" w:hAnsi="仿宋_GB2312" w:eastAsia="仿宋_GB2312" w:cs="仿宋_GB2312"/>
          <w:sz w:val="20"/>
          <w:szCs w:val="20"/>
        </w:rPr>
        <w:t>（9）单位负责人为同一人或者存在直接控股、管理关系的不同投标人，不得参加同一合同项下的政府采购活动；（提供书面承诺函）</w:t>
      </w:r>
      <w:r>
        <w:rPr>
          <w:sz w:val="20"/>
          <w:szCs w:val="20"/>
        </w:rPr>
        <w:br w:type="textWrapping"/>
      </w:r>
      <w:r>
        <w:rPr>
          <w:rFonts w:ascii="仿宋_GB2312" w:hAnsi="仿宋_GB2312" w:eastAsia="仿宋_GB2312" w:cs="仿宋_GB2312"/>
          <w:sz w:val="20"/>
          <w:szCs w:val="20"/>
        </w:rPr>
        <w:t>（10）本项目不接受联合体投标；</w:t>
      </w:r>
    </w:p>
    <w:p w14:paraId="53807CBF">
      <w:pPr>
        <w:pStyle w:val="4"/>
        <w:outlineLvl w:val="3"/>
        <w:rPr>
          <w:sz w:val="20"/>
          <w:szCs w:val="20"/>
        </w:rPr>
      </w:pPr>
      <w:r>
        <w:rPr>
          <w:rFonts w:ascii="仿宋_GB2312" w:hAnsi="仿宋_GB2312" w:eastAsia="仿宋_GB2312" w:cs="仿宋_GB2312"/>
          <w:b/>
          <w:sz w:val="20"/>
          <w:szCs w:val="20"/>
        </w:rPr>
        <w:t>三、获取招标文件</w:t>
      </w:r>
    </w:p>
    <w:p w14:paraId="06DF920A">
      <w:pPr>
        <w:pStyle w:val="4"/>
        <w:rPr>
          <w:sz w:val="20"/>
          <w:szCs w:val="20"/>
        </w:rPr>
      </w:pPr>
      <w:r>
        <w:rPr>
          <w:rFonts w:ascii="仿宋_GB2312" w:hAnsi="仿宋_GB2312" w:eastAsia="仿宋_GB2312" w:cs="仿宋_GB2312"/>
          <w:sz w:val="20"/>
          <w:szCs w:val="20"/>
        </w:rPr>
        <w:t>时间： 2026年08月17日 至 2026年08月24日 ，每天上午 00:00:00 至 12:00:00 ，下午 12:00:00 至 23:59:59 （北京时间）</w:t>
      </w:r>
    </w:p>
    <w:p w14:paraId="3BD78806">
      <w:pPr>
        <w:pStyle w:val="4"/>
        <w:rPr>
          <w:sz w:val="20"/>
          <w:szCs w:val="20"/>
        </w:rPr>
      </w:pPr>
      <w:r>
        <w:rPr>
          <w:rFonts w:ascii="仿宋_GB2312" w:hAnsi="仿宋_GB2312" w:eastAsia="仿宋_GB2312" w:cs="仿宋_GB2312"/>
          <w:sz w:val="20"/>
          <w:szCs w:val="20"/>
        </w:rPr>
        <w:t>途径：全国公共资源交易平台（陕西省·宝鸡市）自行下载</w:t>
      </w:r>
    </w:p>
    <w:p w14:paraId="5CED7D06">
      <w:pPr>
        <w:pStyle w:val="4"/>
        <w:rPr>
          <w:sz w:val="20"/>
          <w:szCs w:val="20"/>
        </w:rPr>
      </w:pPr>
      <w:r>
        <w:rPr>
          <w:rFonts w:ascii="仿宋_GB2312" w:hAnsi="仿宋_GB2312" w:eastAsia="仿宋_GB2312" w:cs="仿宋_GB2312"/>
          <w:sz w:val="20"/>
          <w:szCs w:val="20"/>
        </w:rPr>
        <w:t>方式：现场获取</w:t>
      </w:r>
    </w:p>
    <w:p w14:paraId="69989B82">
      <w:pPr>
        <w:pStyle w:val="4"/>
        <w:rPr>
          <w:sz w:val="20"/>
          <w:szCs w:val="20"/>
        </w:rPr>
      </w:pPr>
      <w:r>
        <w:rPr>
          <w:rFonts w:ascii="仿宋_GB2312" w:hAnsi="仿宋_GB2312" w:eastAsia="仿宋_GB2312" w:cs="仿宋_GB2312"/>
          <w:sz w:val="20"/>
          <w:szCs w:val="20"/>
        </w:rPr>
        <w:t>售价： 0元</w:t>
      </w:r>
    </w:p>
    <w:p w14:paraId="049AB452">
      <w:pPr>
        <w:pStyle w:val="4"/>
        <w:outlineLvl w:val="3"/>
        <w:rPr>
          <w:sz w:val="20"/>
          <w:szCs w:val="20"/>
        </w:rPr>
      </w:pPr>
      <w:r>
        <w:rPr>
          <w:rFonts w:ascii="仿宋_GB2312" w:hAnsi="仿宋_GB2312" w:eastAsia="仿宋_GB2312" w:cs="仿宋_GB2312"/>
          <w:b/>
          <w:sz w:val="20"/>
          <w:szCs w:val="20"/>
        </w:rPr>
        <w:t>四、提交投标文件截止时间、开标时间和地点</w:t>
      </w:r>
    </w:p>
    <w:p w14:paraId="33705FD0">
      <w:pPr>
        <w:pStyle w:val="4"/>
        <w:rPr>
          <w:sz w:val="20"/>
          <w:szCs w:val="20"/>
        </w:rPr>
      </w:pPr>
      <w:r>
        <w:rPr>
          <w:rFonts w:ascii="仿宋_GB2312" w:hAnsi="仿宋_GB2312" w:eastAsia="仿宋_GB2312" w:cs="仿宋_GB2312"/>
          <w:sz w:val="20"/>
          <w:szCs w:val="20"/>
        </w:rPr>
        <w:t>时间： 2026年09月08日 09时00分00秒 （北京时间）</w:t>
      </w:r>
    </w:p>
    <w:p w14:paraId="43D3876B">
      <w:pPr>
        <w:pStyle w:val="4"/>
        <w:rPr>
          <w:sz w:val="20"/>
          <w:szCs w:val="20"/>
        </w:rPr>
      </w:pPr>
      <w:r>
        <w:rPr>
          <w:rFonts w:ascii="仿宋_GB2312" w:hAnsi="仿宋_GB2312" w:eastAsia="仿宋_GB2312" w:cs="仿宋_GB2312"/>
          <w:sz w:val="20"/>
          <w:szCs w:val="20"/>
        </w:rPr>
        <w:t>提交投标文件地点：电子化投标，不见面开标</w:t>
      </w:r>
    </w:p>
    <w:p w14:paraId="53A85C56">
      <w:pPr>
        <w:pStyle w:val="4"/>
        <w:rPr>
          <w:sz w:val="20"/>
          <w:szCs w:val="20"/>
        </w:rPr>
      </w:pPr>
      <w:r>
        <w:rPr>
          <w:rFonts w:ascii="仿宋_GB2312" w:hAnsi="仿宋_GB2312" w:eastAsia="仿宋_GB2312" w:cs="仿宋_GB2312"/>
          <w:sz w:val="20"/>
          <w:szCs w:val="20"/>
        </w:rPr>
        <w:t>开标地点：全国公共资源交易平台（陕西省·宝鸡市）平台</w:t>
      </w:r>
    </w:p>
    <w:p w14:paraId="102C842F">
      <w:pPr>
        <w:pStyle w:val="4"/>
        <w:outlineLvl w:val="3"/>
        <w:rPr>
          <w:sz w:val="20"/>
          <w:szCs w:val="20"/>
        </w:rPr>
      </w:pPr>
      <w:r>
        <w:rPr>
          <w:rFonts w:ascii="仿宋_GB2312" w:hAnsi="仿宋_GB2312" w:eastAsia="仿宋_GB2312" w:cs="仿宋_GB2312"/>
          <w:b/>
          <w:sz w:val="20"/>
          <w:szCs w:val="20"/>
        </w:rPr>
        <w:t>五、公告期限</w:t>
      </w:r>
    </w:p>
    <w:p w14:paraId="427EAE70">
      <w:pPr>
        <w:pStyle w:val="4"/>
        <w:rPr>
          <w:sz w:val="20"/>
          <w:szCs w:val="20"/>
        </w:rPr>
      </w:pPr>
      <w:r>
        <w:rPr>
          <w:rFonts w:ascii="仿宋_GB2312" w:hAnsi="仿宋_GB2312" w:eastAsia="仿宋_GB2312" w:cs="仿宋_GB2312"/>
          <w:sz w:val="20"/>
          <w:szCs w:val="20"/>
        </w:rPr>
        <w:t>自本公告发布之日起5个工作日。</w:t>
      </w:r>
    </w:p>
    <w:p w14:paraId="6215AEEB">
      <w:pPr>
        <w:pStyle w:val="4"/>
        <w:outlineLvl w:val="3"/>
        <w:rPr>
          <w:sz w:val="20"/>
          <w:szCs w:val="20"/>
        </w:rPr>
      </w:pPr>
      <w:r>
        <w:rPr>
          <w:rFonts w:ascii="仿宋_GB2312" w:hAnsi="仿宋_GB2312" w:eastAsia="仿宋_GB2312" w:cs="仿宋_GB2312"/>
          <w:b/>
          <w:sz w:val="20"/>
          <w:szCs w:val="20"/>
        </w:rPr>
        <w:t>六、其他补充事宜</w:t>
      </w:r>
    </w:p>
    <w:p w14:paraId="1E2C6D74">
      <w:pPr>
        <w:pStyle w:val="4"/>
        <w:rPr>
          <w:sz w:val="20"/>
          <w:szCs w:val="20"/>
        </w:rPr>
      </w:pPr>
      <w:r>
        <w:rPr>
          <w:rFonts w:ascii="仿宋_GB2312" w:hAnsi="仿宋_GB2312" w:eastAsia="仿宋_GB2312" w:cs="仿宋_GB2312"/>
          <w:sz w:val="20"/>
          <w:szCs w:val="20"/>
        </w:rPr>
        <w:t>（1）发布公告的媒介：本次招标公告同时在陕西省政府采购网和全国公共资源交易平台（陕西省·宝鸡市）宝鸡市公共资源交易中心同时发布；</w:t>
      </w:r>
    </w:p>
    <w:p w14:paraId="742F4C11">
      <w:pPr>
        <w:pStyle w:val="4"/>
        <w:rPr>
          <w:sz w:val="20"/>
          <w:szCs w:val="20"/>
        </w:rPr>
      </w:pPr>
      <w:r>
        <w:rPr>
          <w:rFonts w:ascii="仿宋_GB2312" w:hAnsi="仿宋_GB2312" w:eastAsia="仿宋_GB2312" w:cs="仿宋_GB2312"/>
          <w:sz w:val="20"/>
          <w:szCs w:val="20"/>
        </w:rPr>
        <w:t>（2）请潜在投标人按照《陕西省财政厅关于政府采购供应商注册登记有关事项的通知》要求，通过陕西省政府采购网注册登记加入陕西省政府采购供应商库；</w:t>
      </w:r>
    </w:p>
    <w:p w14:paraId="5061FCA2">
      <w:pPr>
        <w:pStyle w:val="4"/>
        <w:rPr>
          <w:sz w:val="20"/>
          <w:szCs w:val="20"/>
        </w:rPr>
      </w:pPr>
      <w:r>
        <w:rPr>
          <w:rFonts w:ascii="仿宋_GB2312" w:hAnsi="仿宋_GB2312" w:eastAsia="仿宋_GB2312" w:cs="仿宋_GB2312"/>
          <w:sz w:val="20"/>
          <w:szCs w:val="20"/>
        </w:rPr>
        <w:t>（3）参与本次项目的投标人及时办理CA数字证书（陕西 CA 锁），CA锁办理地址：宝鸡市金台区行政大道8号海棠风尚宝鸡市公共资源交易中心4楼2号窗口；</w:t>
      </w:r>
    </w:p>
    <w:p w14:paraId="7BC15C70">
      <w:pPr>
        <w:pStyle w:val="4"/>
        <w:rPr>
          <w:sz w:val="20"/>
          <w:szCs w:val="20"/>
        </w:rPr>
      </w:pPr>
      <w:r>
        <w:rPr>
          <w:rFonts w:ascii="仿宋_GB2312" w:hAnsi="仿宋_GB2312" w:eastAsia="仿宋_GB2312" w:cs="仿宋_GB2312"/>
          <w:sz w:val="20"/>
          <w:szCs w:val="20"/>
        </w:rPr>
        <w:t>（4）网上报名：本项目潜在投标人须使用捆绑CA证书登录全国公共资源交易平台（陕西省·宝鸡市）宝鸡市公共资源交易中心网，交易平台〖首页〉电子交易平台〉企业端〗后，在〖招标公告/出让公告〗模块中选择有意向的项目点击“我要投标”，并进行网上报名；</w:t>
      </w:r>
    </w:p>
    <w:p w14:paraId="7064AE93">
      <w:pPr>
        <w:pStyle w:val="4"/>
        <w:rPr>
          <w:sz w:val="20"/>
          <w:szCs w:val="20"/>
        </w:rPr>
      </w:pPr>
      <w:r>
        <w:rPr>
          <w:rFonts w:ascii="仿宋_GB2312" w:hAnsi="仿宋_GB2312" w:eastAsia="仿宋_GB2312" w:cs="仿宋_GB2312"/>
          <w:sz w:val="20"/>
          <w:szCs w:val="20"/>
        </w:rPr>
        <w:t>（5）文件下载：报名成功后即可从〖我的项目〉项目流程〉交易文件下载〗中下载电子招标文件（*.SXSZF 格式），逾期未办理的，视为自动放弃；</w:t>
      </w:r>
    </w:p>
    <w:p w14:paraId="33112F59">
      <w:pPr>
        <w:pStyle w:val="4"/>
        <w:rPr>
          <w:sz w:val="20"/>
          <w:szCs w:val="20"/>
        </w:rPr>
      </w:pPr>
      <w:r>
        <w:rPr>
          <w:rFonts w:ascii="仿宋_GB2312" w:hAnsi="仿宋_GB2312" w:eastAsia="仿宋_GB2312" w:cs="仿宋_GB2312"/>
          <w:sz w:val="20"/>
          <w:szCs w:val="20"/>
        </w:rPr>
        <w:t>（6）投标人在网上填写的单位信息（单位名称、营业执照相关信息）应与招标文件要求及后期上传的电子投标文件中相关信息一致，否则造成资格审查不通过的后果自负；</w:t>
      </w:r>
    </w:p>
    <w:p w14:paraId="0C311567">
      <w:pPr>
        <w:pStyle w:val="4"/>
        <w:rPr>
          <w:sz w:val="20"/>
          <w:szCs w:val="20"/>
        </w:rPr>
      </w:pPr>
      <w:r>
        <w:rPr>
          <w:rFonts w:ascii="仿宋_GB2312" w:hAnsi="仿宋_GB2312" w:eastAsia="仿宋_GB2312" w:cs="仿宋_GB2312"/>
          <w:sz w:val="20"/>
          <w:szCs w:val="20"/>
        </w:rPr>
        <w:t>（7）本项目为“全流程电子化”采购模式，实行线上电子投标方式，各投标人须自行在网上下载招标文件、缴纳投标保证金，并登录全国公共资源交易平台（陕西省·宝鸡市）宝鸡市公共资源交易中心－服务指南－下载专区－下载《政府采购电子标书制作工具》《政府采购投标单位操作手册》和《宝鸡市不见面大厅投标人操作手册》，按照流程制作电子标书并在投标截止时间前上传电子投标文件，因投标人自身设施故障或自身原因导致无法完成投标的，由投标人自行承担后果，同时按照招标文件的要求递交完整的纸质版投标文件；</w:t>
      </w:r>
    </w:p>
    <w:p w14:paraId="49F2387A">
      <w:pPr>
        <w:pStyle w:val="4"/>
        <w:rPr>
          <w:sz w:val="20"/>
          <w:szCs w:val="20"/>
        </w:rPr>
      </w:pPr>
      <w:r>
        <w:rPr>
          <w:rFonts w:ascii="仿宋_GB2312" w:hAnsi="仿宋_GB2312" w:eastAsia="仿宋_GB2312" w:cs="仿宋_GB2312"/>
          <w:sz w:val="20"/>
          <w:szCs w:val="20"/>
        </w:rPr>
        <w:t>（8）软件设施：建议使用IE11浏览器或360极速浏览器兼容模式，同时必须安装陕西省公共资源CA驱动。投标人须自备配音耳麦，确保询标环节能顺利进行。为了保证远程不见面开标顺利进行，投标人需使用配备相关设备的电脑提前一小时登录网络开标大厅签到。因投标人自身设施故障或自身原因导致无法完成投标的，由投标人自行承担后果（评审未结束之前，投标人请勿离开开标大厅）；</w:t>
      </w:r>
    </w:p>
    <w:p w14:paraId="546AB0A3">
      <w:pPr>
        <w:pStyle w:val="4"/>
        <w:rPr>
          <w:sz w:val="20"/>
          <w:szCs w:val="20"/>
        </w:rPr>
      </w:pPr>
      <w:r>
        <w:rPr>
          <w:rFonts w:ascii="仿宋_GB2312" w:hAnsi="仿宋_GB2312" w:eastAsia="仿宋_GB2312" w:cs="仿宋_GB2312"/>
          <w:sz w:val="20"/>
          <w:szCs w:val="20"/>
        </w:rPr>
        <w:t>（9）未完成网上投标或未在规定时间内在平台上下载电子招标文件的，导致无法完成后续流程的责任自负；</w:t>
      </w:r>
    </w:p>
    <w:p w14:paraId="13518C89">
      <w:pPr>
        <w:pStyle w:val="4"/>
        <w:rPr>
          <w:sz w:val="20"/>
          <w:szCs w:val="20"/>
        </w:rPr>
      </w:pPr>
      <w:r>
        <w:rPr>
          <w:rFonts w:ascii="仿宋_GB2312" w:hAnsi="仿宋_GB2312" w:eastAsia="仿宋_GB2312" w:cs="仿宋_GB2312"/>
          <w:sz w:val="20"/>
          <w:szCs w:val="20"/>
        </w:rPr>
        <w:t>（10）为了保证开标顺利进行，投标人使用CA锁对投标文件进行制作、签章、加密、递交、解密等相关招投标事宜。因投标人自身设施故障或自身原因导致无法完成投标的，由投标人自行承担后果；</w:t>
      </w:r>
    </w:p>
    <w:p w14:paraId="4137B68A">
      <w:pPr>
        <w:pStyle w:val="4"/>
        <w:rPr>
          <w:sz w:val="20"/>
          <w:szCs w:val="20"/>
        </w:rPr>
      </w:pPr>
      <w:r>
        <w:rPr>
          <w:rFonts w:ascii="仿宋_GB2312" w:hAnsi="仿宋_GB2312" w:eastAsia="仿宋_GB2312" w:cs="仿宋_GB2312"/>
          <w:sz w:val="20"/>
          <w:szCs w:val="20"/>
        </w:rPr>
        <w:t>（11）如有技术性问题，请先翻阅操作手册或致电软件开发商，技术支持热线：4009280095、4009980000；</w:t>
      </w:r>
    </w:p>
    <w:p w14:paraId="36E8415E">
      <w:pPr>
        <w:pStyle w:val="4"/>
        <w:rPr>
          <w:sz w:val="20"/>
          <w:szCs w:val="20"/>
        </w:rPr>
      </w:pPr>
      <w:r>
        <w:rPr>
          <w:rFonts w:ascii="仿宋_GB2312" w:hAnsi="仿宋_GB2312" w:eastAsia="仿宋_GB2312" w:cs="仿宋_GB2312"/>
          <w:sz w:val="20"/>
          <w:szCs w:val="20"/>
        </w:rPr>
        <w:t>（12）注意事项：投标人应随时留意可能发布的变更公告，当澄清或修改的内容影响投标文件编制时，将在交易平台上同步发布答疑文件，此时投标人应从“项目流程？〉答疑文件下载”下载最新发布的答疑文件。</w:t>
      </w:r>
    </w:p>
    <w:p w14:paraId="1742E223">
      <w:pPr>
        <w:pStyle w:val="4"/>
        <w:outlineLvl w:val="3"/>
        <w:rPr>
          <w:sz w:val="20"/>
          <w:szCs w:val="20"/>
        </w:rPr>
      </w:pPr>
      <w:r>
        <w:rPr>
          <w:rFonts w:ascii="仿宋_GB2312" w:hAnsi="仿宋_GB2312" w:eastAsia="仿宋_GB2312" w:cs="仿宋_GB2312"/>
          <w:b/>
          <w:sz w:val="20"/>
          <w:szCs w:val="20"/>
        </w:rPr>
        <w:t>七、对本次招标提出询问，请按以下方式联系。</w:t>
      </w:r>
      <w:bookmarkStart w:id="0" w:name="_GoBack"/>
      <w:bookmarkEnd w:id="0"/>
    </w:p>
    <w:p w14:paraId="02329D89">
      <w:pPr>
        <w:pStyle w:val="4"/>
        <w:outlineLvl w:val="5"/>
        <w:rPr>
          <w:sz w:val="20"/>
          <w:szCs w:val="20"/>
        </w:rPr>
      </w:pPr>
      <w:r>
        <w:rPr>
          <w:rFonts w:ascii="仿宋_GB2312" w:hAnsi="仿宋_GB2312" w:eastAsia="仿宋_GB2312" w:cs="仿宋_GB2312"/>
          <w:b/>
          <w:sz w:val="20"/>
          <w:szCs w:val="20"/>
        </w:rPr>
        <w:t>1.采购人信息</w:t>
      </w:r>
    </w:p>
    <w:p w14:paraId="4D0ACC1E">
      <w:pPr>
        <w:pStyle w:val="4"/>
        <w:rPr>
          <w:sz w:val="20"/>
          <w:szCs w:val="20"/>
        </w:rPr>
      </w:pPr>
      <w:r>
        <w:rPr>
          <w:rFonts w:ascii="仿宋_GB2312" w:hAnsi="仿宋_GB2312" w:eastAsia="仿宋_GB2312" w:cs="仿宋_GB2312"/>
          <w:sz w:val="20"/>
          <w:szCs w:val="20"/>
        </w:rPr>
        <w:t>名称：宝鸡市陈仓区教育体育局</w:t>
      </w:r>
    </w:p>
    <w:p w14:paraId="4670B45C">
      <w:pPr>
        <w:pStyle w:val="4"/>
        <w:rPr>
          <w:sz w:val="20"/>
          <w:szCs w:val="20"/>
        </w:rPr>
      </w:pPr>
      <w:r>
        <w:rPr>
          <w:rFonts w:ascii="仿宋_GB2312" w:hAnsi="仿宋_GB2312" w:eastAsia="仿宋_GB2312" w:cs="仿宋_GB2312"/>
          <w:sz w:val="20"/>
          <w:szCs w:val="20"/>
        </w:rPr>
        <w:t>地址：陈仓区行政中心</w:t>
      </w:r>
    </w:p>
    <w:p w14:paraId="033FE8D4">
      <w:pPr>
        <w:pStyle w:val="4"/>
        <w:rPr>
          <w:sz w:val="20"/>
          <w:szCs w:val="20"/>
        </w:rPr>
      </w:pPr>
      <w:r>
        <w:rPr>
          <w:rFonts w:ascii="仿宋_GB2312" w:hAnsi="仿宋_GB2312" w:eastAsia="仿宋_GB2312" w:cs="仿宋_GB2312"/>
          <w:sz w:val="20"/>
          <w:szCs w:val="20"/>
        </w:rPr>
        <w:t>联系方式：0917-6212278</w:t>
      </w:r>
    </w:p>
    <w:p w14:paraId="515A478A">
      <w:pPr>
        <w:pStyle w:val="4"/>
        <w:outlineLvl w:val="5"/>
        <w:rPr>
          <w:sz w:val="20"/>
          <w:szCs w:val="20"/>
        </w:rPr>
      </w:pPr>
      <w:r>
        <w:rPr>
          <w:rFonts w:ascii="仿宋_GB2312" w:hAnsi="仿宋_GB2312" w:eastAsia="仿宋_GB2312" w:cs="仿宋_GB2312"/>
          <w:b/>
          <w:sz w:val="20"/>
          <w:szCs w:val="20"/>
        </w:rPr>
        <w:t>2.采购代理机构信息</w:t>
      </w:r>
    </w:p>
    <w:p w14:paraId="4C9E914B">
      <w:pPr>
        <w:pStyle w:val="4"/>
        <w:rPr>
          <w:sz w:val="20"/>
          <w:szCs w:val="20"/>
        </w:rPr>
      </w:pPr>
      <w:r>
        <w:rPr>
          <w:rFonts w:ascii="仿宋_GB2312" w:hAnsi="仿宋_GB2312" w:eastAsia="仿宋_GB2312" w:cs="仿宋_GB2312"/>
          <w:sz w:val="20"/>
          <w:szCs w:val="20"/>
        </w:rPr>
        <w:t>名称：陕西中睿信达项目管理有限公司</w:t>
      </w:r>
    </w:p>
    <w:p w14:paraId="53CA20C3">
      <w:pPr>
        <w:pStyle w:val="4"/>
        <w:rPr>
          <w:sz w:val="20"/>
          <w:szCs w:val="20"/>
        </w:rPr>
      </w:pPr>
      <w:r>
        <w:rPr>
          <w:rFonts w:ascii="仿宋_GB2312" w:hAnsi="仿宋_GB2312" w:eastAsia="仿宋_GB2312" w:cs="仿宋_GB2312"/>
          <w:sz w:val="20"/>
          <w:szCs w:val="20"/>
        </w:rPr>
        <w:t>地址：宝鸡市新建路西段15号宝隆大厦2110室</w:t>
      </w:r>
    </w:p>
    <w:p w14:paraId="439C892A">
      <w:pPr>
        <w:pStyle w:val="4"/>
        <w:rPr>
          <w:sz w:val="20"/>
          <w:szCs w:val="20"/>
        </w:rPr>
      </w:pPr>
      <w:r>
        <w:rPr>
          <w:rFonts w:ascii="仿宋_GB2312" w:hAnsi="仿宋_GB2312" w:eastAsia="仿宋_GB2312" w:cs="仿宋_GB2312"/>
          <w:sz w:val="20"/>
          <w:szCs w:val="20"/>
        </w:rPr>
        <w:t>联系方式：0917-3326311</w:t>
      </w:r>
    </w:p>
    <w:p w14:paraId="5B572D03">
      <w:pPr>
        <w:pStyle w:val="4"/>
        <w:outlineLvl w:val="5"/>
        <w:rPr>
          <w:sz w:val="20"/>
          <w:szCs w:val="20"/>
        </w:rPr>
      </w:pPr>
      <w:r>
        <w:rPr>
          <w:rFonts w:ascii="仿宋_GB2312" w:hAnsi="仿宋_GB2312" w:eastAsia="仿宋_GB2312" w:cs="仿宋_GB2312"/>
          <w:b/>
          <w:sz w:val="20"/>
          <w:szCs w:val="20"/>
        </w:rPr>
        <w:t>3.项目联系方式</w:t>
      </w:r>
    </w:p>
    <w:p w14:paraId="06CE59D1">
      <w:pPr>
        <w:pStyle w:val="4"/>
        <w:rPr>
          <w:sz w:val="20"/>
          <w:szCs w:val="20"/>
        </w:rPr>
      </w:pPr>
      <w:r>
        <w:rPr>
          <w:rFonts w:ascii="仿宋_GB2312" w:hAnsi="仿宋_GB2312" w:eastAsia="仿宋_GB2312" w:cs="仿宋_GB2312"/>
          <w:sz w:val="20"/>
          <w:szCs w:val="20"/>
        </w:rPr>
        <w:t>项目联系人：杨工、来工、周工</w:t>
      </w:r>
    </w:p>
    <w:p w14:paraId="3467A20B">
      <w:pPr>
        <w:pStyle w:val="4"/>
        <w:rPr>
          <w:sz w:val="20"/>
          <w:szCs w:val="20"/>
        </w:rPr>
      </w:pPr>
      <w:r>
        <w:rPr>
          <w:rFonts w:ascii="仿宋_GB2312" w:hAnsi="仿宋_GB2312" w:eastAsia="仿宋_GB2312" w:cs="仿宋_GB2312"/>
          <w:sz w:val="20"/>
          <w:szCs w:val="20"/>
        </w:rPr>
        <w:t>电话：0917-3326311</w:t>
      </w:r>
    </w:p>
    <w:p w14:paraId="04ABCD8C">
      <w:pPr>
        <w:pStyle w:val="4"/>
        <w:jc w:val="right"/>
      </w:pPr>
      <w:r>
        <w:rPr>
          <w:rFonts w:ascii="仿宋_GB2312" w:hAnsi="仿宋_GB2312" w:eastAsia="仿宋_GB2312" w:cs="仿宋_GB2312"/>
          <w:sz w:val="20"/>
          <w:szCs w:val="20"/>
        </w:rPr>
        <w:t>陕西中睿信达项目管理有限公司</w:t>
      </w:r>
      <w:r>
        <w:rPr>
          <w:sz w:val="20"/>
          <w:szCs w:val="20"/>
        </w:rPr>
        <w:br w:type="textWrapping"/>
      </w:r>
    </w:p>
    <w:p w14:paraId="0B15A635">
      <w:pPr>
        <w:pStyle w:val="4"/>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033D0C12"/>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3067</Words>
  <Characters>3344</Characters>
  <Lines>0</Lines>
  <Paragraphs>0</Paragraphs>
  <TotalTime>0</TotalTime>
  <ScaleCrop>false</ScaleCrop>
  <LinksUpToDate>false</LinksUpToDate>
  <CharactersWithSpaces>3370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雨光</cp:lastModifiedBy>
  <dcterms:modified xsi:type="dcterms:W3CDTF">2026-08-17T06:52:23Z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eyJoZGlkIjoiNjcyM2E2MGUxMWRlYzdiZTZiNWE2MTZjY2Q1YWI5OWQiLCJ1c2VySWQiOiI3MTI2NjkxMDMifQ==</vt:lpwstr>
  </property>
  <property fmtid="{D5CDD505-2E9C-101B-9397-08002B2CF9AE}" pid="4" name="ICV">
    <vt:lpwstr>6C8963A4F168441682BE24C1BAC09065_12</vt:lpwstr>
  </property>
</Properties>
</file>