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版本号：XYTY-CG-2026040320260430001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2026年“戏曲进乡村”惠民演出活动项目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XYTY-CG-20260403</w:t>
      </w:r>
      <w:r>
        <w:br/>
      </w:r>
      <w:r>
        <w:br/>
      </w:r>
      <w:r>
        <w:br/>
      </w:r>
    </w:p>
    <w:p>
      <w:pPr>
        <w:pStyle w:val="null3"/>
        <w:jc w:val="center"/>
        <w:outlineLvl w:val="2"/>
      </w:pPr>
      <w:r>
        <w:rPr>
          <w:rFonts w:ascii="仿宋_GB2312" w:hAnsi="仿宋_GB2312" w:cs="仿宋_GB2312" w:eastAsia="仿宋_GB2312"/>
          <w:sz w:val="28"/>
          <w:b/>
        </w:rPr>
        <w:t>蒲城县文化和旅游局</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蒲城县文化和旅游局</w:t>
      </w:r>
      <w:r>
        <w:rPr>
          <w:rFonts w:ascii="仿宋_GB2312" w:hAnsi="仿宋_GB2312" w:cs="仿宋_GB2312" w:eastAsia="仿宋_GB2312"/>
        </w:rPr>
        <w:t>委托，拟对</w:t>
      </w:r>
      <w:r>
        <w:rPr>
          <w:rFonts w:ascii="仿宋_GB2312" w:hAnsi="仿宋_GB2312" w:cs="仿宋_GB2312" w:eastAsia="仿宋_GB2312"/>
        </w:rPr>
        <w:t>2026年“戏曲进乡村”惠民演出活动项目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XYTY-CG-20260403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2026年“戏曲进乡村”惠民演出活动项目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上级关于丰富群众文化生活、推动乡村文化振兴的部署要求，传承弘扬优秀传统文化，提升公共文化服务覆盖面与实效性，根据渭南市文化和旅游局《关于做好2026年“戏曲进乡村”惠民演出工作的通知》文件要求，拟实施“戏曲进乡村”惠民演出活动，具体采购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2、财务状况：具有良好的商业信誉和健全的财务会计制度，财务状况良好，无有效的冻结、查封等状况（提供承诺书）</w:t>
      </w:r>
    </w:p>
    <w:p>
      <w:pPr>
        <w:pStyle w:val="null3"/>
      </w:pPr>
      <w:r>
        <w:rPr>
          <w:rFonts w:ascii="仿宋_GB2312" w:hAnsi="仿宋_GB2312" w:cs="仿宋_GB2312" w:eastAsia="仿宋_GB2312"/>
        </w:rPr>
        <w:t>3、社会保障资金缴纳证明：有依法缴纳社会保障资金的良好记录（提供承诺书）</w:t>
      </w:r>
    </w:p>
    <w:p>
      <w:pPr>
        <w:pStyle w:val="null3"/>
      </w:pPr>
      <w:r>
        <w:rPr>
          <w:rFonts w:ascii="仿宋_GB2312" w:hAnsi="仿宋_GB2312" w:cs="仿宋_GB2312" w:eastAsia="仿宋_GB2312"/>
        </w:rPr>
        <w:t>4、税收缴纳证明：有依法缴纳税收的良好记录（提供承诺书）</w:t>
      </w:r>
    </w:p>
    <w:p>
      <w:pPr>
        <w:pStyle w:val="null3"/>
      </w:pPr>
      <w:r>
        <w:rPr>
          <w:rFonts w:ascii="仿宋_GB2312" w:hAnsi="仿宋_GB2312" w:cs="仿宋_GB2312" w:eastAsia="仿宋_GB2312"/>
        </w:rPr>
        <w:t>5、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截图及承诺书）</w:t>
      </w:r>
    </w:p>
    <w:p>
      <w:pPr>
        <w:pStyle w:val="null3"/>
      </w:pPr>
      <w:r>
        <w:rPr>
          <w:rFonts w:ascii="仿宋_GB2312" w:hAnsi="仿宋_GB2312" w:cs="仿宋_GB2312" w:eastAsia="仿宋_GB2312"/>
        </w:rPr>
        <w:t>6、法人授权委托书：法定代表人参加磋商的，须提供法定代表人身份证明书；法定代表人授权他人参加磋商的，须提供法定代表人委托授权书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7、特定资质：须具备文化主管部门颁发的有效期内的《营业性演出许可证》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2、财务状况：具有良好的商业信誉和健全的财务会计制度，财务状况良好，无有效的冻结、查封等状况（提供承诺书）</w:t>
      </w:r>
    </w:p>
    <w:p>
      <w:pPr>
        <w:pStyle w:val="null3"/>
      </w:pPr>
      <w:r>
        <w:rPr>
          <w:rFonts w:ascii="仿宋_GB2312" w:hAnsi="仿宋_GB2312" w:cs="仿宋_GB2312" w:eastAsia="仿宋_GB2312"/>
        </w:rPr>
        <w:t>3、社会保障资金缴纳证明：有依法缴纳社会保障资金的良好记录（提供承诺书）</w:t>
      </w:r>
    </w:p>
    <w:p>
      <w:pPr>
        <w:pStyle w:val="null3"/>
      </w:pPr>
      <w:r>
        <w:rPr>
          <w:rFonts w:ascii="仿宋_GB2312" w:hAnsi="仿宋_GB2312" w:cs="仿宋_GB2312" w:eastAsia="仿宋_GB2312"/>
        </w:rPr>
        <w:t>4、税收缴纳证明：有依法缴纳税收的良好记录（提供承诺书）</w:t>
      </w:r>
    </w:p>
    <w:p>
      <w:pPr>
        <w:pStyle w:val="null3"/>
      </w:pPr>
      <w:r>
        <w:rPr>
          <w:rFonts w:ascii="仿宋_GB2312" w:hAnsi="仿宋_GB2312" w:cs="仿宋_GB2312" w:eastAsia="仿宋_GB2312"/>
        </w:rPr>
        <w:t>5、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截图及承诺书）</w:t>
      </w:r>
    </w:p>
    <w:p>
      <w:pPr>
        <w:pStyle w:val="null3"/>
      </w:pPr>
      <w:r>
        <w:rPr>
          <w:rFonts w:ascii="仿宋_GB2312" w:hAnsi="仿宋_GB2312" w:cs="仿宋_GB2312" w:eastAsia="仿宋_GB2312"/>
        </w:rPr>
        <w:t>6、法人授权委托书：法定代表人参加磋商的，须提供法定代表人身份证明书；法定代表人授权他人参加磋商的，须提供法定代表人委托授权书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7、特定资质：须具备文化主管部门颁发的有效期内的《营业性演出许可证》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2、财务状况：具有良好的商业信誉和健全的财务会计制度，财务状况良好，无有效的冻结、查封等状况（提供承诺书）</w:t>
      </w:r>
    </w:p>
    <w:p>
      <w:pPr>
        <w:pStyle w:val="null3"/>
      </w:pPr>
      <w:r>
        <w:rPr>
          <w:rFonts w:ascii="仿宋_GB2312" w:hAnsi="仿宋_GB2312" w:cs="仿宋_GB2312" w:eastAsia="仿宋_GB2312"/>
        </w:rPr>
        <w:t>3、社会保障资金缴纳证明：有依法缴纳社会保障资金的良好记录（提供承诺书）</w:t>
      </w:r>
    </w:p>
    <w:p>
      <w:pPr>
        <w:pStyle w:val="null3"/>
      </w:pPr>
      <w:r>
        <w:rPr>
          <w:rFonts w:ascii="仿宋_GB2312" w:hAnsi="仿宋_GB2312" w:cs="仿宋_GB2312" w:eastAsia="仿宋_GB2312"/>
        </w:rPr>
        <w:t>4、税收缴纳证明：有依法缴纳税收的良好记录（提供承诺书）</w:t>
      </w:r>
    </w:p>
    <w:p>
      <w:pPr>
        <w:pStyle w:val="null3"/>
      </w:pPr>
      <w:r>
        <w:rPr>
          <w:rFonts w:ascii="仿宋_GB2312" w:hAnsi="仿宋_GB2312" w:cs="仿宋_GB2312" w:eastAsia="仿宋_GB2312"/>
        </w:rPr>
        <w:t>5、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截图及承诺书）</w:t>
      </w:r>
    </w:p>
    <w:p>
      <w:pPr>
        <w:pStyle w:val="null3"/>
      </w:pPr>
      <w:r>
        <w:rPr>
          <w:rFonts w:ascii="仿宋_GB2312" w:hAnsi="仿宋_GB2312" w:cs="仿宋_GB2312" w:eastAsia="仿宋_GB2312"/>
        </w:rPr>
        <w:t>6、法人授权委托书：法定代表人参加磋商的，须提供法定代表人身份证明书；法定代表人授权他人参加磋商的，须提供法定代表人委托授权书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7、特定资质：须具备文化主管部门颁发的有效期内的《营业性演出许可证》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蒲城县广电大楼四楼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09137261806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西安曲江新区雁展路1111号莱安中心T3-16楼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19290302134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采购包1：310,000.00元</w:t>
            </w:r>
          </w:p>
          <w:p>
            <w:pPr>
              <w:pStyle w:val="null3"/>
            </w:pPr>
            <w:r>
              <w:rPr>
                <w:rFonts w:ascii="仿宋_GB2312" w:hAnsi="仿宋_GB2312" w:cs="仿宋_GB2312" w:eastAsia="仿宋_GB2312"/>
              </w:rPr>
              <w:t>采购包2：100,000.00元</w:t>
            </w:r>
          </w:p>
          <w:p>
            <w:pPr>
              <w:pStyle w:val="null3"/>
            </w:pPr>
            <w:r>
              <w:rPr>
                <w:rFonts w:ascii="仿宋_GB2312" w:hAnsi="仿宋_GB2312" w:cs="仿宋_GB2312" w:eastAsia="仿宋_GB2312"/>
              </w:rPr>
              <w:t>采购包3：100,000.00元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采购包2保证金金额：1,500.00元</w:t>
            </w:r>
          </w:p>
          <w:p>
            <w:pPr>
              <w:pStyle w:val="null3"/>
            </w:pPr>
            <w:r>
              <w:rPr>
                <w:rFonts w:ascii="仿宋_GB2312" w:hAnsi="仿宋_GB2312" w:cs="仿宋_GB2312" w:eastAsia="仿宋_GB2312"/>
              </w:rPr>
              <w:t>采购包3保证金金额：1,500.00元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银行账号：2708050101201000087857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本项目收取代理服务费 代理服务费用收取对象：中标/成交供应商 代理服务费收费标准：本项目收取代理服务费 代理服务费用收取对象：中标/成交供应商 代理服务费收费标准：采购代理机构参照国家计委关于《国家发展改革委办公厅关于招标代理服务收费有关问题的通知》（发改价格[2003]857号）、《国家发展改革委关于进一步放开建设项目专业服务价格的通知》收取。 注：代理服务费最低收取标准：采购包1：6000元，采购包2：3000元；采购包3：3000元。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蒲城县文化和旅游局</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w:t>
      </w:r>
    </w:p>
    <w:p>
      <w:pPr>
        <w:pStyle w:val="null3"/>
      </w:pPr>
      <w:r>
        <w:rPr>
          <w:rFonts w:ascii="仿宋_GB2312" w:hAnsi="仿宋_GB2312" w:cs="仿宋_GB2312" w:eastAsia="仿宋_GB2312"/>
        </w:rPr>
        <w:t>联系电话：19290302134</w:t>
      </w:r>
    </w:p>
    <w:p>
      <w:pPr>
        <w:pStyle w:val="null3"/>
      </w:pPr>
      <w:r>
        <w:rPr>
          <w:rFonts w:ascii="仿宋_GB2312" w:hAnsi="仿宋_GB2312" w:cs="仿宋_GB2312" w:eastAsia="仿宋_GB2312"/>
        </w:rPr>
        <w:t>地址：西安曲江新区雁展路1111号莱安中心T3-16层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上级关于丰富群众文化生活、推动乡村文化振兴的部署要求，传承弘扬优秀传统文化，提升公共文化服务覆盖面与实效性，根据渭南市文化和旅游局《关于做好2026年“戏曲进乡村”惠民演出工作的通知》文件要求，拟实施“戏曲进乡村”惠民演出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w:t>
      </w:r>
    </w:p>
    <w:p>
      <w:pPr>
        <w:pStyle w:val="null3"/>
      </w:pPr>
      <w:r>
        <w:rPr>
          <w:rFonts w:ascii="仿宋_GB2312" w:hAnsi="仿宋_GB2312" w:cs="仿宋_GB2312" w:eastAsia="仿宋_GB2312"/>
        </w:rPr>
        <w:t>采购包最高限价（元）: 310,000.00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戏曲进乡村文化惠民演出活动62场次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戏曲进乡村文化惠民演出活动20场次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戏曲进乡村文化惠民演出活动20场次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标的名称：戏曲进乡村文化惠民演出活动62场次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color w:val="00B0F0"/>
                <w:shd w:fill="FFFFFF" w:val="clear"/>
              </w:rPr>
              <w:t>1.演出形式：以秦腔、眉户、折子戏等地方戏曲为主，鼓励经典传统剧目与新创优秀剧目相结合。</w:t>
            </w:r>
          </w:p>
          <w:p>
            <w:pPr>
              <w:pStyle w:val="null3"/>
              <w:ind w:firstLine="560"/>
              <w:jc w:val="both"/>
            </w:pPr>
            <w:r>
              <w:rPr>
                <w:rFonts w:ascii="仿宋_GB2312" w:hAnsi="仿宋_GB2312" w:cs="仿宋_GB2312" w:eastAsia="仿宋_GB2312"/>
                <w:sz w:val="28"/>
                <w:color w:val="00B0F0"/>
                <w:shd w:fill="FFFFFF" w:val="clear"/>
              </w:rPr>
              <w:t>2.演出质量：</w:t>
            </w:r>
          </w:p>
          <w:p>
            <w:pPr>
              <w:pStyle w:val="null3"/>
              <w:ind w:firstLine="560"/>
              <w:jc w:val="both"/>
            </w:pPr>
            <w:r>
              <w:rPr>
                <w:rFonts w:ascii="仿宋_GB2312" w:hAnsi="仿宋_GB2312" w:cs="仿宋_GB2312" w:eastAsia="仿宋_GB2312"/>
                <w:sz w:val="28"/>
                <w:color w:val="00B0F0"/>
                <w:shd w:fill="FFFFFF" w:val="clear"/>
              </w:rPr>
              <w:t>(1)演出团体须具备合法资质，演员阵容整齐，业务能力扎实；</w:t>
            </w:r>
          </w:p>
          <w:p>
            <w:pPr>
              <w:pStyle w:val="null3"/>
              <w:ind w:firstLine="560"/>
              <w:jc w:val="both"/>
            </w:pPr>
            <w:r>
              <w:rPr>
                <w:rFonts w:ascii="仿宋_GB2312" w:hAnsi="仿宋_GB2312" w:cs="仿宋_GB2312" w:eastAsia="仿宋_GB2312"/>
                <w:sz w:val="28"/>
                <w:color w:val="00B0F0"/>
                <w:shd w:fill="FFFFFF" w:val="clear"/>
              </w:rPr>
              <w:t>(2)每场演出时长不低于90分钟，演员需带妆演出，保证表演完整、艺术水准良好；</w:t>
            </w:r>
          </w:p>
          <w:p>
            <w:pPr>
              <w:pStyle w:val="null3"/>
              <w:ind w:firstLine="560"/>
              <w:jc w:val="both"/>
            </w:pPr>
            <w:r>
              <w:rPr>
                <w:rFonts w:ascii="仿宋_GB2312" w:hAnsi="仿宋_GB2312" w:cs="仿宋_GB2312" w:eastAsia="仿宋_GB2312"/>
                <w:sz w:val="28"/>
                <w:color w:val="00B0F0"/>
                <w:shd w:fill="FFFFFF" w:val="clear"/>
              </w:rPr>
              <w:t>(3)舞台表现力强，能切实提升群众的观赏体验与文化获得感。</w:t>
            </w:r>
          </w:p>
          <w:p>
            <w:pPr>
              <w:pStyle w:val="null3"/>
              <w:ind w:firstLine="560"/>
              <w:jc w:val="both"/>
            </w:pPr>
            <w:r>
              <w:rPr>
                <w:rFonts w:ascii="仿宋_GB2312" w:hAnsi="仿宋_GB2312" w:cs="仿宋_GB2312" w:eastAsia="仿宋_GB2312"/>
                <w:sz w:val="28"/>
                <w:color w:val="00B0F0"/>
                <w:shd w:fill="FFFFFF" w:val="clear"/>
              </w:rPr>
              <w:t>3.服务范围：覆盖全县各镇(街道)行政村(社区),重点向偏远乡村、文化基础薄弱地区倾斜。</w:t>
            </w:r>
          </w:p>
          <w:p>
            <w:pPr>
              <w:pStyle w:val="null3"/>
              <w:ind w:firstLine="560"/>
              <w:jc w:val="both"/>
            </w:pPr>
            <w:r>
              <w:rPr>
                <w:rFonts w:ascii="仿宋_GB2312" w:hAnsi="仿宋_GB2312" w:cs="仿宋_GB2312" w:eastAsia="仿宋_GB2312"/>
                <w:sz w:val="28"/>
                <w:color w:val="00B0F0"/>
                <w:shd w:fill="FFFFFF" w:val="clear"/>
              </w:rPr>
              <w:t>4.执行时间：2026年3月至11月期间完成全部演出任务(具体安排可结合农时、气候等因素灵活调整)。</w:t>
            </w:r>
          </w:p>
          <w:p>
            <w:pPr>
              <w:pStyle w:val="null3"/>
              <w:ind w:firstLine="560"/>
              <w:jc w:val="both"/>
            </w:pPr>
            <w:r>
              <w:rPr>
                <w:rFonts w:ascii="仿宋_GB2312" w:hAnsi="仿宋_GB2312" w:cs="仿宋_GB2312" w:eastAsia="仿宋_GB2312"/>
                <w:sz w:val="28"/>
                <w:color w:val="00B0F0"/>
                <w:shd w:fill="FFFFFF" w:val="clear"/>
              </w:rPr>
              <w:t>5.其他要求：</w:t>
            </w:r>
          </w:p>
          <w:p>
            <w:pPr>
              <w:pStyle w:val="null3"/>
              <w:ind w:firstLine="560"/>
              <w:jc w:val="both"/>
            </w:pPr>
            <w:r>
              <w:rPr>
                <w:rFonts w:ascii="仿宋_GB2312" w:hAnsi="仿宋_GB2312" w:cs="仿宋_GB2312" w:eastAsia="仿宋_GB2312"/>
                <w:sz w:val="28"/>
                <w:color w:val="00B0F0"/>
                <w:shd w:fill="FFFFFF" w:val="clear"/>
              </w:rPr>
              <w:t>(1)承办方负责提供演出所需的舞台、音响、灯光、运输、布景等设施设备；</w:t>
            </w:r>
          </w:p>
          <w:p>
            <w:pPr>
              <w:pStyle w:val="null3"/>
              <w:ind w:firstLine="560"/>
              <w:jc w:val="both"/>
            </w:pPr>
            <w:r>
              <w:rPr>
                <w:rFonts w:ascii="仿宋_GB2312" w:hAnsi="仿宋_GB2312" w:cs="仿宋_GB2312" w:eastAsia="仿宋_GB2312"/>
                <w:sz w:val="28"/>
                <w:color w:val="00B0F0"/>
                <w:shd w:fill="FFFFFF" w:val="clear"/>
              </w:rPr>
              <w:t>(2)每场演出现场须悬挂统一横幅，内容为“2026年陕西省渭南市蒲城县戏曲进乡村惠民演出”或“2026年陕西省渭南市蒲城县戏曲进社区惠民演出”(红底白字，黑体字体);</w:t>
            </w:r>
          </w:p>
          <w:p>
            <w:pPr>
              <w:pStyle w:val="null3"/>
              <w:ind w:firstLine="560"/>
              <w:jc w:val="both"/>
            </w:pPr>
            <w:r>
              <w:rPr>
                <w:rFonts w:ascii="仿宋_GB2312" w:hAnsi="仿宋_GB2312" w:cs="仿宋_GB2312" w:eastAsia="仿宋_GB2312"/>
                <w:sz w:val="28"/>
                <w:color w:val="00B0F0"/>
                <w:shd w:fill="FFFFFF" w:val="clear"/>
              </w:rPr>
              <w:t>(3)积极配合开展活动宣传、安全保障、观众组织与现场秩序维护等工作。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标的名称：戏曲进乡村文化惠民演出活动20场次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color w:val="00B0F0"/>
                <w:shd w:fill="FFFFFF" w:val="clear"/>
              </w:rPr>
              <w:t>1.演出形式：以秦腔、眉户、折子戏等地方戏曲为主，鼓励经典传统剧目与新创优秀剧目相结合。</w:t>
            </w:r>
          </w:p>
          <w:p>
            <w:pPr>
              <w:pStyle w:val="null3"/>
              <w:ind w:firstLine="560"/>
              <w:jc w:val="both"/>
            </w:pPr>
            <w:r>
              <w:rPr>
                <w:rFonts w:ascii="仿宋_GB2312" w:hAnsi="仿宋_GB2312" w:cs="仿宋_GB2312" w:eastAsia="仿宋_GB2312"/>
                <w:sz w:val="28"/>
                <w:color w:val="00B0F0"/>
                <w:shd w:fill="FFFFFF" w:val="clear"/>
              </w:rPr>
              <w:t>2.演出质量：</w:t>
            </w:r>
          </w:p>
          <w:p>
            <w:pPr>
              <w:pStyle w:val="null3"/>
              <w:ind w:firstLine="560"/>
              <w:jc w:val="both"/>
            </w:pPr>
            <w:r>
              <w:rPr>
                <w:rFonts w:ascii="仿宋_GB2312" w:hAnsi="仿宋_GB2312" w:cs="仿宋_GB2312" w:eastAsia="仿宋_GB2312"/>
                <w:sz w:val="28"/>
                <w:color w:val="00B0F0"/>
                <w:shd w:fill="FFFFFF" w:val="clear"/>
              </w:rPr>
              <w:t>(1)演出团体须具备合法资质，演员阵容整齐，业务能力扎实；</w:t>
            </w:r>
          </w:p>
          <w:p>
            <w:pPr>
              <w:pStyle w:val="null3"/>
              <w:ind w:firstLine="560"/>
              <w:jc w:val="both"/>
            </w:pPr>
            <w:r>
              <w:rPr>
                <w:rFonts w:ascii="仿宋_GB2312" w:hAnsi="仿宋_GB2312" w:cs="仿宋_GB2312" w:eastAsia="仿宋_GB2312"/>
                <w:sz w:val="28"/>
                <w:color w:val="00B0F0"/>
                <w:shd w:fill="FFFFFF" w:val="clear"/>
              </w:rPr>
              <w:t>(2)每场演出时长不低于90分钟，演员需带妆演出，保证表演完整、艺术水准良好；</w:t>
            </w:r>
          </w:p>
          <w:p>
            <w:pPr>
              <w:pStyle w:val="null3"/>
              <w:ind w:firstLine="560"/>
              <w:jc w:val="both"/>
            </w:pPr>
            <w:r>
              <w:rPr>
                <w:rFonts w:ascii="仿宋_GB2312" w:hAnsi="仿宋_GB2312" w:cs="仿宋_GB2312" w:eastAsia="仿宋_GB2312"/>
                <w:sz w:val="28"/>
                <w:color w:val="00B0F0"/>
                <w:shd w:fill="FFFFFF" w:val="clear"/>
              </w:rPr>
              <w:t>(3)舞台表现力强，能切实提升群众的观赏体验与文化获得感。</w:t>
            </w:r>
          </w:p>
          <w:p>
            <w:pPr>
              <w:pStyle w:val="null3"/>
              <w:ind w:firstLine="560"/>
              <w:jc w:val="both"/>
            </w:pPr>
            <w:r>
              <w:rPr>
                <w:rFonts w:ascii="仿宋_GB2312" w:hAnsi="仿宋_GB2312" w:cs="仿宋_GB2312" w:eastAsia="仿宋_GB2312"/>
                <w:sz w:val="28"/>
                <w:color w:val="00B0F0"/>
                <w:shd w:fill="FFFFFF" w:val="clear"/>
              </w:rPr>
              <w:t>3.服务范围：覆盖全县各镇(街道)行政村(社区),重点向偏远乡村、文化基础薄弱地区倾斜。</w:t>
            </w:r>
          </w:p>
          <w:p>
            <w:pPr>
              <w:pStyle w:val="null3"/>
              <w:ind w:firstLine="560"/>
              <w:jc w:val="both"/>
            </w:pPr>
            <w:r>
              <w:rPr>
                <w:rFonts w:ascii="仿宋_GB2312" w:hAnsi="仿宋_GB2312" w:cs="仿宋_GB2312" w:eastAsia="仿宋_GB2312"/>
                <w:sz w:val="28"/>
                <w:color w:val="00B0F0"/>
                <w:shd w:fill="FFFFFF" w:val="clear"/>
              </w:rPr>
              <w:t>4.执行时间：2026年3月至11月期间完成全部演出任务(具体安排可结合农时、气候等因素灵活调整)。</w:t>
            </w:r>
          </w:p>
          <w:p>
            <w:pPr>
              <w:pStyle w:val="null3"/>
              <w:ind w:firstLine="560"/>
              <w:jc w:val="both"/>
            </w:pPr>
            <w:r>
              <w:rPr>
                <w:rFonts w:ascii="仿宋_GB2312" w:hAnsi="仿宋_GB2312" w:cs="仿宋_GB2312" w:eastAsia="仿宋_GB2312"/>
                <w:sz w:val="28"/>
                <w:color w:val="00B0F0"/>
                <w:shd w:fill="FFFFFF" w:val="clear"/>
              </w:rPr>
              <w:t>5.其他要求：</w:t>
            </w:r>
          </w:p>
          <w:p>
            <w:pPr>
              <w:pStyle w:val="null3"/>
              <w:ind w:firstLine="560"/>
              <w:jc w:val="both"/>
            </w:pPr>
            <w:r>
              <w:rPr>
                <w:rFonts w:ascii="仿宋_GB2312" w:hAnsi="仿宋_GB2312" w:cs="仿宋_GB2312" w:eastAsia="仿宋_GB2312"/>
                <w:sz w:val="28"/>
                <w:color w:val="00B0F0"/>
                <w:shd w:fill="FFFFFF" w:val="clear"/>
              </w:rPr>
              <w:t>(1)承办方负责提供演出所需的舞台、音响、灯光、运输、布景等设施设备；</w:t>
            </w:r>
          </w:p>
          <w:p>
            <w:pPr>
              <w:pStyle w:val="null3"/>
              <w:ind w:firstLine="560"/>
              <w:jc w:val="both"/>
            </w:pPr>
            <w:r>
              <w:rPr>
                <w:rFonts w:ascii="仿宋_GB2312" w:hAnsi="仿宋_GB2312" w:cs="仿宋_GB2312" w:eastAsia="仿宋_GB2312"/>
                <w:sz w:val="28"/>
                <w:color w:val="00B0F0"/>
                <w:shd w:fill="FFFFFF" w:val="clear"/>
              </w:rPr>
              <w:t>(2)每场演出现场须悬挂统一横幅，内容为“2026年陕西省渭南市蒲城县戏曲进乡村惠民演出”或“2026年陕西省渭南市蒲城县戏曲进社区惠民演出”(红底白字，黑体字体);</w:t>
            </w:r>
          </w:p>
          <w:p>
            <w:pPr>
              <w:pStyle w:val="null3"/>
              <w:ind w:firstLine="560"/>
              <w:jc w:val="both"/>
            </w:pPr>
            <w:r>
              <w:rPr>
                <w:rFonts w:ascii="仿宋_GB2312" w:hAnsi="仿宋_GB2312" w:cs="仿宋_GB2312" w:eastAsia="仿宋_GB2312"/>
                <w:sz w:val="28"/>
                <w:color w:val="00B0F0"/>
                <w:shd w:fill="FFFFFF" w:val="clear"/>
              </w:rPr>
              <w:t>(3)积极配合开展活动宣传、安全保障、观众组织与现场秩序维护等工作。</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标的名称：戏曲进乡村文化惠民演出活动20场次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color w:val="00B0F0"/>
                <w:shd w:fill="FFFFFF" w:val="clear"/>
              </w:rPr>
              <w:t>1.演出形式：以秦腔、眉户、折子戏等地方戏曲为主，鼓励经典传统剧目与新创优秀剧目相结合。</w:t>
            </w:r>
          </w:p>
          <w:p>
            <w:pPr>
              <w:pStyle w:val="null3"/>
              <w:ind w:firstLine="560"/>
              <w:jc w:val="both"/>
            </w:pPr>
            <w:r>
              <w:rPr>
                <w:rFonts w:ascii="仿宋_GB2312" w:hAnsi="仿宋_GB2312" w:cs="仿宋_GB2312" w:eastAsia="仿宋_GB2312"/>
                <w:sz w:val="28"/>
                <w:color w:val="00B0F0"/>
                <w:shd w:fill="FFFFFF" w:val="clear"/>
              </w:rPr>
              <w:t>2.演出质量：</w:t>
            </w:r>
          </w:p>
          <w:p>
            <w:pPr>
              <w:pStyle w:val="null3"/>
              <w:ind w:firstLine="560"/>
              <w:jc w:val="both"/>
            </w:pPr>
            <w:r>
              <w:rPr>
                <w:rFonts w:ascii="仿宋_GB2312" w:hAnsi="仿宋_GB2312" w:cs="仿宋_GB2312" w:eastAsia="仿宋_GB2312"/>
                <w:sz w:val="28"/>
                <w:color w:val="00B0F0"/>
                <w:shd w:fill="FFFFFF" w:val="clear"/>
              </w:rPr>
              <w:t>(1)演出团体须具备合法资质，演员阵容整齐，业务能力扎实；</w:t>
            </w:r>
          </w:p>
          <w:p>
            <w:pPr>
              <w:pStyle w:val="null3"/>
              <w:ind w:firstLine="560"/>
              <w:jc w:val="both"/>
            </w:pPr>
            <w:r>
              <w:rPr>
                <w:rFonts w:ascii="仿宋_GB2312" w:hAnsi="仿宋_GB2312" w:cs="仿宋_GB2312" w:eastAsia="仿宋_GB2312"/>
                <w:sz w:val="28"/>
                <w:color w:val="00B0F0"/>
                <w:shd w:fill="FFFFFF" w:val="clear"/>
              </w:rPr>
              <w:t>(2)每场演出时长不低于90分钟，演员需带妆演出，保证表演完整、艺术水准良好；</w:t>
            </w:r>
          </w:p>
          <w:p>
            <w:pPr>
              <w:pStyle w:val="null3"/>
              <w:ind w:firstLine="560"/>
              <w:jc w:val="both"/>
            </w:pPr>
            <w:r>
              <w:rPr>
                <w:rFonts w:ascii="仿宋_GB2312" w:hAnsi="仿宋_GB2312" w:cs="仿宋_GB2312" w:eastAsia="仿宋_GB2312"/>
                <w:sz w:val="28"/>
                <w:color w:val="00B0F0"/>
                <w:shd w:fill="FFFFFF" w:val="clear"/>
              </w:rPr>
              <w:t>(3)舞台表现力强，能切实提升群众的观赏体验与文化获得感。</w:t>
            </w:r>
          </w:p>
          <w:p>
            <w:pPr>
              <w:pStyle w:val="null3"/>
              <w:ind w:firstLine="560"/>
              <w:jc w:val="both"/>
            </w:pPr>
            <w:r>
              <w:rPr>
                <w:rFonts w:ascii="仿宋_GB2312" w:hAnsi="仿宋_GB2312" w:cs="仿宋_GB2312" w:eastAsia="仿宋_GB2312"/>
                <w:sz w:val="28"/>
                <w:color w:val="00B0F0"/>
                <w:shd w:fill="FFFFFF" w:val="clear"/>
              </w:rPr>
              <w:t>3.服务范围：覆盖全县各镇(街道)行政村(社区),重点向偏远乡村、文化基础薄弱地区倾斜。</w:t>
            </w:r>
          </w:p>
          <w:p>
            <w:pPr>
              <w:pStyle w:val="null3"/>
              <w:ind w:firstLine="560"/>
              <w:jc w:val="both"/>
            </w:pPr>
            <w:r>
              <w:rPr>
                <w:rFonts w:ascii="仿宋_GB2312" w:hAnsi="仿宋_GB2312" w:cs="仿宋_GB2312" w:eastAsia="仿宋_GB2312"/>
                <w:sz w:val="28"/>
                <w:color w:val="00B0F0"/>
                <w:shd w:fill="FFFFFF" w:val="clear"/>
              </w:rPr>
              <w:t>4.执行时间：2026年3月至11月期间完成全部演出任务(具体安排可结合农时、气候等因素灵活调整)。</w:t>
            </w:r>
          </w:p>
          <w:p>
            <w:pPr>
              <w:pStyle w:val="null3"/>
              <w:ind w:firstLine="560"/>
              <w:jc w:val="both"/>
            </w:pPr>
            <w:r>
              <w:rPr>
                <w:rFonts w:ascii="仿宋_GB2312" w:hAnsi="仿宋_GB2312" w:cs="仿宋_GB2312" w:eastAsia="仿宋_GB2312"/>
                <w:sz w:val="28"/>
                <w:color w:val="00B0F0"/>
                <w:shd w:fill="FFFFFF" w:val="clear"/>
              </w:rPr>
              <w:t>5.其他要求：</w:t>
            </w:r>
          </w:p>
          <w:p>
            <w:pPr>
              <w:pStyle w:val="null3"/>
              <w:ind w:firstLine="560"/>
              <w:jc w:val="both"/>
            </w:pPr>
            <w:r>
              <w:rPr>
                <w:rFonts w:ascii="仿宋_GB2312" w:hAnsi="仿宋_GB2312" w:cs="仿宋_GB2312" w:eastAsia="仿宋_GB2312"/>
                <w:sz w:val="28"/>
                <w:color w:val="00B0F0"/>
                <w:shd w:fill="FFFFFF" w:val="clear"/>
              </w:rPr>
              <w:t>(1)承办方负责提供演出所需的舞台、音响、灯光、运输、布景等设施设备；</w:t>
            </w:r>
          </w:p>
          <w:p>
            <w:pPr>
              <w:pStyle w:val="null3"/>
              <w:ind w:firstLine="560"/>
              <w:jc w:val="both"/>
            </w:pPr>
            <w:r>
              <w:rPr>
                <w:rFonts w:ascii="仿宋_GB2312" w:hAnsi="仿宋_GB2312" w:cs="仿宋_GB2312" w:eastAsia="仿宋_GB2312"/>
                <w:sz w:val="28"/>
                <w:color w:val="00B0F0"/>
                <w:shd w:fill="FFFFFF" w:val="clear"/>
              </w:rPr>
              <w:t>(2)每场演出现场须悬挂统一横幅，内容为“2026年陕西省渭南市蒲城县戏曲进乡村惠民演出”或“2026年陕西省渭南市蒲城县戏曲进社区惠民演出”(红底白字，黑体字体);</w:t>
            </w:r>
          </w:p>
          <w:p>
            <w:pPr>
              <w:pStyle w:val="null3"/>
              <w:ind w:firstLine="560"/>
              <w:jc w:val="both"/>
            </w:pPr>
            <w:r>
              <w:rPr>
                <w:rFonts w:ascii="仿宋_GB2312" w:hAnsi="仿宋_GB2312" w:cs="仿宋_GB2312" w:eastAsia="仿宋_GB2312"/>
                <w:sz w:val="28"/>
                <w:color w:val="00B0F0"/>
                <w:shd w:fill="FFFFFF" w:val="clear"/>
              </w:rPr>
              <w:t>(3)积极配合开展活动宣传、安全保障、观众组织与现场秩序维护等工作。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提供满足本项目服务需求的人员配置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提供满足本项目服务需求的设施设备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自签订合同之日起至2026年12月 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自签订合同之日起至2026年12月 1日前完成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自签订合同之日起至2026年12月 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详见最终签订合同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签订合同后支付合同总价款的50%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成交供应商完成本合同包场次演出活动后，支付合同总价款的剩余款项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签订合同后支付合同总价款的50%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成交供应商完成本合同包场次演出活动后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签订合同后支付合同总价款的50%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成交供应商完成本合同包场次演出活动后，支付合同总价款的剩余款项。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提供承诺书并进行电子签章。</w:t>
            </w:r>
          </w:p>
        </w:tc>
        <w:tc>
          <w:tcPr>
            <w:tcW w:type="dxa" w:w="1661"/>
          </w:tcPr>
          <w:p>
            <w:pPr>
              <w:pStyle w:val="null3"/>
            </w:pPr>
            <w:r>
              <w:rPr>
                <w:rFonts w:ascii="仿宋_GB2312" w:hAnsi="仿宋_GB2312" w:cs="仿宋_GB2312" w:eastAsia="仿宋_GB2312"/>
              </w:rPr>
              <w:t>供应商应提交的相关资格证明材料 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提供承诺书并进行电子签章。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小微企业提供小微企业声明函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小微企业提供小微企业声明函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本采购包非专门面向中小企业采购</w:t>
            </w:r>
          </w:p>
        </w:tc>
        <w:tc>
          <w:tcPr>
            <w:tcW w:type="dxa" w:w="3322"/>
          </w:tcPr>
          <w:p>
            <w:pPr>
              <w:pStyle w:val="null3"/>
            </w:pPr>
            <w:r>
              <w:rPr>
                <w:rFonts w:ascii="仿宋_GB2312" w:hAnsi="仿宋_GB2312" w:cs="仿宋_GB2312" w:eastAsia="仿宋_GB2312"/>
              </w:rPr>
              <w:t>小微企业提供小微企业声明函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供应商应提交的相关资格证明材料 承诺书.docx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具有良好的商业信誉和健全的财务会计制度，财务状况良好，无有效的冻结、查封等状况（提供承诺书）</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有依法缴纳社会保障资金的良好记录（提供承诺书）</w:t>
            </w:r>
          </w:p>
        </w:tc>
        <w:tc>
          <w:tcPr>
            <w:tcW w:type="dxa" w:w="1661"/>
          </w:tcPr>
          <w:p>
            <w:pPr>
              <w:pStyle w:val="null3"/>
            </w:pPr>
            <w:r>
              <w:rPr>
                <w:rFonts w:ascii="仿宋_GB2312" w:hAnsi="仿宋_GB2312" w:cs="仿宋_GB2312" w:eastAsia="仿宋_GB2312"/>
              </w:rPr>
              <w:t>供应商应提交的相关资格证明材料 承诺书.docx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有依法缴纳税收的良好记录（提供承诺书）</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截图及承诺书）</w:t>
            </w:r>
          </w:p>
        </w:tc>
        <w:tc>
          <w:tcPr>
            <w:tcW w:type="dxa" w:w="1661"/>
          </w:tcPr>
          <w:p>
            <w:pPr>
              <w:pStyle w:val="null3"/>
            </w:pPr>
            <w:r>
              <w:rPr>
                <w:rFonts w:ascii="仿宋_GB2312" w:hAnsi="仿宋_GB2312" w:cs="仿宋_GB2312" w:eastAsia="仿宋_GB2312"/>
              </w:rPr>
              <w:t>供应商应提交的相关资格证明材料 承诺书.docx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供应商应提交的相关资格证明材料 承诺书.docx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须具备文化主管部门颁发的有效期内的《营业性演出许可证》</w:t>
            </w:r>
          </w:p>
        </w:tc>
        <w:tc>
          <w:tcPr>
            <w:tcW w:type="dxa" w:w="1661"/>
          </w:tcPr>
          <w:p>
            <w:pPr>
              <w:pStyle w:val="null3"/>
            </w:pPr>
            <w:r>
              <w:rPr>
                <w:rFonts w:ascii="仿宋_GB2312" w:hAnsi="仿宋_GB2312" w:cs="仿宋_GB2312" w:eastAsia="仿宋_GB2312"/>
              </w:rPr>
              <w:t>供应商应提交的相关资格证明材料 承诺书.docx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具有良好的商业信誉和健全的财务会计制度，财务状况良好，无有效的冻结、查封等状况（提供承诺书）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有依法缴纳社会保障资金的良好记录（提供承诺书）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截图及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须具备文化主管部门颁发的有效期内的《营业性演出许可证》</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具有良好的商业信誉和健全的财务会计制度，财务状况良好，无有效的冻结、查封等状况（提供承诺书）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有依法缴纳社会保障资金的良好记录（提供承诺书）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有依法缴纳税收的良好记录（提供承诺书）</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提供截图及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须具备文化主管部门颁发的有效期内的《营业性演出许可证》</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按要求缴纳保证金</w:t>
            </w:r>
          </w:p>
        </w:tc>
        <w:tc>
          <w:tcPr>
            <w:tcW w:type="dxa" w:w="1661"/>
          </w:tcPr>
          <w:p>
            <w:pPr>
              <w:pStyle w:val="null3"/>
            </w:pPr>
            <w:r>
              <w:rPr>
                <w:rFonts w:ascii="仿宋_GB2312" w:hAnsi="仿宋_GB2312" w:cs="仿宋_GB2312" w:eastAsia="仿宋_GB2312"/>
              </w:rPr>
              <w:t>响应文件封面 供应商应提交的相关资格证明材料 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按要求缴纳保证金</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按要求缴纳保证金</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针对本项目提供详细的项目服务方案包括但不限于： ①针对本项目采购需求提供具体可行的服务实施方案； ②演出计划及安排5%； ③演出内容编排15%； ④舞台设备及服装道具配备； ⑤演出宣传方案； ⑥应急预案。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上述7项评审内容全部满足评审标准得42分，每有一个评审内容缺项扣6分，每有一项评审内容存在缺陷，扣（0-6）分，扣完为止。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承诺书.docx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针对本项目提供详细完善的服务计划及保障措施，包括但不限于： ①计划进度安排及保障措施； ②演出质量控制措施； ③针对本项目的质量保障措施方案。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服务人员安排</w:t>
            </w:r>
          </w:p>
        </w:tc>
        <w:tc>
          <w:tcPr>
            <w:tcW w:type="dxa" w:w="2492"/>
          </w:tcPr>
          <w:p>
            <w:pPr>
              <w:pStyle w:val="null3"/>
            </w:pPr>
            <w:r>
              <w:rPr>
                <w:rFonts w:ascii="仿宋_GB2312" w:hAnsi="仿宋_GB2312" w:cs="仿宋_GB2312" w:eastAsia="仿宋_GB2312"/>
              </w:rPr>
              <w:t>一、评审内容 针对本项目提供详细的服务人员安排，方案包括但不限于： ①针对被项目有专业的配送团队，团队人员安排合理； ②有完善的人员管理方案，配送管理制度等内容。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①演出特点提供切实可行的服务承诺，包括但不限于质量承诺、服务态度承诺、时间与安全承诺等； ②针对本项目及采购人实际需求提供详细具体可行的服务措施及承诺； ③合理化建议。 二、评审标准 1、完善性：方案必须全面，对评审内容中的各项要求有详细阐述； 2、可实施性：切合本项目实际情况，提出步骤清晰、合理的方案； 3、针对性：方案能够紧扣项目实际情况，内容科学合理。 上述1-2项评审内容全部满足评审标准得10分，每有一个评审内容缺项扣5分，每有一项评审内容存在缺陷，扣（0-5）分， 上述第3项评审内容缺项扣3分，评审内容存在缺陷，扣（0-3）分，扣完为止。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满足磋商文件要求, 以下浮率最高的为基准价，其价格分为满分。报价得分=（投标报价／基准价）×10%×100。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以下浮率最高的为基准价，其价格分为满分。报价得分=（投标报价／基准价）×10%×100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针对本项目提供详细的项目服务方案包括但不限于： ①针对本项目采购需求提供具体可行的服务实施方案； ②演出计划及安排5%； ③演出内容编排15%； ④舞台设备及服装道具配备； ⑤演出宣传方案； ⑥应急预案。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上述7项评审内容全部满足评审标准得42分，每有一个评审内容缺项扣6分，每有一项评审内容存在缺陷，扣（0-6）分，扣完为止。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针对本项目提供详细完善的服务计划及保障措施，包括但不限于： ①计划进度安排及保障措施； ②演出质量控制措施； ③针对本项目的质量保障措施方案。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服务人员安排</w:t>
            </w:r>
          </w:p>
        </w:tc>
        <w:tc>
          <w:tcPr>
            <w:tcW w:type="dxa" w:w="2492"/>
          </w:tcPr>
          <w:p>
            <w:pPr>
              <w:pStyle w:val="null3"/>
            </w:pPr>
            <w:r>
              <w:rPr>
                <w:rFonts w:ascii="仿宋_GB2312" w:hAnsi="仿宋_GB2312" w:cs="仿宋_GB2312" w:eastAsia="仿宋_GB2312"/>
              </w:rPr>
              <w:t>一、评审内容 针对本项目提供详细的服务人员安排，方案包括但不限于： ①针对被项目有专业的配送团队，团队人员安排合理； ②有完善的人员管理方案，配送管理制度等内容。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①演出特点提供切实可行的服务承诺，包括但不限于质量承诺、服务态度承诺、时间与安全承诺等； ②针对本项目及采购人实际需求提供详细具体可行的服务措施及承诺； ③合理化建议。 二、评审标准 1、完善性：方案必须全面，对评审内容中的各项要求有详细阐述； 2、可实施性：切合本项目实际情况，提出步骤清晰、合理的方案； 3、针对性：方案能够紧扣项目实际情况，内容科学合理。 上述1-2项评审内容全部满足评审标准得10分，每有一个评审内容缺项扣5分，每有一项评审内容存在缺陷，扣（0-5）分， 上述第3项评审内容缺项扣3分，评审内容存在缺陷，扣（0-3）分，扣完为止。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满足磋商文件要求, 以下浮率最高的为基准价，其价格分为满分。报价得分=（投标报价／基准价）×10%×100。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以下浮率最高的为基准价，其价格分为满分。报价得分=（投标报价／基准价）×10%×100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针对本项目提供详细的项目服务方案包括但不限于： ①针对本项目采购需求提供具体可行的服务实施方案； ②演出计划及安排5%； ③演出内容编排15%； ④舞台设备及服装道具配备； ⑤演出宣传方案； ⑥应急预案。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上述7项评审内容全部满足评审标准得42分，每有一个评审内容缺项扣6分，每有一项评审内容存在缺陷，扣（0-6）分，扣完为止。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针对本项目提供详细完善的服务计划及保障措施，包括但不限于： ①计划进度安排及保障措施； ②演出质量控制措施； ③针对本项目的质量保障措施方案。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服务人员安排</w:t>
            </w:r>
          </w:p>
        </w:tc>
        <w:tc>
          <w:tcPr>
            <w:tcW w:type="dxa" w:w="2492"/>
          </w:tcPr>
          <w:p>
            <w:pPr>
              <w:pStyle w:val="null3"/>
            </w:pPr>
            <w:r>
              <w:rPr>
                <w:rFonts w:ascii="仿宋_GB2312" w:hAnsi="仿宋_GB2312" w:cs="仿宋_GB2312" w:eastAsia="仿宋_GB2312"/>
              </w:rPr>
              <w:t>一、评审内容 针对本项目提供详细的服务人员安排，方案包括但不限于： ①针对被项目有专业的配送团队，团队人员安排合理； ②有完善的人员管理方案，配送管理制度等内容。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上述2项评审内容全部满足评审标准得8分，每有一个评审内容缺项扣4分，每有一项评审内容存在缺陷，扣（0-4）分，扣完为止。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针对本项目提供详尽的服务承诺，包含但不限于： ①演出特点提供切实可行的服务承诺，包括但不限于质量承诺、服务态度承诺、时间与安全承诺等； ②针对本项目及采购人实际需求提供详细具体可行的服务措施及承诺； ③合理化建议。 二、评审标准 1、完善性：方案必须全面，对评审内容中的各项要求有详细阐述； 2、可实施性：切合本项目实际情况，提出步骤清晰、合理的方案； 3、针对性：方案能够紧扣项目实际情况，内容科学合理。 上述1-2项评审内容全部满足评审标准得10分，每有一个评审内容缺项扣5分，每有一项评审内容存在缺陷，扣（0-5）分， 上述第3项评审内容缺项扣3分，评审内容存在缺陷，扣（0-3）分，扣完为止。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满足磋商文件要求, 以下浮率最高的为基准价，其价格分为满分。报价得分=（投标报价／基准价）×10%×100。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以下浮率最高的为基准价，其价格分为满分。报价得分=（投标报价／基准价）×10%×100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详见附件：其他内容.docx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详见附件：戏曲合同.docx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