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46B6E3">
      <w:pPr>
        <w:pStyle w:val="1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center"/>
        <w:textAlignment w:val="auto"/>
        <w:rPr>
          <w:rFonts w:hint="default" w:ascii="仿宋_GB2312" w:hAnsi="仿宋_GB2312" w:eastAsia="仿宋_GB2312" w:cs="仿宋_GB2312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highlight w:val="none"/>
          <w:lang w:val="en-US" w:eastAsia="zh-CN"/>
        </w:rPr>
        <w:t>采购需求</w:t>
      </w:r>
    </w:p>
    <w:p w14:paraId="47BECC47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firstLine="643" w:firstLineChars="200"/>
        <w:jc w:val="both"/>
        <w:textAlignment w:val="auto"/>
        <w:rPr>
          <w:rFonts w:hint="eastAsia" w:eastAsia="仿宋_GB2312"/>
          <w:sz w:val="32"/>
          <w:szCs w:val="32"/>
          <w:highlight w:val="none"/>
          <w:lang w:eastAsia="zh-CN"/>
        </w:rPr>
      </w:pPr>
      <w:r>
        <w:rPr>
          <w:rFonts w:ascii="仿宋_GB2312" w:hAnsi="仿宋_GB2312" w:eastAsia="仿宋_GB2312" w:cs="仿宋_GB2312"/>
          <w:b/>
          <w:sz w:val="32"/>
          <w:szCs w:val="32"/>
          <w:highlight w:val="none"/>
        </w:rPr>
        <w:t>一、</w:t>
      </w:r>
      <w:r>
        <w:rPr>
          <w:rFonts w:hint="eastAsia" w:ascii="仿宋_GB2312" w:hAnsi="仿宋_GB2312" w:eastAsia="仿宋_GB2312" w:cs="仿宋_GB2312"/>
          <w:b/>
          <w:sz w:val="32"/>
          <w:szCs w:val="32"/>
          <w:highlight w:val="none"/>
          <w:lang w:val="en-US" w:eastAsia="zh-CN"/>
        </w:rPr>
        <w:t>项目概况</w:t>
      </w:r>
    </w:p>
    <w:p w14:paraId="0A90A527"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  <w:t>为深入贯彻《关于印发〈西安市就业创业服务驿站建设指引（试行）〉的通知》文件精神，深化就业服务提质增效，升级“家门口”就业服务，高新区拟提升建设和运营13个就业服务驿站，启动“家门口”就业服务驿站建设运营项目。</w:t>
      </w:r>
    </w:p>
    <w:p w14:paraId="0CA9201C"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3" w:firstLineChars="200"/>
        <w:jc w:val="both"/>
        <w:textAlignment w:val="auto"/>
        <w:rPr>
          <w:rFonts w:hint="eastAsia" w:eastAsia="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ascii="仿宋_GB2312" w:hAnsi="仿宋_GB2312" w:eastAsia="仿宋_GB2312" w:cs="仿宋_GB2312"/>
          <w:b/>
          <w:bCs/>
          <w:color w:val="000000"/>
          <w:sz w:val="32"/>
          <w:szCs w:val="32"/>
          <w:highlight w:val="none"/>
        </w:rPr>
        <w:t>二、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服务内容</w:t>
      </w:r>
      <w:bookmarkStart w:id="0" w:name="_GoBack"/>
      <w:bookmarkEnd w:id="0"/>
    </w:p>
    <w:p w14:paraId="3EDD0CE9"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  <w:t>（一）负责高新区13个就业驿站日常接待和活动组织，管理和使用全市就业驿站管理系统。全年组织驿站活动不少于130场，安排不少于7名工作人员负责驿站日常运营。其中在高校驿站、园区驿站、社区驿站中各选定1-2个驿站作为“标准化就业驿站”重点运营，每个“标准化就业驿站”要求配备1-2名专职工作人员，重点驿站运营人员不超过5名。其余就业驿站的日常维护由第三方公司派出2名工作人员轮流值班。</w:t>
      </w:r>
    </w:p>
    <w:p w14:paraId="1B6F8AE7"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0" w:firstLineChars="200"/>
        <w:jc w:val="both"/>
        <w:textAlignment w:val="auto"/>
        <w:rPr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  <w:t>（二）做好日常业务咨询受理、来访人员接待解答等服务；做好企业岗位信息搜集、信息平台维护、智慧自助机信息维护、指导来访群众使用智慧智慧自助机等工作；做好求职群众的求职登记、就业指导、重点就业人群帮扶跟踪等精准帮扶；做好来访企业招聘信息上传、用工需求登记、政策咨询解答等工作；其他需要就业驿站配合工作。</w:t>
      </w:r>
    </w:p>
    <w:p w14:paraId="31967F77"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三、商务要求</w:t>
      </w:r>
    </w:p>
    <w:p w14:paraId="1A9F6C5F"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0" w:firstLineChars="200"/>
        <w:jc w:val="both"/>
        <w:textAlignment w:val="auto"/>
        <w:rPr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eastAsia="zh-CN"/>
        </w:rPr>
        <w:t>）</w:t>
      </w:r>
      <w:r>
        <w:rPr>
          <w:rFonts w:ascii="仿宋_GB2312" w:hAnsi="仿宋_GB2312" w:eastAsia="仿宋_GB2312" w:cs="仿宋_GB2312"/>
          <w:color w:val="000000"/>
          <w:sz w:val="32"/>
          <w:szCs w:val="32"/>
          <w:highlight w:val="none"/>
        </w:rPr>
        <w:t>服务期限：自合同签订之日起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一年</w:t>
      </w:r>
      <w:r>
        <w:rPr>
          <w:rFonts w:ascii="仿宋_GB2312" w:hAnsi="仿宋_GB2312" w:eastAsia="仿宋_GB2312" w:cs="仿宋_GB2312"/>
          <w:color w:val="000000"/>
          <w:sz w:val="32"/>
          <w:szCs w:val="32"/>
          <w:highlight w:val="none"/>
        </w:rPr>
        <w:t>。</w:t>
      </w:r>
    </w:p>
    <w:p w14:paraId="529111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0" w:firstLineChars="200"/>
        <w:jc w:val="both"/>
        <w:textAlignment w:val="auto"/>
        <w:rPr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eastAsia="zh-CN"/>
        </w:rPr>
        <w:t>）</w:t>
      </w:r>
      <w:r>
        <w:rPr>
          <w:rFonts w:ascii="仿宋_GB2312" w:hAnsi="仿宋_GB2312" w:eastAsia="仿宋_GB2312" w:cs="仿宋_GB2312"/>
          <w:color w:val="000000"/>
          <w:sz w:val="32"/>
          <w:szCs w:val="32"/>
          <w:highlight w:val="none"/>
        </w:rPr>
        <w:t>服务地点：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西安市高新区，具体以采购人指定地点为主。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836295"/>
    <w:rsid w:val="2D3576C1"/>
    <w:rsid w:val="3E1E037D"/>
    <w:rsid w:val="56A74FA1"/>
    <w:rsid w:val="5B9A15A5"/>
    <w:rsid w:val="656C55A9"/>
    <w:rsid w:val="70113CA5"/>
    <w:rsid w:val="78836295"/>
    <w:rsid w:val="7A71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1 Char"/>
    <w:link w:val="2"/>
    <w:qFormat/>
    <w:uiPriority w:val="0"/>
    <w:rPr>
      <w:rFonts w:ascii="黑体" w:hAnsi="黑体" w:eastAsia="宋体"/>
      <w:b/>
      <w:sz w:val="44"/>
    </w:rPr>
  </w:style>
  <w:style w:type="character" w:customStyle="1" w:styleId="14">
    <w:name w:val="标题 2 Char"/>
    <w:link w:val="3"/>
    <w:qFormat/>
    <w:uiPriority w:val="0"/>
    <w:rPr>
      <w:rFonts w:ascii="黑体" w:hAnsi="黑体" w:eastAsia="宋体"/>
      <w:b/>
      <w:sz w:val="44"/>
    </w:rPr>
  </w:style>
  <w:style w:type="paragraph" w:customStyle="1" w:styleId="1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625</Words>
  <Characters>641</Characters>
  <Lines>0</Lines>
  <Paragraphs>0</Paragraphs>
  <TotalTime>0</TotalTime>
  <ScaleCrop>false</ScaleCrop>
  <LinksUpToDate>false</LinksUpToDate>
  <CharactersWithSpaces>642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2026-06-02T10:39:00Z</dcterms:created>
  <dc:creator>陕西华采招标有限公司</dc:creator>
  <cp:lastModifiedBy>陕西华采招标有限公司</cp:lastModifiedBy>
  <dcterms:modified xsi:type="dcterms:W3CDTF">2026-06-02T11:06:22Z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1F3A19EBEB9F4E6FA7B7355E18500548_11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