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77016">
      <w:pPr>
        <w:pStyle w:val="2"/>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right="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008D791B">
      <w:pPr>
        <w:pStyle w:val="2"/>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602" w:firstLineChars="300"/>
        <w:jc w:val="left"/>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一、项目总体概况</w:t>
      </w:r>
    </w:p>
    <w:p w14:paraId="02FB430B">
      <w:pPr>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420" w:firstLineChars="200"/>
        <w:rPr>
          <w:rFonts w:hint="eastAsia" w:ascii="仿宋_GB2312" w:hAnsi="仿宋_GB2312" w:eastAsia="仿宋_GB2312" w:cs="仿宋_GB2312"/>
          <w:lang w:eastAsia="zh-CN"/>
        </w:rPr>
      </w:pPr>
      <w:r>
        <w:rPr>
          <w:rFonts w:hint="eastAsia" w:ascii="仿宋_GB2312" w:hAnsi="仿宋_GB2312" w:eastAsia="仿宋_GB2312" w:cs="仿宋_GB2312"/>
          <w:lang w:eastAsia="zh-CN"/>
        </w:rPr>
        <w:t>患者线上服务平台于2023年上线，平台具备在线诊疗、统一预约、消息推送、便利服务、智能导医、支付管理等功能。随着智慧医院建设推进和患者便捷就医需求增长，现有平台功能短板凸显，运行稳定性和系统扩展性方面已无法满足医院发展和患者多元化需求，且原服务商技术支撑不足，难以保障后续迭代升级与稳定运维。为补齐线上服务短板、突破运行瓶颈，需引入成熟可持续的技术方案，构建覆盖就医全流程的一体化智能线上服务体系，以提升互联网医疗水平，优化就医体验与满意度。</w:t>
      </w:r>
    </w:p>
    <w:p w14:paraId="69CD7758">
      <w:pPr>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422" w:firstLineChars="200"/>
        <w:rPr>
          <w:rFonts w:hint="default" w:ascii="仿宋_GB2312" w:hAnsi="仿宋_GB2312" w:eastAsia="仿宋_GB2312" w:cs="仿宋_GB2312"/>
          <w:lang w:val="en-US" w:eastAsia="zh-CN"/>
        </w:rPr>
      </w:pPr>
      <w:r>
        <w:rPr>
          <w:rFonts w:hint="eastAsia" w:ascii="仿宋_GB2312" w:hAnsi="仿宋_GB2312" w:eastAsia="仿宋_GB2312" w:cs="仿宋_GB2312"/>
          <w:b/>
          <w:bCs/>
          <w:lang w:val="en-US" w:eastAsia="zh-CN"/>
        </w:rPr>
        <w:t>二、系统技术功能采购要求</w:t>
      </w:r>
    </w:p>
    <w:p w14:paraId="0FDA5336">
      <w:pPr>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402" w:firstLineChars="200"/>
        <w:rPr>
          <w:rFonts w:hint="eastAsia" w:ascii="仿宋_GB2312" w:hAnsi="仿宋_GB2312" w:eastAsia="仿宋_GB2312" w:cs="仿宋_GB2312"/>
          <w:b/>
          <w:bCs/>
          <w:sz w:val="20"/>
          <w:szCs w:val="20"/>
          <w:lang w:val="en-US" w:eastAsia="zh-CN"/>
        </w:rPr>
      </w:pPr>
      <w:r>
        <w:rPr>
          <w:rFonts w:hint="eastAsia" w:ascii="仿宋_GB2312" w:hAnsi="仿宋_GB2312" w:eastAsia="仿宋_GB2312" w:cs="仿宋_GB2312"/>
          <w:b/>
          <w:bCs/>
          <w:sz w:val="20"/>
          <w:szCs w:val="20"/>
          <w:lang w:val="en-US" w:eastAsia="zh-CN"/>
        </w:rPr>
        <w:t>1.</w:t>
      </w:r>
      <w:r>
        <w:rPr>
          <w:rFonts w:hint="eastAsia" w:ascii="仿宋_GB2312" w:hAnsi="仿宋_GB2312" w:eastAsia="仿宋_GB2312" w:cs="仿宋_GB2312"/>
          <w:b/>
          <w:bCs/>
          <w:sz w:val="20"/>
          <w:szCs w:val="20"/>
        </w:rPr>
        <w:t>服务内容</w:t>
      </w:r>
    </w:p>
    <w:tbl>
      <w:tblPr>
        <w:tblStyle w:val="4"/>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705"/>
        <w:gridCol w:w="4815"/>
      </w:tblGrid>
      <w:tr w14:paraId="55822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174" w:type="pct"/>
            <w:tcBorders>
              <w:top w:val="single" w:color="000000" w:sz="8" w:space="0"/>
              <w:left w:val="single" w:color="000000" w:sz="8" w:space="0"/>
              <w:bottom w:val="single" w:color="000000" w:sz="8" w:space="0"/>
              <w:right w:val="single" w:color="000000" w:sz="8" w:space="0"/>
            </w:tcBorders>
            <w:shd w:val="clear" w:color="auto" w:fill="E7E6E6"/>
            <w:vAlign w:val="center"/>
          </w:tcPr>
          <w:p w14:paraId="1CF785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系统名称</w:t>
            </w:r>
          </w:p>
        </w:tc>
        <w:tc>
          <w:tcPr>
            <w:tcW w:w="2825" w:type="pct"/>
            <w:tcBorders>
              <w:top w:val="single" w:color="000000" w:sz="8" w:space="0"/>
              <w:left w:val="nil"/>
              <w:bottom w:val="single" w:color="000000" w:sz="8" w:space="0"/>
              <w:right w:val="single" w:color="000000" w:sz="8" w:space="0"/>
            </w:tcBorders>
            <w:shd w:val="clear" w:color="auto" w:fill="E7E6E6"/>
            <w:vAlign w:val="center"/>
          </w:tcPr>
          <w:p w14:paraId="61DDE53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功能分类</w:t>
            </w:r>
          </w:p>
        </w:tc>
      </w:tr>
      <w:tr w14:paraId="19229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restart"/>
            <w:tcBorders>
              <w:top w:val="nil"/>
              <w:left w:val="single" w:color="000000" w:sz="8" w:space="0"/>
              <w:bottom w:val="single" w:color="000000" w:sz="8" w:space="0"/>
              <w:right w:val="single" w:color="000000" w:sz="8" w:space="0"/>
            </w:tcBorders>
            <w:shd w:val="clear" w:color="auto" w:fill="auto"/>
            <w:vAlign w:val="center"/>
          </w:tcPr>
          <w:p w14:paraId="31479F0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基础及辅助系统</w:t>
            </w:r>
          </w:p>
        </w:tc>
        <w:tc>
          <w:tcPr>
            <w:tcW w:w="2825" w:type="pct"/>
            <w:tcBorders>
              <w:top w:val="nil"/>
              <w:left w:val="nil"/>
              <w:bottom w:val="single" w:color="000000" w:sz="8" w:space="0"/>
              <w:right w:val="single" w:color="000000" w:sz="8" w:space="0"/>
            </w:tcBorders>
            <w:shd w:val="clear" w:color="auto" w:fill="auto"/>
            <w:vAlign w:val="center"/>
          </w:tcPr>
          <w:p w14:paraId="2B56E4E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移动医护端基础服务</w:t>
            </w:r>
          </w:p>
        </w:tc>
      </w:tr>
      <w:tr w14:paraId="05D30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4C5256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1FDB26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患者小程序基础服务</w:t>
            </w:r>
          </w:p>
        </w:tc>
      </w:tr>
      <w:tr w14:paraId="6574B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01AF738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3A71A44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非医疗收费</w:t>
            </w:r>
          </w:p>
        </w:tc>
      </w:tr>
      <w:tr w14:paraId="474C9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65869F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78C3B1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号源管理</w:t>
            </w:r>
          </w:p>
        </w:tc>
      </w:tr>
      <w:tr w14:paraId="00821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restart"/>
            <w:tcBorders>
              <w:top w:val="nil"/>
              <w:left w:val="single" w:color="000000" w:sz="8" w:space="0"/>
              <w:bottom w:val="single" w:color="000000" w:sz="8" w:space="0"/>
              <w:right w:val="single" w:color="000000" w:sz="8" w:space="0"/>
            </w:tcBorders>
            <w:shd w:val="clear" w:color="auto" w:fill="auto"/>
            <w:vAlign w:val="center"/>
          </w:tcPr>
          <w:p w14:paraId="6E4B87F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线上线下一体化患者服务平台</w:t>
            </w:r>
          </w:p>
        </w:tc>
        <w:tc>
          <w:tcPr>
            <w:tcW w:w="2825" w:type="pct"/>
            <w:tcBorders>
              <w:top w:val="nil"/>
              <w:left w:val="nil"/>
              <w:bottom w:val="single" w:color="000000" w:sz="8" w:space="0"/>
              <w:right w:val="single" w:color="000000" w:sz="8" w:space="0"/>
            </w:tcBorders>
            <w:shd w:val="clear" w:color="auto" w:fill="auto"/>
            <w:vAlign w:val="center"/>
          </w:tcPr>
          <w:p w14:paraId="7EAF10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小程序首页</w:t>
            </w:r>
          </w:p>
        </w:tc>
      </w:tr>
      <w:tr w14:paraId="01698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0FE6D6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0EBFA17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门诊服务</w:t>
            </w:r>
          </w:p>
        </w:tc>
      </w:tr>
      <w:tr w14:paraId="3C908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00260F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76A9CD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住院服务</w:t>
            </w:r>
          </w:p>
        </w:tc>
      </w:tr>
      <w:tr w14:paraId="006A8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537110F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48AEAB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全流程消息推送服务</w:t>
            </w:r>
          </w:p>
        </w:tc>
      </w:tr>
      <w:tr w14:paraId="0C2EB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761B3F8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487BAC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医保移动支付</w:t>
            </w:r>
          </w:p>
        </w:tc>
      </w:tr>
      <w:tr w14:paraId="22617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38606D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532C30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线上诊疗服务</w:t>
            </w:r>
          </w:p>
        </w:tc>
      </w:tr>
      <w:tr w14:paraId="38240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195BD1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01D540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移动医生工作站</w:t>
            </w:r>
          </w:p>
        </w:tc>
      </w:tr>
      <w:tr w14:paraId="2C07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53ED24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7B5259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web端管理后台</w:t>
            </w:r>
          </w:p>
        </w:tc>
      </w:tr>
      <w:tr w14:paraId="41597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restart"/>
            <w:tcBorders>
              <w:top w:val="nil"/>
              <w:left w:val="single" w:color="000000" w:sz="8" w:space="0"/>
              <w:bottom w:val="single" w:color="000000" w:sz="8" w:space="0"/>
              <w:right w:val="single" w:color="000000" w:sz="8" w:space="0"/>
            </w:tcBorders>
            <w:shd w:val="clear" w:color="auto" w:fill="auto"/>
            <w:vAlign w:val="center"/>
          </w:tcPr>
          <w:p w14:paraId="059466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统一预约平台</w:t>
            </w:r>
          </w:p>
        </w:tc>
        <w:tc>
          <w:tcPr>
            <w:tcW w:w="2825" w:type="pct"/>
            <w:tcBorders>
              <w:top w:val="nil"/>
              <w:left w:val="nil"/>
              <w:bottom w:val="single" w:color="000000" w:sz="8" w:space="0"/>
              <w:right w:val="single" w:color="000000" w:sz="8" w:space="0"/>
            </w:tcBorders>
            <w:shd w:val="clear" w:color="auto" w:fill="auto"/>
            <w:vAlign w:val="center"/>
          </w:tcPr>
          <w:p w14:paraId="4C203E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预约场景</w:t>
            </w:r>
          </w:p>
        </w:tc>
      </w:tr>
      <w:tr w14:paraId="24925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2C7DB9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210037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基础平台</w:t>
            </w:r>
          </w:p>
        </w:tc>
      </w:tr>
      <w:tr w14:paraId="17E20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3A2EA6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000119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检查预约</w:t>
            </w:r>
          </w:p>
        </w:tc>
      </w:tr>
      <w:tr w14:paraId="44DF2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0453E4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6CEAFA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检验预约</w:t>
            </w:r>
          </w:p>
        </w:tc>
      </w:tr>
      <w:tr w14:paraId="2CDC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53177F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7CB771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治疗预约</w:t>
            </w:r>
          </w:p>
        </w:tc>
      </w:tr>
      <w:tr w14:paraId="60D34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21574A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63F7CC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手术预约</w:t>
            </w:r>
          </w:p>
        </w:tc>
      </w:tr>
      <w:tr w14:paraId="78099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20094B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22DD8B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床位预约</w:t>
            </w:r>
          </w:p>
        </w:tc>
      </w:tr>
      <w:tr w14:paraId="060B0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1997340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7CCE99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志愿者服务报名/预约</w:t>
            </w:r>
          </w:p>
        </w:tc>
      </w:tr>
      <w:tr w14:paraId="7665E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5168B58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023A59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专科护理预约</w:t>
            </w:r>
          </w:p>
        </w:tc>
      </w:tr>
      <w:tr w14:paraId="31770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174" w:type="pct"/>
            <w:vMerge w:val="continue"/>
            <w:tcBorders>
              <w:top w:val="nil"/>
              <w:left w:val="single" w:color="000000" w:sz="8" w:space="0"/>
              <w:bottom w:val="single" w:color="000000" w:sz="8" w:space="0"/>
              <w:right w:val="single" w:color="000000" w:sz="8" w:space="0"/>
            </w:tcBorders>
            <w:shd w:val="clear" w:color="auto" w:fill="auto"/>
            <w:vAlign w:val="center"/>
          </w:tcPr>
          <w:p w14:paraId="4EC1A2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2825" w:type="pct"/>
            <w:tcBorders>
              <w:top w:val="nil"/>
              <w:left w:val="nil"/>
              <w:bottom w:val="single" w:color="000000" w:sz="8" w:space="0"/>
              <w:right w:val="single" w:color="000000" w:sz="8" w:space="0"/>
            </w:tcBorders>
            <w:shd w:val="clear" w:color="auto" w:fill="auto"/>
            <w:vAlign w:val="center"/>
          </w:tcPr>
          <w:p w14:paraId="23C281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出生证办理预约</w:t>
            </w:r>
          </w:p>
        </w:tc>
      </w:tr>
    </w:tbl>
    <w:p w14:paraId="0A9F2AB0">
      <w:pPr>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402" w:firstLineChars="200"/>
        <w:rPr>
          <w:rFonts w:hint="eastAsia" w:ascii="仿宋_GB2312" w:hAnsi="仿宋_GB2312" w:eastAsia="仿宋_GB2312" w:cs="仿宋_GB2312"/>
          <w:b/>
          <w:bCs/>
          <w:sz w:val="20"/>
          <w:szCs w:val="20"/>
          <w:lang w:val="en-US" w:eastAsia="zh-CN"/>
        </w:rPr>
      </w:pPr>
      <w:r>
        <w:rPr>
          <w:rFonts w:hint="eastAsia" w:ascii="仿宋_GB2312" w:hAnsi="仿宋_GB2312" w:eastAsia="仿宋_GB2312" w:cs="仿宋_GB2312"/>
          <w:b/>
          <w:bCs/>
          <w:sz w:val="20"/>
          <w:szCs w:val="20"/>
          <w:lang w:val="en-US" w:eastAsia="zh-CN"/>
        </w:rPr>
        <w:br w:type="page"/>
      </w:r>
      <w:r>
        <w:rPr>
          <w:rFonts w:hint="eastAsia" w:ascii="仿宋_GB2312" w:hAnsi="仿宋_GB2312" w:eastAsia="仿宋_GB2312" w:cs="仿宋_GB2312"/>
          <w:b/>
          <w:bCs/>
          <w:sz w:val="20"/>
          <w:szCs w:val="20"/>
          <w:lang w:val="en-US" w:eastAsia="zh-CN"/>
        </w:rPr>
        <w:t>2.功能参数要求</w:t>
      </w: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7"/>
        <w:gridCol w:w="890"/>
        <w:gridCol w:w="953"/>
        <w:gridCol w:w="5679"/>
      </w:tblGrid>
      <w:tr w14:paraId="00C2B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blHeader/>
        </w:trPr>
        <w:tc>
          <w:tcPr>
            <w:tcW w:w="585" w:type="pct"/>
            <w:tcBorders>
              <w:top w:val="single" w:color="000000" w:sz="4" w:space="0"/>
              <w:left w:val="single" w:color="000000" w:sz="4" w:space="0"/>
              <w:bottom w:val="single" w:color="000000" w:sz="4" w:space="0"/>
              <w:right w:val="single" w:color="000000" w:sz="4" w:space="0"/>
            </w:tcBorders>
            <w:shd w:val="clear" w:color="auto" w:fill="E7E6E6"/>
            <w:vAlign w:val="center"/>
          </w:tcPr>
          <w:p w14:paraId="3018C9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系统名称</w:t>
            </w:r>
          </w:p>
        </w:tc>
        <w:tc>
          <w:tcPr>
            <w:tcW w:w="522" w:type="pct"/>
            <w:tcBorders>
              <w:top w:val="single" w:color="000000" w:sz="4" w:space="0"/>
              <w:left w:val="single" w:color="000000" w:sz="4" w:space="0"/>
              <w:bottom w:val="single" w:color="000000" w:sz="4" w:space="0"/>
              <w:right w:val="single" w:color="000000" w:sz="4" w:space="0"/>
            </w:tcBorders>
            <w:shd w:val="clear" w:color="auto" w:fill="E7E6E6"/>
            <w:vAlign w:val="center"/>
          </w:tcPr>
          <w:p w14:paraId="53F7C36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功能分类</w:t>
            </w:r>
          </w:p>
        </w:tc>
        <w:tc>
          <w:tcPr>
            <w:tcW w:w="559" w:type="pct"/>
            <w:tcBorders>
              <w:top w:val="single" w:color="000000" w:sz="4" w:space="0"/>
              <w:left w:val="single" w:color="000000" w:sz="4" w:space="0"/>
              <w:bottom w:val="single" w:color="000000" w:sz="4" w:space="0"/>
              <w:right w:val="single" w:color="000000" w:sz="4" w:space="0"/>
            </w:tcBorders>
            <w:shd w:val="clear" w:color="auto" w:fill="E7E6E6"/>
            <w:vAlign w:val="center"/>
          </w:tcPr>
          <w:p w14:paraId="17968DA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模块名称</w:t>
            </w:r>
          </w:p>
        </w:tc>
        <w:tc>
          <w:tcPr>
            <w:tcW w:w="3332" w:type="pct"/>
            <w:tcBorders>
              <w:top w:val="single" w:color="000000" w:sz="4" w:space="0"/>
              <w:left w:val="single" w:color="000000" w:sz="4" w:space="0"/>
              <w:bottom w:val="single" w:color="000000" w:sz="4" w:space="0"/>
              <w:right w:val="single" w:color="000000" w:sz="4" w:space="0"/>
            </w:tcBorders>
            <w:shd w:val="clear" w:color="auto" w:fill="E7E6E6"/>
            <w:vAlign w:val="center"/>
          </w:tcPr>
          <w:p w14:paraId="17E2F7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功能要求</w:t>
            </w:r>
          </w:p>
        </w:tc>
      </w:tr>
      <w:tr w14:paraId="220F6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FF1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val="0"/>
                <w:bCs w:val="0"/>
                <w:i w:val="0"/>
                <w:iCs w:val="0"/>
                <w:color w:val="000000"/>
                <w:kern w:val="0"/>
                <w:sz w:val="20"/>
                <w:szCs w:val="20"/>
                <w:u w:val="none"/>
                <w:lang w:val="en-US" w:eastAsia="zh-CN" w:bidi="ar"/>
              </w:rPr>
              <w:t>基础及辅助系统</w:t>
            </w: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79D25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移动医护端基础服务</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53B9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移动应用平台</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EB1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移动应用在Android/iOS主流版本运行，提供安全保护、存储加密。</w:t>
            </w:r>
          </w:p>
        </w:tc>
      </w:tr>
      <w:tr w14:paraId="07F47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6479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A3A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0B6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AF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移动端和后台的接入，支持单点登录、加密通讯。</w:t>
            </w:r>
          </w:p>
        </w:tc>
      </w:tr>
      <w:tr w14:paraId="3720E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B28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2556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3509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8A7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内容发布管理。</w:t>
            </w:r>
          </w:p>
        </w:tc>
      </w:tr>
      <w:tr w14:paraId="3B426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06F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9E96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F83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B7C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对移动应用用户进行管理，包括鉴权和权限管理。</w:t>
            </w:r>
          </w:p>
        </w:tc>
      </w:tr>
      <w:tr w14:paraId="33C7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8259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E5E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8901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35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对用户使用的移动设备进行绑定和管理。</w:t>
            </w:r>
          </w:p>
        </w:tc>
      </w:tr>
      <w:tr w14:paraId="6CE0A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691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5B57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379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院内通讯录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242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与医院通讯录主数据自动同步（医院OA或HIS等系统），定时刷新通讯录。</w:t>
            </w:r>
          </w:p>
        </w:tc>
      </w:tr>
      <w:tr w14:paraId="7E04D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BB7C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138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326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9C7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按医院科室结构展示通讯录。</w:t>
            </w:r>
          </w:p>
        </w:tc>
      </w:tr>
      <w:tr w14:paraId="683E9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2F9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BFF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CCD5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046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按首字母检索和关键字查询两种方式检索通讯录。</w:t>
            </w:r>
          </w:p>
        </w:tc>
      </w:tr>
      <w:tr w14:paraId="19951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316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4D3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A718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即时通讯支持</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F87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文字、语音、图片、视频片段等消息内容。</w:t>
            </w:r>
          </w:p>
        </w:tc>
      </w:tr>
      <w:tr w14:paraId="07E33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D00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368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CA3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418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通过互联网语音/视频进行通话。</w:t>
            </w:r>
          </w:p>
        </w:tc>
      </w:tr>
      <w:tr w14:paraId="28CAF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78D7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2EC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D663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第三方应用集成服务</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3FA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第三方应用按H5方式集成到移动应用平台。</w:t>
            </w:r>
          </w:p>
        </w:tc>
      </w:tr>
      <w:tr w14:paraId="22FB9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4CD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FDD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1B3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D3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需提供开发SDK和相关技术指导。</w:t>
            </w:r>
          </w:p>
        </w:tc>
      </w:tr>
      <w:tr w14:paraId="5F5CA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839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B72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315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1B7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提供第三方应用上下架管理和权限配置。</w:t>
            </w:r>
          </w:p>
        </w:tc>
      </w:tr>
      <w:tr w14:paraId="20FEF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8A3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55D1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患者小程序基础服务</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76D9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登录注册</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E42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微信一键授权注册。</w:t>
            </w:r>
          </w:p>
        </w:tc>
      </w:tr>
      <w:tr w14:paraId="62CEE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38C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BAF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6A48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DEA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手机号+验证码注册。</w:t>
            </w:r>
          </w:p>
        </w:tc>
      </w:tr>
      <w:tr w14:paraId="571CB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C06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15A8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559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E47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微信授权一键登录。</w:t>
            </w:r>
          </w:p>
        </w:tc>
      </w:tr>
      <w:tr w14:paraId="30D02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A11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180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A15B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951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手机号+短信验证码登录。</w:t>
            </w:r>
          </w:p>
        </w:tc>
      </w:tr>
      <w:tr w14:paraId="53602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B77F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F8A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380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622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手机号+密码登录。</w:t>
            </w:r>
          </w:p>
        </w:tc>
      </w:tr>
      <w:tr w14:paraId="063C6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E64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16B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27E9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密码管理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419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通过手机号+验证码重置密码。</w:t>
            </w:r>
          </w:p>
        </w:tc>
      </w:tr>
      <w:tr w14:paraId="4738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595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53F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48F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301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通过原密码修改新的密码。</w:t>
            </w:r>
          </w:p>
        </w:tc>
      </w:tr>
      <w:tr w14:paraId="5D96B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7311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815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072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账号注销</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6F4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通过手机号+验证码注销账号。</w:t>
            </w:r>
          </w:p>
        </w:tc>
      </w:tr>
      <w:tr w14:paraId="08B67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00E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185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B8AC0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就诊人管理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F26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首诊患者通过录入姓名、身份证号、手机号等信息进行在线建档。</w:t>
            </w:r>
          </w:p>
        </w:tc>
      </w:tr>
      <w:tr w14:paraId="4F4B4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C6E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B6E2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left w:val="single" w:color="000000" w:sz="4" w:space="0"/>
              <w:right w:val="single" w:color="000000" w:sz="4" w:space="0"/>
            </w:tcBorders>
            <w:shd w:val="clear" w:color="auto" w:fill="auto"/>
            <w:vAlign w:val="center"/>
          </w:tcPr>
          <w:p w14:paraId="4F479F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2E4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eastAsia="仿宋_GB2312" w:cs="仿宋_GB2312"/>
                <w:i w:val="0"/>
                <w:iCs w:val="0"/>
                <w:snapToGrid w:val="0"/>
                <w:color w:val="000000"/>
                <w:kern w:val="0"/>
                <w:sz w:val="20"/>
                <w:szCs w:val="20"/>
                <w:highlight w:val="none"/>
                <w:lang w:val="en-US" w:eastAsia="zh" w:bidi="ar"/>
              </w:rPr>
              <w:t>实现</w:t>
            </w:r>
            <w:r>
              <w:rPr>
                <w:rFonts w:hint="default" w:ascii="仿宋_GB2312" w:hAnsi="Arial" w:eastAsia="仿宋_GB2312" w:cs="仿宋_GB2312"/>
                <w:i w:val="0"/>
                <w:iCs w:val="0"/>
                <w:snapToGrid w:val="0"/>
                <w:color w:val="000000"/>
                <w:kern w:val="0"/>
                <w:sz w:val="20"/>
                <w:szCs w:val="20"/>
                <w:highlight w:val="none"/>
                <w:lang w:val="en-US" w:eastAsia="zh-CN" w:bidi="ar"/>
              </w:rPr>
              <w:t>患者在完成注册登录操作前，阅读并勾选相关服务协议及隐私政策条款。</w:t>
            </w:r>
          </w:p>
        </w:tc>
      </w:tr>
      <w:tr w14:paraId="49AE1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0EC1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7A6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ABAF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940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通过用户姓名、身份证号查询用户在医院信息系统中的档案进行绑定。</w:t>
            </w:r>
          </w:p>
        </w:tc>
      </w:tr>
      <w:tr w14:paraId="0CF44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077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4C8A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9A3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333B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一个账号绑定多个患者的诊疗号，方便用户为家人进行预约。</w:t>
            </w:r>
          </w:p>
        </w:tc>
      </w:tr>
      <w:tr w14:paraId="7F572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B2CB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268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D16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298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患者使用电子诊疗号完成院内全流程就诊。</w:t>
            </w:r>
          </w:p>
        </w:tc>
      </w:tr>
      <w:tr w14:paraId="7B8E5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C7C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D9D4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5C5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72D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人脸识别完成实名认证。</w:t>
            </w:r>
          </w:p>
        </w:tc>
      </w:tr>
      <w:tr w14:paraId="5B1DA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9A1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469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5D4B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515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如无法进行人脸识别的患者，可通过姓名+身份证号进行校验。</w:t>
            </w:r>
          </w:p>
        </w:tc>
      </w:tr>
      <w:tr w14:paraId="21F4A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E6B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8EE5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DD1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E35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患者本人查看被其他账号绑定状态，并可选择相应账号进行解绑操作，系统对患者本人人脸识别后进行解绑操作，同时强制被解绑账号下线。如人脸识别失败，可联系客服由管理员人工解绑。</w:t>
            </w:r>
          </w:p>
        </w:tc>
      </w:tr>
      <w:tr w14:paraId="19454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5B8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3360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非医疗收费</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00F3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非医疗收费</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391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包括但不限于角色管理、用户管理、权限管理、科室维护、人员维护、收费项目维护、划价记账、凭证打印、开具发票、线上支付、原路退款、费用统计、财务对账等功能。</w:t>
            </w:r>
          </w:p>
        </w:tc>
      </w:tr>
      <w:tr w14:paraId="2D491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9AC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84F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F30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C354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使用微信支付方式缴纳非医疗项目费用。</w:t>
            </w:r>
          </w:p>
        </w:tc>
      </w:tr>
      <w:tr w14:paraId="3D83D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6B1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35BE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号源管理</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2F52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分段分类设置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15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设置不同预约时段，可将项目归类为不同子类，为不同子类设置差异化的预约时段（支持跨时间段）和预约数量。</w:t>
            </w:r>
          </w:p>
        </w:tc>
      </w:tr>
      <w:tr w14:paraId="3C762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237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D594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2FA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预约渠道设置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AFF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按预约渠道维度进行号源的配置与管理。</w:t>
            </w:r>
          </w:p>
        </w:tc>
      </w:tr>
      <w:tr w14:paraId="690ED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4EE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1B9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242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号源启停</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BB1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对预约时段、队列进行动态的启用和停用操作。</w:t>
            </w:r>
          </w:p>
        </w:tc>
      </w:tr>
      <w:tr w14:paraId="353F7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A61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CB96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BE2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号源分配</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EA7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基于当前预约结果动态调整可约号源，支持临时加号、放号。限制普通登记人员和技术人员仅可在设定基础上增加号源，不允许减少号源。</w:t>
            </w:r>
          </w:p>
        </w:tc>
      </w:tr>
      <w:tr w14:paraId="61D9F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DE3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448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788D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号源释放</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9A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对提前完成检查的患者的号源进行自动释放。</w:t>
            </w:r>
          </w:p>
        </w:tc>
      </w:tr>
      <w:tr w14:paraId="1CA47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0F96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19C7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A9C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统一号源配置管理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6BA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可按实际出诊情况统一配置全院每诊室的号源安排，包括班别、诊时、号源数量。支持号源类别、属性、管理机制的全流程配置。</w:t>
            </w:r>
          </w:p>
        </w:tc>
      </w:tr>
      <w:tr w14:paraId="359DD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1CB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CFA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87C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排班设置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18C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为各院区、各科室下的不同项目组设置排班规则。</w:t>
            </w:r>
          </w:p>
        </w:tc>
      </w:tr>
      <w:tr w14:paraId="3D3D3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D66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088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B23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排班预览发布</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3520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提供可视化排班界面，支持排班信息多次发布、信息同步，以及排班草稿暂存功能。</w:t>
            </w:r>
          </w:p>
        </w:tc>
      </w:tr>
      <w:tr w14:paraId="141DD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0463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BA8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468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复制排班</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25F2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可按周/天为单位，为各院区、科室、项目组复制排班，支持自动复制功能，</w:t>
            </w:r>
            <w:r>
              <w:rPr>
                <w:rFonts w:hint="eastAsia" w:ascii="仿宋_GB2312" w:hAnsi="仿宋_GB2312" w:eastAsia="仿宋_GB2312" w:cs="仿宋_GB2312"/>
                <w:i w:val="0"/>
                <w:iCs w:val="0"/>
                <w:color w:val="000000"/>
                <w:kern w:val="0"/>
                <w:sz w:val="20"/>
                <w:szCs w:val="20"/>
                <w:highlight w:val="none"/>
                <w:u w:val="none"/>
                <w:lang w:val="en-US" w:eastAsia="zh-CN" w:bidi="ar"/>
              </w:rPr>
              <w:t>支持自定义</w:t>
            </w:r>
            <w:r>
              <w:rPr>
                <w:rFonts w:hint="eastAsia" w:ascii="仿宋_GB2312" w:hAnsi="仿宋_GB2312" w:eastAsia="仿宋_GB2312" w:cs="仿宋_GB2312"/>
                <w:i w:val="0"/>
                <w:iCs w:val="0"/>
                <w:color w:val="000000"/>
                <w:kern w:val="0"/>
                <w:sz w:val="20"/>
                <w:szCs w:val="20"/>
                <w:u w:val="none"/>
                <w:lang w:val="en-US" w:eastAsia="zh-CN" w:bidi="ar"/>
              </w:rPr>
              <w:t>。</w:t>
            </w:r>
          </w:p>
        </w:tc>
      </w:tr>
      <w:tr w14:paraId="15545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D13A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804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7F3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自动排班</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E5F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对固定排班场景支持自动排班功能，可定时执行排班任务，无需人工每周/每月重复操作。</w:t>
            </w:r>
          </w:p>
        </w:tc>
      </w:tr>
      <w:tr w14:paraId="6C4A2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1BC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BEC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C747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号量调整</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E886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可对已发布的排班进行时段号量的调整。</w:t>
            </w:r>
          </w:p>
        </w:tc>
      </w:tr>
      <w:tr w14:paraId="22731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02C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250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2B11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班次状态调整</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148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可将班次调整为停诊、停号状态。</w:t>
            </w:r>
          </w:p>
        </w:tc>
      </w:tr>
      <w:tr w14:paraId="1846D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6D8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9EF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EAF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排班查询</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EAB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可查询各院区、科室、项目组已发布的排班和号量情况。</w:t>
            </w:r>
          </w:p>
        </w:tc>
      </w:tr>
      <w:tr w14:paraId="51D84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62E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532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468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号源候补</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687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号源候补功能，专家号源满额后，患者可进行候补挂号。若有患者退号，系统将按照候补先后顺序依次为患者完成挂号操作。号源候补数量可根据业务需求进行自定义。</w:t>
            </w:r>
          </w:p>
        </w:tc>
      </w:tr>
      <w:tr w14:paraId="22855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796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92CB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A82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出院预约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4E6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两院区间互相进行出院预约，在患者出院时预约复诊号源。支持医生预约时显示某天某科室的门诊排班及号源情况。</w:t>
            </w:r>
          </w:p>
        </w:tc>
      </w:tr>
      <w:tr w14:paraId="45A5D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0524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915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D77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院内转介</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A1D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两个院区科室间互相进行患者转介，支持跨院区、跨科室患者转介，支持医生预约时显示某天某科室的门诊排班及号源情况。（若转入科室号源不足，转出科室可加号，加号数量可配置。）</w:t>
            </w:r>
          </w:p>
        </w:tc>
      </w:tr>
      <w:tr w14:paraId="1ADD4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83C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70C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2B5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自定义报表</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009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管理端有可以自行配置的报表。</w:t>
            </w:r>
          </w:p>
        </w:tc>
      </w:tr>
      <w:tr w14:paraId="4C381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CAC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线上线下一体化患者服务平台</w:t>
            </w: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DA5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小程序首页</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D78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医院介绍</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9187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展示医院信息介绍。</w:t>
            </w:r>
          </w:p>
        </w:tc>
      </w:tr>
      <w:tr w14:paraId="55CE3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D41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B2E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60F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横幅图片展示</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2AE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在患者端进行横幅图片的轮播。</w:t>
            </w:r>
          </w:p>
        </w:tc>
      </w:tr>
      <w:tr w14:paraId="2F47F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4EF0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D21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05B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通知公告</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2D5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在患者端查看通知公告信息，支持多条滚动，支持查看过往公告记录及详情，例如药品及服务公示等。</w:t>
            </w:r>
          </w:p>
        </w:tc>
      </w:tr>
      <w:tr w14:paraId="09051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758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709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630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健康资讯</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92C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在患者端查看后台及医生发布的健康资讯文章，查询就诊注意事项和宣教内容，包含历史内容。</w:t>
            </w:r>
          </w:p>
        </w:tc>
      </w:tr>
      <w:tr w14:paraId="6219D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488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FED6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9C5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医学知识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AC4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在患者端查看后台及医生发布的医学知识，包含历史内容，查询的医学知识内容与线下保持一致。</w:t>
            </w:r>
          </w:p>
        </w:tc>
      </w:tr>
      <w:tr w14:paraId="34ED9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082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D89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833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药品目录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D33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对接医院系统，实现院内全品类药品信息实时同步查询，支持按药品名称、药品分类等多维度检索。</w:t>
            </w:r>
          </w:p>
        </w:tc>
      </w:tr>
      <w:tr w14:paraId="1802C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EC3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B87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706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物价服务</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AA6F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对接医院系统，实现院内医疗服务项目、药品、医用耗材的物价信息实时同步更新，确保查询信息与院内官方公示价格一致。</w:t>
            </w:r>
          </w:p>
        </w:tc>
      </w:tr>
      <w:tr w14:paraId="7F65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7E0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947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B6FB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就诊推荐</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999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在患者端显示热门科室，默认不少于四个科室，可后台配置显示规则，可手动设定热门科室。</w:t>
            </w:r>
          </w:p>
        </w:tc>
      </w:tr>
      <w:tr w14:paraId="013F1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E27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F09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EDD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AE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查看更多科室，按接诊量排序。</w:t>
            </w:r>
          </w:p>
        </w:tc>
      </w:tr>
      <w:tr w14:paraId="47FD3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846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B373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C5D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76D8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在患者端显示热门医生，默认不少于四位医生，可后台配置显示规则，可手动设定热门医生。</w:t>
            </w:r>
          </w:p>
        </w:tc>
      </w:tr>
      <w:tr w14:paraId="61829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8798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989D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927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B20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查看更多医生，按接诊量排序。</w:t>
            </w:r>
          </w:p>
        </w:tc>
      </w:tr>
      <w:tr w14:paraId="2CC65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DD4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35CC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门诊服务</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F8CD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预约挂号</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C59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支持患者手机端签署知情同意书，同时后台可查询患者签名确认记录。</w:t>
            </w:r>
          </w:p>
        </w:tc>
      </w:tr>
      <w:tr w14:paraId="13AC5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B6F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left w:val="single" w:color="000000" w:sz="4" w:space="0"/>
              <w:right w:val="single" w:color="000000" w:sz="4" w:space="0"/>
            </w:tcBorders>
            <w:shd w:val="clear" w:color="auto" w:fill="auto"/>
            <w:vAlign w:val="center"/>
          </w:tcPr>
          <w:p w14:paraId="7730EC1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559" w:type="pct"/>
            <w:vMerge w:val="continue"/>
            <w:tcBorders>
              <w:left w:val="single" w:color="000000" w:sz="4" w:space="0"/>
              <w:right w:val="single" w:color="000000" w:sz="4" w:space="0"/>
            </w:tcBorders>
            <w:shd w:val="clear" w:color="auto" w:fill="auto"/>
            <w:vAlign w:val="center"/>
          </w:tcPr>
          <w:p w14:paraId="395770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2DC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可以查询医生分时号源信息及时间段内剩余号源数。</w:t>
            </w:r>
          </w:p>
        </w:tc>
      </w:tr>
      <w:tr w14:paraId="147C5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8B8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E768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200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4C5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支持患者在线预约挂号，支持在线支付。</w:t>
            </w:r>
          </w:p>
        </w:tc>
      </w:tr>
      <w:tr w14:paraId="1240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EEF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21C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B7A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15B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挂号成功后通过短信、微信消息</w:t>
            </w:r>
            <w:r>
              <w:rPr>
                <w:rFonts w:hint="eastAsia" w:ascii="仿宋_GB2312" w:hAnsi="仿宋_GB2312" w:eastAsia="仿宋_GB2312" w:cs="仿宋_GB2312"/>
                <w:i w:val="0"/>
                <w:iCs w:val="0"/>
                <w:color w:val="000000"/>
                <w:kern w:val="0"/>
                <w:sz w:val="20"/>
                <w:szCs w:val="20"/>
                <w:highlight w:val="none"/>
                <w:u w:val="none"/>
                <w:lang w:val="en-US" w:eastAsia="zh-CN" w:bidi="ar"/>
              </w:rPr>
              <w:t>（公众号、小程序）</w:t>
            </w:r>
            <w:r>
              <w:rPr>
                <w:rFonts w:hint="eastAsia" w:ascii="仿宋_GB2312" w:hAnsi="仿宋_GB2312" w:eastAsia="仿宋_GB2312" w:cs="仿宋_GB2312"/>
                <w:i w:val="0"/>
                <w:iCs w:val="0"/>
                <w:color w:val="000000"/>
                <w:kern w:val="0"/>
                <w:sz w:val="20"/>
                <w:szCs w:val="20"/>
                <w:u w:val="none"/>
                <w:lang w:val="en-US" w:eastAsia="zh-CN" w:bidi="ar"/>
              </w:rPr>
              <w:t>的方式通知患者。</w:t>
            </w:r>
          </w:p>
        </w:tc>
      </w:tr>
      <w:tr w14:paraId="0F289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351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33A6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CC71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434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用户可以查询预约挂号记录。</w:t>
            </w:r>
          </w:p>
        </w:tc>
      </w:tr>
      <w:tr w14:paraId="25E2E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D18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D21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F50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F74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当患者预约的号停诊时，自动为患者取消预约，已经支付的款项原路退回，并通过短信、微信消息等方式通知患者。</w:t>
            </w:r>
          </w:p>
        </w:tc>
      </w:tr>
      <w:tr w14:paraId="70165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4DEB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13D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153E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门诊缴费</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82A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用户可在手机端查询待缴费处方信息。</w:t>
            </w:r>
          </w:p>
        </w:tc>
      </w:tr>
      <w:tr w14:paraId="5F930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C5E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EB90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BE4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760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用户可以在手机端进行待缴费处方支付。</w:t>
            </w:r>
          </w:p>
        </w:tc>
      </w:tr>
      <w:tr w14:paraId="169BC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0AE2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10D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F6E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660C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门诊处方支付成功后，推送消息提醒患者。</w:t>
            </w:r>
          </w:p>
        </w:tc>
      </w:tr>
      <w:tr w14:paraId="7A4E0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1293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D74A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B9C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CE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患者可以查询缴费记录。</w:t>
            </w:r>
          </w:p>
        </w:tc>
      </w:tr>
      <w:tr w14:paraId="13685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F97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728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1B1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FD1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用户可以通过处方记录查询用药指导信息。</w:t>
            </w:r>
          </w:p>
        </w:tc>
      </w:tr>
      <w:tr w14:paraId="02C91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5C11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1C4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0116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F5A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通过短信、微信消息等方式给患者推送取药提醒消息。</w:t>
            </w:r>
          </w:p>
        </w:tc>
      </w:tr>
      <w:tr w14:paraId="2450D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3A74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C14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F8392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排队候诊</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7BD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提供排队叫号消息提醒，初诊患者及回诊患者均可通过短信、微信消息等方式获取排队信息。</w:t>
            </w:r>
          </w:p>
        </w:tc>
      </w:tr>
      <w:tr w14:paraId="6413A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0BDB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C1F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962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F50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CN" w:bidi="ar"/>
              </w:rPr>
              <w:t>患者可以在手机端实时查询候诊、治疗等排队信息，查询当前就诊序号、我的号序、剩余人数等信息。</w:t>
            </w:r>
          </w:p>
        </w:tc>
      </w:tr>
      <w:tr w14:paraId="47757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2BCD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EA4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C62C9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检验检查查询</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DE4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患者可以查询自己历次就诊的检验检查报告单，并可查看检验的详细结果和检查的结果描述与诊断，与本院移动影像系统对接，支持患者在线查看相关影像报告。</w:t>
            </w:r>
          </w:p>
        </w:tc>
      </w:tr>
      <w:tr w14:paraId="78441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88D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C8A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AAF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D21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当患者检验检查报告出具后，平台将会推送消息给患者，提醒患者及时查看。</w:t>
            </w:r>
          </w:p>
        </w:tc>
      </w:tr>
      <w:tr w14:paraId="14D6E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CE9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5924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DA9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门诊就诊记录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2B5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患者能够在线查询门诊病历、用药等信息。</w:t>
            </w:r>
          </w:p>
        </w:tc>
      </w:tr>
      <w:tr w14:paraId="1AA70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A69D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BE2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29F6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室内导航</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A63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对接室内导航系统，为患者提供动态室内地图查询服务，支持患者在线查询各科室位置。</w:t>
            </w:r>
          </w:p>
        </w:tc>
      </w:tr>
      <w:tr w14:paraId="20F32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815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CE2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229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C8FC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为患者提供与个人诊疗活动相关的院内定位与导航服务。</w:t>
            </w:r>
          </w:p>
        </w:tc>
      </w:tr>
      <w:tr w14:paraId="4C447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26B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014F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35E3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电子发票</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9FB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查询线上电子发票。</w:t>
            </w:r>
          </w:p>
        </w:tc>
      </w:tr>
      <w:tr w14:paraId="529FF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E41B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079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B189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0D1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单张院内电子发票下载功能。</w:t>
            </w:r>
          </w:p>
        </w:tc>
      </w:tr>
      <w:tr w14:paraId="33894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E2C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7EA2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5D8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黑名单管理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0AD6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对接号源管理系统，对于连续爽约、疑似倒号等行为进行提醒，并采取相应管控措施，禁止其在一定时间内进行线上挂号。</w:t>
            </w:r>
          </w:p>
        </w:tc>
      </w:tr>
      <w:tr w14:paraId="37825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3A2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14D7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33A6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门诊就诊流程指引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C9F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CN" w:bidi="ar"/>
              </w:rPr>
              <w:t>为患者提供流程化、卡片化的指引系统，患者可以通过查看卡片信息知晓下一步就诊流程，并按指引前往就诊科室。</w:t>
            </w:r>
          </w:p>
        </w:tc>
      </w:tr>
      <w:tr w14:paraId="4A460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4FA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D628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CEA8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9A5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CN" w:bidi="ar"/>
              </w:rPr>
              <w:t>患者可根据预约信息查看指引卡片，通过卡片指引患者进行挂号缴费、线上签到、填写预问诊。</w:t>
            </w:r>
          </w:p>
        </w:tc>
      </w:tr>
      <w:tr w14:paraId="6703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C9C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00FD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A7F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782A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CN" w:bidi="ar"/>
              </w:rPr>
              <w:t>患者根据医生开立的处方单，通过卡片指引患者进行处方缴费、取药、科室导航（对接院内导航系统实现该功能）、查看用药指导等。</w:t>
            </w:r>
          </w:p>
        </w:tc>
      </w:tr>
      <w:tr w14:paraId="14AF1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4A9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54C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F84A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C0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CN" w:bidi="ar"/>
              </w:rPr>
              <w:t>患者根据医生开立的检查检验申请单，通过卡片指引患者进行申请单缴费、科室导航（对接院内导航系统实现该功能）、医技预约（对接院内医技系统）、查看预约结果及检查报告。</w:t>
            </w:r>
          </w:p>
        </w:tc>
      </w:tr>
      <w:tr w14:paraId="2A674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E1E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D040C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住院服务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FA1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入院登记</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19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医生在工作站开具住院申请单后，患者可以线上同步获得电子住院申请单，并在线完善患者基础信息。</w:t>
            </w:r>
          </w:p>
        </w:tc>
      </w:tr>
      <w:tr w14:paraId="0910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32E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E00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71ECE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住院预交金充值</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701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在线查询住院费用余额。</w:t>
            </w:r>
          </w:p>
        </w:tc>
      </w:tr>
      <w:tr w14:paraId="4C8A1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FE34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C23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F03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F8D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在线预存住院费用。</w:t>
            </w:r>
          </w:p>
        </w:tc>
      </w:tr>
      <w:tr w14:paraId="75D09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20B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2D8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F1CC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889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充值费用支付成功后，平台将会通知医院系统并向用户推送充值成功信息。</w:t>
            </w:r>
          </w:p>
        </w:tc>
      </w:tr>
      <w:tr w14:paraId="5673D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DEA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24B1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AD8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09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用户可以在手机端查询住院预交金充值记录。</w:t>
            </w:r>
          </w:p>
        </w:tc>
      </w:tr>
      <w:tr w14:paraId="5F8C3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E906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62DE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F4B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住院清单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522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用户可以通过住院号、身份证号、姓名等信息查询自己的住院日清单。</w:t>
            </w:r>
          </w:p>
        </w:tc>
      </w:tr>
      <w:tr w14:paraId="26347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F33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A6CC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9F7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F5B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用户可以通过住院号、身份证号、姓名等信息查询自己的住院总费用清单。</w:t>
            </w:r>
          </w:p>
        </w:tc>
      </w:tr>
      <w:tr w14:paraId="4807A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4A9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3BEA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全流程消息推送服务</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902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诊前通知</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7C19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通过短信、小程序消息等方式为患者推送挂号通知。</w:t>
            </w:r>
          </w:p>
        </w:tc>
      </w:tr>
      <w:tr w14:paraId="2D14D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86D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8D6A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2A7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EDE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临近就诊时间或就诊当日通过短信/小程序消息方式通知患者前往医院就诊。</w:t>
            </w:r>
          </w:p>
        </w:tc>
      </w:tr>
      <w:tr w14:paraId="6F269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303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9CBB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C9499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诊间通知</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10B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通过短信、小程序消息等方式为患者推送缴费通知。</w:t>
            </w:r>
          </w:p>
        </w:tc>
      </w:tr>
      <w:tr w14:paraId="464F7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482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084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left w:val="single" w:color="000000" w:sz="4" w:space="0"/>
              <w:right w:val="single" w:color="000000" w:sz="4" w:space="0"/>
            </w:tcBorders>
            <w:shd w:val="clear" w:color="auto" w:fill="auto"/>
            <w:vAlign w:val="center"/>
          </w:tcPr>
          <w:p w14:paraId="43767A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6F3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highlight w:val="none"/>
                <w:u w:val="none"/>
                <w:lang w:val="en-US" w:eastAsia="zh-CN" w:bidi="ar"/>
              </w:rPr>
              <w:t>通过短信、小程序消息等方式为患者推送停替诊通知。</w:t>
            </w:r>
          </w:p>
        </w:tc>
      </w:tr>
      <w:tr w14:paraId="0719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027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FCC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9AA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1DD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通过短信、小程序消息等方式为患者推送处方通知。</w:t>
            </w:r>
          </w:p>
        </w:tc>
      </w:tr>
      <w:tr w14:paraId="0A83C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9BA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1C81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2AC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F91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通过短信、小程序消息等方式为患者推送排队叫号通知。</w:t>
            </w:r>
          </w:p>
        </w:tc>
      </w:tr>
      <w:tr w14:paraId="71344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90D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940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243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923F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通过短信、小程序消息等方式为患者推送检验、检查报告出具通知。</w:t>
            </w:r>
          </w:p>
        </w:tc>
      </w:tr>
      <w:tr w14:paraId="2699E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E23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239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9CF1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796D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通过短信、小程序消息等方式为患者推送检查项目的预约、检查注意事项等信息。</w:t>
            </w:r>
          </w:p>
        </w:tc>
      </w:tr>
      <w:tr w14:paraId="24177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F75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1411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医保移动支付</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FD6B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医保移动支付</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181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采用国家医保最新标准，对接微信医保电子凭证授权接口，完成在线医保电子凭证授权，用于医保移动支付接口对接。</w:t>
            </w:r>
          </w:p>
        </w:tc>
      </w:tr>
      <w:tr w14:paraId="55E65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5C16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258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DB0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12B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对接微信医保移动支付接口，通过移动医保结算信息在微信渠道完成医保费用的扣费结算。</w:t>
            </w:r>
          </w:p>
        </w:tc>
      </w:tr>
      <w:tr w14:paraId="0E1A0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AB5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9659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CC3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4C2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预约挂号支持患者选择医保和自费的支付渠道，优化患者挂号流程，根据患者的选择完成医保或自费扣费，支持纯医保结算、纯自费结算及混合支付结算的流程。</w:t>
            </w:r>
          </w:p>
        </w:tc>
      </w:tr>
      <w:tr w14:paraId="6E983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B48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BD34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2B44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8A4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门诊缴费支持患者选择医保和自费的支付渠道，支持多个项目合并一次收费，优化患者结算流程，根据患者的选择完成医保或自费扣费，支持纯医保结算、纯自费结算及混合支付结算的流程。</w:t>
            </w:r>
          </w:p>
        </w:tc>
      </w:tr>
      <w:tr w14:paraId="7AA79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5EB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E7C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AAC9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C456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线上复诊挂号支持患者选择医保和自费的支付渠道，优化患者挂号流程，根据患者的选择完成医保或自费扣费，支持纯医保结算、纯自费结算及混合支付结算的流程。</w:t>
            </w:r>
          </w:p>
        </w:tc>
      </w:tr>
      <w:tr w14:paraId="6B19C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F759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3BE8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071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EBF6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复诊挂号退费支持复诊挂号费纯医保结算、纯自费结算及混合支付结算的退费流程。</w:t>
            </w:r>
          </w:p>
        </w:tc>
      </w:tr>
      <w:tr w14:paraId="36D9E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D41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5BD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01C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F2F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挂号记录页面支持显示医保结算后明细费用信息，包含自费费用、个账费用、基金费用等。</w:t>
            </w:r>
          </w:p>
        </w:tc>
      </w:tr>
      <w:tr w14:paraId="5E3D9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72A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624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B89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5294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缴费记录页面支持显示医保结算后明细费用信息，包含自费费用、个账费用、基金费用等。</w:t>
            </w:r>
          </w:p>
        </w:tc>
      </w:tr>
      <w:tr w14:paraId="64D42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242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AD3A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39D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239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与HIS对接移动医保支付相关业务接口，包含医保个人信息获取、就诊登记、费用上传、支付下单、医保订单查询等接口。</w:t>
            </w:r>
          </w:p>
        </w:tc>
      </w:tr>
      <w:tr w14:paraId="1B9A9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29A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F856E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线上诊疗服务</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48F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医生主页</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51F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在首页展示医生基本信息（头像、职称、科室、擅长、简介）。</w:t>
            </w:r>
          </w:p>
        </w:tc>
      </w:tr>
      <w:tr w14:paraId="27B9F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C77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D7E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87D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1F96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关注医生功能，对已关注的医生提供上线提醒功能。</w:t>
            </w:r>
          </w:p>
        </w:tc>
      </w:tr>
      <w:tr w14:paraId="4E023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18C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179B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8EF2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853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按类型展示医生提供的服务类目，例如健康咨询、在线复诊等。</w:t>
            </w:r>
          </w:p>
        </w:tc>
      </w:tr>
      <w:tr w14:paraId="25B5A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296E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6F5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6B3D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线上咨询</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DEB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通过医生姓名、科室查找专家进行咨询。</w:t>
            </w:r>
          </w:p>
        </w:tc>
      </w:tr>
      <w:tr w14:paraId="1074C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2580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481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CB0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D551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咨询挂号前，患者阅读健康咨询条款，在线确认知情同意书。</w:t>
            </w:r>
            <w:r>
              <w:rPr>
                <w:rFonts w:hint="default" w:ascii="仿宋_GB2312" w:hAnsi="Arial" w:eastAsia="仿宋_GB2312" w:cs="仿宋_GB2312"/>
                <w:i w:val="0"/>
                <w:iCs w:val="0"/>
                <w:snapToGrid w:val="0"/>
                <w:color w:val="000000"/>
                <w:kern w:val="0"/>
                <w:sz w:val="20"/>
                <w:szCs w:val="20"/>
                <w:highlight w:val="none"/>
                <w:lang w:val="en-US" w:eastAsia="zh-CN" w:bidi="ar"/>
              </w:rPr>
              <w:t>后台可查询患者知情同意确认记录。</w:t>
            </w:r>
          </w:p>
        </w:tc>
      </w:tr>
      <w:tr w14:paraId="0D885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357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1E5C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9AF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551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快捷切换就诊人。</w:t>
            </w:r>
          </w:p>
        </w:tc>
      </w:tr>
      <w:tr w14:paraId="77623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4A1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2EE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8F32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9F6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填写病情描述。</w:t>
            </w:r>
          </w:p>
        </w:tc>
      </w:tr>
      <w:tr w14:paraId="4DA44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544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E80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FEE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669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上传病历、检验检查报告图片。</w:t>
            </w:r>
          </w:p>
        </w:tc>
      </w:tr>
      <w:tr w14:paraId="752FD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1D1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1F1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A3B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0EC2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快速导入历史病情。</w:t>
            </w:r>
          </w:p>
        </w:tc>
      </w:tr>
      <w:tr w14:paraId="19D91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08F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C36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623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C97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确认挂号并完成在线咨询挂号费支付。</w:t>
            </w:r>
          </w:p>
        </w:tc>
      </w:tr>
      <w:tr w14:paraId="56131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865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067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34C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222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医生接诊后，支持在线图文沟通。</w:t>
            </w:r>
          </w:p>
        </w:tc>
      </w:tr>
      <w:tr w14:paraId="490F6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192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F061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DCD6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401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接听医生发起的语音、视频通话。</w:t>
            </w:r>
          </w:p>
        </w:tc>
      </w:tr>
      <w:tr w14:paraId="07B99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C0B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F10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FFD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5A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医生未接诊的情况下，支持取消挂号并自动退款。</w:t>
            </w:r>
          </w:p>
        </w:tc>
      </w:tr>
      <w:tr w14:paraId="45159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4EF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06D2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A77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4EA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咨询完成后，患者可对医生的服务进行评价。</w:t>
            </w:r>
          </w:p>
        </w:tc>
      </w:tr>
      <w:tr w14:paraId="6AC32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7B7B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E916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0046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线上复诊</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29D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通过医生姓名、科室查找专家进行在线复诊。</w:t>
            </w:r>
          </w:p>
        </w:tc>
      </w:tr>
      <w:tr w14:paraId="1A02E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30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7ED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E49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72A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复诊挂号前，患者阅读线上复诊条款，并在线确认知情同意书。</w:t>
            </w:r>
            <w:r>
              <w:rPr>
                <w:rFonts w:hint="default" w:ascii="仿宋_GB2312" w:hAnsi="Arial" w:eastAsia="仿宋_GB2312" w:cs="仿宋_GB2312"/>
                <w:i w:val="0"/>
                <w:iCs w:val="0"/>
                <w:snapToGrid w:val="0"/>
                <w:color w:val="000000"/>
                <w:kern w:val="0"/>
                <w:sz w:val="20"/>
                <w:szCs w:val="20"/>
                <w:highlight w:val="none"/>
                <w:lang w:val="en-US" w:eastAsia="zh-CN" w:bidi="ar"/>
              </w:rPr>
              <w:t>后台可查询患者知情同意确认记录。</w:t>
            </w:r>
          </w:p>
        </w:tc>
      </w:tr>
      <w:tr w14:paraId="76A5F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124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8FE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C3C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8194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快捷切换就诊人。</w:t>
            </w:r>
          </w:p>
        </w:tc>
      </w:tr>
      <w:tr w14:paraId="50147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1633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DCF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00A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1F8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填写病情描述。</w:t>
            </w:r>
          </w:p>
        </w:tc>
      </w:tr>
      <w:tr w14:paraId="0D957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8D5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C16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A20C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533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上传病历、检验检查报告图片。</w:t>
            </w:r>
          </w:p>
        </w:tc>
      </w:tr>
      <w:tr w14:paraId="5ED85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DC4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3E3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BA75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C2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快速导入历史病情。</w:t>
            </w:r>
          </w:p>
        </w:tc>
      </w:tr>
      <w:tr w14:paraId="754A4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4B5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06B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192A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C8E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确认挂号并完成在线复诊挂号费支付。</w:t>
            </w:r>
          </w:p>
        </w:tc>
      </w:tr>
      <w:tr w14:paraId="377A7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F5C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1BC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344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364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医生接诊后，支持在线图文沟通。</w:t>
            </w:r>
          </w:p>
        </w:tc>
      </w:tr>
      <w:tr w14:paraId="62601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AB1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82A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4F1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9EA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接听医生发起的语音、视频通话。</w:t>
            </w:r>
          </w:p>
        </w:tc>
      </w:tr>
      <w:tr w14:paraId="444CA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59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797F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3E3D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526C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医生未接诊的情况下，支持取消挂号并自动退款。</w:t>
            </w:r>
          </w:p>
        </w:tc>
      </w:tr>
      <w:tr w14:paraId="45E4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16E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DAA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B1A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AD59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医生开具处方后在聊天互动界面推送处方订单，提示患者支付。</w:t>
            </w:r>
          </w:p>
        </w:tc>
      </w:tr>
      <w:tr w14:paraId="41CAE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ED4C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537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F17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338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复诊问诊完成后，患者可对医生的服务进行评价。</w:t>
            </w:r>
          </w:p>
        </w:tc>
      </w:tr>
      <w:tr w14:paraId="67EBC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F36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9A8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7C1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处方缴费</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3AC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查询互联网医院开立的处方待缴费订单。</w:t>
            </w:r>
          </w:p>
        </w:tc>
      </w:tr>
      <w:tr w14:paraId="10F77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62F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3499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55E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FC2E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待缴费订单的在线缴费功能。</w:t>
            </w:r>
          </w:p>
        </w:tc>
      </w:tr>
      <w:tr w14:paraId="75AD1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1B97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B23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C88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kern w:val="0"/>
                <w:sz w:val="20"/>
                <w:szCs w:val="20"/>
                <w:highlight w:val="none"/>
                <w:u w:val="none"/>
                <w:lang w:val="en-US" w:eastAsia="zh-CN" w:bidi="ar"/>
              </w:rPr>
            </w:pPr>
            <w:r>
              <w:rPr>
                <w:rFonts w:hint="default" w:ascii="仿宋_GB2312" w:hAnsi="Arial" w:eastAsia="仿宋_GB2312" w:cs="仿宋_GB2312"/>
                <w:i w:val="0"/>
                <w:iCs w:val="0"/>
                <w:snapToGrid w:val="0"/>
                <w:color w:val="000000"/>
                <w:kern w:val="0"/>
                <w:sz w:val="20"/>
                <w:szCs w:val="20"/>
                <w:highlight w:val="none"/>
                <w:lang w:val="en-US" w:eastAsia="zh-CN" w:bidi="ar"/>
              </w:rPr>
              <w:t>药品领取</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D52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kern w:val="0"/>
                <w:sz w:val="20"/>
                <w:szCs w:val="20"/>
                <w:highlight w:val="none"/>
                <w:u w:val="none"/>
                <w:lang w:val="en-US" w:eastAsia="zh-CN" w:bidi="ar"/>
              </w:rPr>
            </w:pPr>
            <w:r>
              <w:rPr>
                <w:rFonts w:hint="default" w:ascii="仿宋_GB2312" w:hAnsi="Arial" w:eastAsia="仿宋_GB2312" w:cs="仿宋_GB2312"/>
                <w:i w:val="0"/>
                <w:iCs w:val="0"/>
                <w:snapToGrid w:val="0"/>
                <w:color w:val="000000"/>
                <w:kern w:val="0"/>
                <w:sz w:val="20"/>
                <w:szCs w:val="20"/>
                <w:highlight w:val="none"/>
                <w:lang w:val="en-US" w:eastAsia="zh-CN" w:bidi="ar"/>
              </w:rPr>
              <w:t>实现药品领取方式的患者自主选择，患者可选择到院自取药品，或由医院将药品邮寄到家。</w:t>
            </w:r>
          </w:p>
        </w:tc>
      </w:tr>
      <w:tr w14:paraId="440E8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6ED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8AC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65E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检查检验便捷开单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E9B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患者可根据自身病情需要自行申请开立检查、检验申请单，医生审核通过并完成支付后，在线预约时间来院检查。</w:t>
            </w:r>
          </w:p>
        </w:tc>
      </w:tr>
      <w:tr w14:paraId="1E59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FC0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1FC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AF7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kern w:val="0"/>
                <w:sz w:val="20"/>
                <w:szCs w:val="20"/>
                <w:highlight w:val="none"/>
                <w:u w:val="none"/>
                <w:lang w:val="en-US" w:eastAsia="zh-CN" w:bidi="ar"/>
              </w:rPr>
            </w:pPr>
            <w:r>
              <w:rPr>
                <w:rFonts w:hint="default" w:ascii="仿宋_GB2312" w:hAnsi="Arial" w:eastAsia="仿宋_GB2312" w:cs="仿宋_GB2312"/>
                <w:i w:val="0"/>
                <w:iCs w:val="0"/>
                <w:snapToGrid w:val="0"/>
                <w:color w:val="000000"/>
                <w:kern w:val="0"/>
                <w:sz w:val="20"/>
                <w:szCs w:val="20"/>
                <w:highlight w:val="none"/>
                <w:lang w:val="en-US" w:eastAsia="zh-CN" w:bidi="ar"/>
              </w:rPr>
              <w:t>慢病患者自助开药</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C70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kern w:val="0"/>
                <w:sz w:val="20"/>
                <w:szCs w:val="20"/>
                <w:highlight w:val="none"/>
                <w:u w:val="none"/>
                <w:lang w:val="en-US" w:eastAsia="zh-CN" w:bidi="ar"/>
              </w:rPr>
            </w:pPr>
            <w:r>
              <w:rPr>
                <w:rFonts w:hint="default" w:ascii="仿宋_GB2312" w:hAnsi="Arial" w:eastAsia="仿宋_GB2312" w:cs="仿宋_GB2312"/>
                <w:i w:val="0"/>
                <w:iCs w:val="0"/>
                <w:snapToGrid w:val="0"/>
                <w:color w:val="000000"/>
                <w:kern w:val="0"/>
                <w:sz w:val="20"/>
                <w:szCs w:val="20"/>
                <w:highlight w:val="none"/>
                <w:lang w:val="en-US" w:eastAsia="zh-CN" w:bidi="ar"/>
              </w:rPr>
              <w:t>慢病患者可根据自身病情需要，自行申请开立慢病药品，经医生审核通过并完成支付后，可选择到院自取药品，或由医院提供药品邮寄服务配送至家。</w:t>
            </w:r>
          </w:p>
        </w:tc>
      </w:tr>
      <w:tr w14:paraId="76058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3D5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0DF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20C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订单中心</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38D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查询患者所有类型的订单信息，支持按订单类型、订单状态、订单日期等进行查询以及订单的各类操作，例如订单支付、取消订单、查看订单详情等。</w:t>
            </w:r>
          </w:p>
        </w:tc>
      </w:tr>
      <w:tr w14:paraId="40C86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D3B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1E4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移动医生工作站</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57C5F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登录注册</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682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通过工号、手机号码、密码注册APP。</w:t>
            </w:r>
          </w:p>
        </w:tc>
      </w:tr>
      <w:tr w14:paraId="13EF7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0B93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52A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156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F196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通过后台web端配置医生端APP登录账号。</w:t>
            </w:r>
          </w:p>
        </w:tc>
      </w:tr>
      <w:tr w14:paraId="1B06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3C2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5CB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994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92F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通过工号或手机号加密码的方式登录。</w:t>
            </w:r>
          </w:p>
        </w:tc>
      </w:tr>
      <w:tr w14:paraId="6AF28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44F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6DFF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CE7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673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通过手机加验证码的方式登录。</w:t>
            </w:r>
          </w:p>
        </w:tc>
      </w:tr>
      <w:tr w14:paraId="77EFC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AC91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E11C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DA4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644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通过忘记密码功能来修改密码。</w:t>
            </w:r>
          </w:p>
        </w:tc>
      </w:tr>
      <w:tr w14:paraId="24D3C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4EF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C34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AA6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通讯录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D4F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科室信息列表展示。</w:t>
            </w:r>
          </w:p>
        </w:tc>
      </w:tr>
      <w:tr w14:paraId="1DDDA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45AB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9691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44A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75B5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按照科室下钻的方式，展示科室人员信息。</w:t>
            </w:r>
          </w:p>
        </w:tc>
      </w:tr>
      <w:tr w14:paraId="357A6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50BA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745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E6DC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A832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通过医生姓名和工号检索信息。</w:t>
            </w:r>
          </w:p>
        </w:tc>
      </w:tr>
      <w:tr w14:paraId="274BC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E5E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83B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08D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556C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按照服务类型展示各类服务下的人员信息。</w:t>
            </w:r>
          </w:p>
        </w:tc>
      </w:tr>
      <w:tr w14:paraId="2FA65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FC4E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DE76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3AD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139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创建通讯录人员之间的会话沟通，会话沟通支持文字、图片、语音、视频。</w:t>
            </w:r>
          </w:p>
        </w:tc>
      </w:tr>
      <w:tr w14:paraId="7B3CB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8140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8EA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592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5791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查询通讯录人员的姓名、所在科室名称、联系方式。</w:t>
            </w:r>
          </w:p>
        </w:tc>
      </w:tr>
      <w:tr w14:paraId="7B7A7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5B6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8D52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E559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B7B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通讯录群组创建、解散。</w:t>
            </w:r>
          </w:p>
        </w:tc>
      </w:tr>
      <w:tr w14:paraId="4B9E5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649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712E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E98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6C1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通讯录群组成员维护。</w:t>
            </w:r>
          </w:p>
        </w:tc>
      </w:tr>
      <w:tr w14:paraId="1B018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94D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BCF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A86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6AE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设置通讯录群组消息提醒方式。</w:t>
            </w:r>
          </w:p>
        </w:tc>
      </w:tr>
      <w:tr w14:paraId="077A0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895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EBD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A713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EA6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通讯录群组名称的维护。</w:t>
            </w:r>
          </w:p>
        </w:tc>
      </w:tr>
      <w:tr w14:paraId="6B533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A270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7C8A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BD5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1BA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通讯录群组成员的会话沟通，沟通方式包括：文字、图片、语音。</w:t>
            </w:r>
          </w:p>
        </w:tc>
      </w:tr>
      <w:tr w14:paraId="2C01C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9D7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363A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A1A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工作台</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082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通过工作台配置扩展服务的入口。</w:t>
            </w:r>
          </w:p>
        </w:tc>
      </w:tr>
      <w:tr w14:paraId="1B434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B58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1374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1B3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158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医生查询自身复诊、咨询排班信息。</w:t>
            </w:r>
          </w:p>
        </w:tc>
      </w:tr>
      <w:tr w14:paraId="7B873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BAB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F096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230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70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医生手动添加、编辑、删除复诊、咨询等业务的排班信息。</w:t>
            </w:r>
          </w:p>
        </w:tc>
      </w:tr>
      <w:tr w14:paraId="46F83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1D9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02E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B60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95C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医生维护排班模板，根据排班模板批量更新复诊、咨询排班。</w:t>
            </w:r>
          </w:p>
        </w:tc>
      </w:tr>
      <w:tr w14:paraId="2F876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8D5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817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AE80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D955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按日统计互联网医院数据，包括就诊人次、就诊金额。</w:t>
            </w:r>
          </w:p>
        </w:tc>
      </w:tr>
      <w:tr w14:paraId="50EDF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C3B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8A1A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8B4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359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按月统计互联网医院数据，包括就诊人次、就诊金额。</w:t>
            </w:r>
          </w:p>
        </w:tc>
      </w:tr>
      <w:tr w14:paraId="5EC39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DAFF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4EF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B1FB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48A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按科室及业务类型统计数据。</w:t>
            </w:r>
          </w:p>
        </w:tc>
      </w:tr>
      <w:tr w14:paraId="440A8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B74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D34C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F31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0B4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按科室维度下钻到所属科室医生的相关服务统计。</w:t>
            </w:r>
          </w:p>
        </w:tc>
      </w:tr>
      <w:tr w14:paraId="547F4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F1A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2F0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9A0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26F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按日期、科室、医生、患者区域等信息进行服务数据统计。</w:t>
            </w:r>
          </w:p>
        </w:tc>
      </w:tr>
      <w:tr w14:paraId="67593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3F5B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56A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CD0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6470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汇总展示各业务类型的汇总数据（同比上个月增减数）。</w:t>
            </w:r>
          </w:p>
        </w:tc>
      </w:tr>
      <w:tr w14:paraId="0219B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A7D6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A78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5BB14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终端安全防护</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0D9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在所有涉及患者信息的页面，背景水印显示当前登录工号和姓名，防止截图外流。</w:t>
            </w:r>
          </w:p>
        </w:tc>
      </w:tr>
      <w:tr w14:paraId="025F2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A4C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6F4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BD5F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4A0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新设备初次登录，要求进行手机验证码确认，登录成功后强制要求设置新密码。</w:t>
            </w:r>
          </w:p>
        </w:tc>
      </w:tr>
      <w:tr w14:paraId="24F81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6D0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8CF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C65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085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通过设备标识绑定固定设备，更换设备需要后台授权。</w:t>
            </w:r>
          </w:p>
        </w:tc>
      </w:tr>
      <w:tr w14:paraId="29E3A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198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4FE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4B2C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个人信息</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A9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医生头像、工号、职称、部门等信息展示。</w:t>
            </w:r>
          </w:p>
        </w:tc>
      </w:tr>
      <w:tr w14:paraId="57ACA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541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AA04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47B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62C6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密码修改、隐私条款阅读、清除缓存、退出登录等操作。</w:t>
            </w:r>
          </w:p>
        </w:tc>
      </w:tr>
      <w:tr w14:paraId="32500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BFB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E32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63A6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374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APP使用常见问题说明</w:t>
            </w:r>
          </w:p>
        </w:tc>
      </w:tr>
      <w:tr w14:paraId="3DA5A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5F24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66A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AEC5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医生主页维护</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1CD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在医生端维护个人头像、简介、擅长内容。</w:t>
            </w:r>
          </w:p>
        </w:tc>
      </w:tr>
      <w:tr w14:paraId="45460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4BC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C67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B4B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7B82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按待审核、已通过、已驳回的审核状态展示个人主页修改申请列表。</w:t>
            </w:r>
          </w:p>
        </w:tc>
      </w:tr>
      <w:tr w14:paraId="6FA77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F0D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D26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CFED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3A5F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对医生提交的个人主页修改申请进行审核操作，支持审核时查看申请人、头像、简介、擅长等内容。</w:t>
            </w:r>
          </w:p>
        </w:tc>
      </w:tr>
      <w:tr w14:paraId="46710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6FD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637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2C7B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移动患者360视图</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8E6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按患者姓名或住院号搜索定位患者。</w:t>
            </w:r>
          </w:p>
        </w:tc>
      </w:tr>
      <w:tr w14:paraId="06B62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9EA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DFE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6FD4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E52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查看账号所属医生的住院患者。</w:t>
            </w:r>
          </w:p>
        </w:tc>
      </w:tr>
      <w:tr w14:paraId="4A07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06C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B8C4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49F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1A8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查看账号权限对应科室的住院患者。</w:t>
            </w:r>
          </w:p>
        </w:tc>
      </w:tr>
      <w:tr w14:paraId="6D4C9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A5E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F61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7F7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F14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查看已出院患者。</w:t>
            </w:r>
          </w:p>
        </w:tc>
      </w:tr>
      <w:tr w14:paraId="0C441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7CF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B597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AFA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A56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查看收藏的患者。</w:t>
            </w:r>
          </w:p>
        </w:tc>
      </w:tr>
      <w:tr w14:paraId="2D503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A75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471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5B3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6123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查阅当前患者的门诊记录，包括患者基本信息、门诊诊疗号、挂号科室、挂号类型、看诊时间、看诊医生、诊断结果等。</w:t>
            </w:r>
          </w:p>
        </w:tc>
      </w:tr>
      <w:tr w14:paraId="56C67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EC1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2DC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1E5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CA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查阅当前患者的住院记录，包括患者基本信息、入院时长、护理级别、住院号码、入院日期、住院科室、病区床号、管床医护、入院诊断、主诊断等。</w:t>
            </w:r>
          </w:p>
        </w:tc>
      </w:tr>
      <w:tr w14:paraId="776EB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9C7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D80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BE2D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26A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查阅当前患者的看诊医生或管床医护，并与看诊医生或管床医护发起文字会话或语音通话。</w:t>
            </w:r>
          </w:p>
        </w:tc>
      </w:tr>
      <w:tr w14:paraId="115BA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E3B7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592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2B0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B7F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查阅当前患者的住院费用，包括总费用、预交费用、费用使用进度、医保类型以及详细的费用明细。</w:t>
            </w:r>
          </w:p>
        </w:tc>
      </w:tr>
      <w:tr w14:paraId="26378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9D0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2D2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0D6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CB9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查阅患者的病程记录，包括入院记录、查房记录等详细情况。</w:t>
            </w:r>
          </w:p>
        </w:tc>
      </w:tr>
      <w:tr w14:paraId="2ED85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866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CFA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349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9E0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查阅患者的长期医嘱，包括每天的详细数据，如记录时间、记录人、是否有效等。</w:t>
            </w:r>
          </w:p>
        </w:tc>
      </w:tr>
      <w:tr w14:paraId="4C4FB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6E7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FF3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4E2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BD7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查阅患者的临时医嘱，包括每天的详细数据，如记录时间、记录人、是否有效等。</w:t>
            </w:r>
          </w:p>
        </w:tc>
      </w:tr>
      <w:tr w14:paraId="2792E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BC5E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0F1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D00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278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查阅患者的检验报告数据，包括检验项目的详细日期、数值、结果、参考值等信息。</w:t>
            </w:r>
          </w:p>
        </w:tc>
      </w:tr>
      <w:tr w14:paraId="1A62F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14E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582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155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CC6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检验项目按异常状态进行排序。</w:t>
            </w:r>
          </w:p>
        </w:tc>
      </w:tr>
      <w:tr w14:paraId="443CF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377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1B6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C5EB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4791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查阅患者的检查报告数据，包括检查的基本信息、检查结果、检查详情。</w:t>
            </w:r>
          </w:p>
        </w:tc>
      </w:tr>
      <w:tr w14:paraId="30E9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EBD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619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BB9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6E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查阅患者的心电图报告，包括测量基本信息及结果。</w:t>
            </w:r>
          </w:p>
        </w:tc>
      </w:tr>
      <w:tr w14:paraId="39E1A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2703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6F6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A25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040A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查阅患者的病理报告详情。</w:t>
            </w:r>
          </w:p>
        </w:tc>
      </w:tr>
      <w:tr w14:paraId="12D0F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66B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668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884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1F3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查阅患者的手术记录，包括患者基本信息、手术日期、开始时间、结束时间、全程时间等详细数据。</w:t>
            </w:r>
          </w:p>
        </w:tc>
      </w:tr>
      <w:tr w14:paraId="70827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58C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57C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72C7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DD5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查阅患者的护理记录，包括护理时间、记录人、脉搏、心率、呼吸频率、高压、低压、意识、措施等。</w:t>
            </w:r>
          </w:p>
        </w:tc>
      </w:tr>
      <w:tr w14:paraId="601F3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1A64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DA4C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A3B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CDD5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查阅数据时可</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选择查看折线图或柱状图，可</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拖动时间轴选择相应的时间范围。</w:t>
            </w:r>
          </w:p>
        </w:tc>
      </w:tr>
      <w:tr w14:paraId="0F216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618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22E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C48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E39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查阅患者的病案信息，包括患者基本信息、住院信息、诊断信息、费用信息。</w:t>
            </w:r>
          </w:p>
        </w:tc>
      </w:tr>
      <w:tr w14:paraId="3BF7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B4A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A10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284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778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收藏患者，方便医生对病患进行重点关注。</w:t>
            </w:r>
          </w:p>
        </w:tc>
      </w:tr>
      <w:tr w14:paraId="6E866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410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894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D1F1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A389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分享患者，可快速分享患者信息到讨论组或其他院内医生，方便协同会诊。</w:t>
            </w:r>
          </w:p>
        </w:tc>
      </w:tr>
      <w:tr w14:paraId="32FE0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369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3A7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AF7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295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记录医护人员访问患者360数据的操作日志，日志包含访问时间、访问的具体数据内容。</w:t>
            </w:r>
          </w:p>
        </w:tc>
      </w:tr>
      <w:tr w14:paraId="4365C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E1D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0324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7B4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EEC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在管理后台查看医生访问日志。</w:t>
            </w:r>
          </w:p>
        </w:tc>
      </w:tr>
      <w:tr w14:paraId="2D01F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B1B6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FA5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DEB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咨询接诊</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F0A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按当前登录医生维度展示统计数据，统计服务范围包括待回复咨询、累计咨询人次、当月咨询人次等。</w:t>
            </w:r>
          </w:p>
        </w:tc>
      </w:tr>
      <w:tr w14:paraId="58EDF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353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846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4FA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C97A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按待接诊、咨询中、已完成等服务状态分类展示患者列表。</w:t>
            </w:r>
          </w:p>
        </w:tc>
      </w:tr>
      <w:tr w14:paraId="026C6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C7D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D7F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431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629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按日期、患者姓名等条件检索定位目标患者。</w:t>
            </w:r>
          </w:p>
        </w:tc>
      </w:tr>
      <w:tr w14:paraId="0A9BE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7C0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66E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7A19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3D23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针对咨询患者执行接诊、退诊操作，退诊完成后自动发起退款。</w:t>
            </w:r>
          </w:p>
        </w:tc>
      </w:tr>
      <w:tr w14:paraId="1E090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5AD4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38BD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CE7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10B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对咨询患者执行取消接诊操作，取消接诊后自动发起退款。</w:t>
            </w:r>
          </w:p>
        </w:tc>
      </w:tr>
      <w:tr w14:paraId="732B8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171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F502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663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39B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医生主动结束咨询服务，服务结束后患者无法向医生发送消息。</w:t>
            </w:r>
          </w:p>
        </w:tc>
      </w:tr>
      <w:tr w14:paraId="318B4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0C0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96FC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00A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D44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医生自主设置咨询在线/离线状态。</w:t>
            </w:r>
          </w:p>
        </w:tc>
      </w:tr>
      <w:tr w14:paraId="64D72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5CB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8BE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594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E0B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文字、图片等沟通方式。</w:t>
            </w:r>
          </w:p>
        </w:tc>
      </w:tr>
      <w:tr w14:paraId="11819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553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B0D6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A3D5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CDA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语音或视频通话，通话由医生主动发起。</w:t>
            </w:r>
          </w:p>
        </w:tc>
      </w:tr>
      <w:tr w14:paraId="062DA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B07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1AE9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E66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1DC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常用语管理。</w:t>
            </w:r>
          </w:p>
        </w:tc>
      </w:tr>
      <w:tr w14:paraId="27007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F9D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AA01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653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65D9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设置回复消息条数上限。</w:t>
            </w:r>
          </w:p>
        </w:tc>
      </w:tr>
      <w:tr w14:paraId="4B31B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C06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D95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396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22E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主动为患者赠送回复条数。</w:t>
            </w:r>
          </w:p>
        </w:tc>
      </w:tr>
      <w:tr w14:paraId="78174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0DB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2D4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5D4C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57E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向患者推送医生名片及健康宣教文章。</w:t>
            </w:r>
          </w:p>
        </w:tc>
      </w:tr>
      <w:tr w14:paraId="708F7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589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879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9AF9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565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问诊结束后向患者留言。</w:t>
            </w:r>
          </w:p>
        </w:tc>
      </w:tr>
      <w:tr w14:paraId="5C4B2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C63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28A5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388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8B7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查阅当前患者的基础信息。</w:t>
            </w:r>
          </w:p>
        </w:tc>
      </w:tr>
      <w:tr w14:paraId="703C7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5C2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678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0E5F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A345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查阅当前患者的线上历史问诊记录，涵盖历史咨询记录及复诊记录。</w:t>
            </w:r>
          </w:p>
        </w:tc>
      </w:tr>
      <w:tr w14:paraId="0CDB4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CB8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FD1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4AC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复诊接诊</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162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按登录医生的统计数据展示，统计服务包括：复诊待回复、当日复诊人次、当月复诊人次等。</w:t>
            </w:r>
          </w:p>
        </w:tc>
      </w:tr>
      <w:tr w14:paraId="7E57C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4BC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17E2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1B2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2B2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按待接诊、复诊中、已完成等状态分类展示患者列表。</w:t>
            </w:r>
          </w:p>
        </w:tc>
      </w:tr>
      <w:tr w14:paraId="398D3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E49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1EA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29D6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D34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按日期、患者姓名等条件搜索定位患者。</w:t>
            </w:r>
          </w:p>
        </w:tc>
      </w:tr>
      <w:tr w14:paraId="0D679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CAB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BAF2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4C1F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29E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对复诊患者进行接诊、退诊等操作，退诊后自动退款。</w:t>
            </w:r>
          </w:p>
        </w:tc>
      </w:tr>
      <w:tr w14:paraId="4B081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2B0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9AB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A2A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049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对复诊患者进行取消接诊操作，取消接诊后自动退款。</w:t>
            </w:r>
          </w:p>
        </w:tc>
      </w:tr>
      <w:tr w14:paraId="545A5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020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B28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4EE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48A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对复诊患者进行主动结束服务，结束后患者不能发送消息给医生。</w:t>
            </w:r>
          </w:p>
        </w:tc>
      </w:tr>
      <w:tr w14:paraId="4E48C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0FB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20D1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342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9CC3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文字、图片等沟通方式。</w:t>
            </w:r>
          </w:p>
        </w:tc>
      </w:tr>
      <w:tr w14:paraId="7590C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AAD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72A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5F0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DA3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语音/视频通话，由医生主动发起。</w:t>
            </w:r>
          </w:p>
        </w:tc>
      </w:tr>
      <w:tr w14:paraId="7A325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E7B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CE1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8CD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0A23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常用语管理。</w:t>
            </w:r>
          </w:p>
        </w:tc>
      </w:tr>
      <w:tr w14:paraId="325A4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ED3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091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E80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6CA7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回复消息条数设置。</w:t>
            </w:r>
          </w:p>
        </w:tc>
      </w:tr>
      <w:tr w14:paraId="4EA2D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6F9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290C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0A5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1DD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主动赠送回复条数服务。</w:t>
            </w:r>
          </w:p>
        </w:tc>
      </w:tr>
      <w:tr w14:paraId="75940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0C4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C9F6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400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32F9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向患者推送医生名片以及宣教文章。</w:t>
            </w:r>
          </w:p>
        </w:tc>
      </w:tr>
      <w:tr w14:paraId="1CD72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F39F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97C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6F9B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6F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结束问诊后对患者留言。</w:t>
            </w:r>
          </w:p>
        </w:tc>
      </w:tr>
      <w:tr w14:paraId="740E0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337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E3C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F6BB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3B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查阅当前患者基础信息。</w:t>
            </w:r>
          </w:p>
        </w:tc>
      </w:tr>
      <w:tr w14:paraId="43FF6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D5E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132A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FF8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58F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查阅当前患者的线上历史问诊记录，包括历史咨询记录和复诊记录。</w:t>
            </w:r>
          </w:p>
        </w:tc>
      </w:tr>
      <w:tr w14:paraId="4B32F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D76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DAB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804F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编辑病历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15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复诊病历编辑。</w:t>
            </w:r>
          </w:p>
        </w:tc>
      </w:tr>
      <w:tr w14:paraId="065EC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DC1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06C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CE5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F61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基于历史线上问诊记录导入病历内容。</w:t>
            </w:r>
          </w:p>
        </w:tc>
      </w:tr>
      <w:tr w14:paraId="7C076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573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559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CA7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F1D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依据病历模板导入病历内容。</w:t>
            </w:r>
          </w:p>
        </w:tc>
      </w:tr>
      <w:tr w14:paraId="7A9F1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419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6D92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465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0286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病历模板管理，包括：模板创建、模板引用。</w:t>
            </w:r>
          </w:p>
        </w:tc>
      </w:tr>
      <w:tr w14:paraId="2F91B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C8D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4832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F10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897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按病历模块（主诉、现病史、既往史、过敏史、诊断等）引用病历模板。</w:t>
            </w:r>
          </w:p>
        </w:tc>
      </w:tr>
      <w:tr w14:paraId="49A1C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0A1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894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E43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983C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病历CA签名服务。</w:t>
            </w:r>
          </w:p>
        </w:tc>
      </w:tr>
      <w:tr w14:paraId="79873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D6C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F5B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620B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处方（药品）开立</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A74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val="0"/>
                <w:bCs/>
                <w:color w:val="auto"/>
                <w:sz w:val="20"/>
                <w:szCs w:val="20"/>
                <w:highlight w:val="none"/>
                <w:lang w:val="en-US" w:eastAsia="zh-CN"/>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处方开立。</w:t>
            </w:r>
          </w:p>
        </w:tc>
      </w:tr>
      <w:tr w14:paraId="450E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733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921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22DF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86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维护常用药品。</w:t>
            </w:r>
          </w:p>
        </w:tc>
      </w:tr>
      <w:tr w14:paraId="16BA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B04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573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ABE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62A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处方模板管理，包括：模板创建、模板引用。</w:t>
            </w:r>
          </w:p>
        </w:tc>
      </w:tr>
      <w:tr w14:paraId="1A786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B8FF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D2D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CDB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DEA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处方CA签名服务。</w:t>
            </w:r>
          </w:p>
        </w:tc>
      </w:tr>
      <w:tr w14:paraId="4CBCD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2C4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759D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3A81F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处方审核</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32C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与院内审方系统对接，实现院内统一审方。</w:t>
            </w:r>
          </w:p>
        </w:tc>
      </w:tr>
      <w:tr w14:paraId="2C599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648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B6F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AB8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B39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采用药师端审方功能进行人工审方及审方签名服务。</w:t>
            </w:r>
          </w:p>
        </w:tc>
      </w:tr>
      <w:tr w14:paraId="7088C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202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38C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298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F2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审方时查看患者信息，包括基本信息、问诊记录、病历信息等。</w:t>
            </w:r>
          </w:p>
        </w:tc>
      </w:tr>
      <w:tr w14:paraId="56575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394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FE5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E90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检查检验开单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212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val="0"/>
                <w:bCs/>
                <w:color w:val="auto"/>
                <w:sz w:val="20"/>
                <w:szCs w:val="20"/>
                <w:highlight w:val="none"/>
                <w:lang w:val="en-US" w:eastAsia="zh-CN"/>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检查检验申请开立。</w:t>
            </w:r>
          </w:p>
        </w:tc>
      </w:tr>
      <w:tr w14:paraId="12EB5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5D5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CBF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546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AA6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多检查检验项目同时开立，各自生成申请单。</w:t>
            </w:r>
          </w:p>
        </w:tc>
      </w:tr>
      <w:tr w14:paraId="0264C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3889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394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0FA1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B64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申请单CA签名服务。</w:t>
            </w:r>
          </w:p>
        </w:tc>
      </w:tr>
      <w:tr w14:paraId="6CA65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FE5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9AA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B8A85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CA签名</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FDC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集成医院现有的CA服务。</w:t>
            </w:r>
          </w:p>
        </w:tc>
      </w:tr>
      <w:tr w14:paraId="3C486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60E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633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DC9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A8F4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根据院内CA的接口能力，支持免密、批量、自动等签名方式。</w:t>
            </w:r>
          </w:p>
        </w:tc>
      </w:tr>
      <w:tr w14:paraId="19182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C2C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832AB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web端管理后台</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222C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用户登录</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A91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通过工号或手机号加密码的方式登录。</w:t>
            </w:r>
          </w:p>
        </w:tc>
      </w:tr>
      <w:tr w14:paraId="5BCF7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732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F49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62A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281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通过手机加验证码的方式登录。</w:t>
            </w:r>
          </w:p>
        </w:tc>
      </w:tr>
      <w:tr w14:paraId="24A6C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721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C0A3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255B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CDBC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通过忘记密码来修改密码。</w:t>
            </w:r>
          </w:p>
        </w:tc>
      </w:tr>
      <w:tr w14:paraId="27EF1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ED6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2D8F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A24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后台首页</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B96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互联网医院数据总览展示。</w:t>
            </w:r>
          </w:p>
        </w:tc>
      </w:tr>
      <w:tr w14:paraId="74587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808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F2F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B0B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组织架构</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291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新增、编辑、删除科室以及成员信息。</w:t>
            </w:r>
          </w:p>
        </w:tc>
      </w:tr>
      <w:tr w14:paraId="6E359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4D5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C7F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332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7CAF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对标签进行新增、编辑、删除等操作。</w:t>
            </w:r>
          </w:p>
        </w:tc>
      </w:tr>
      <w:tr w14:paraId="5F55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C829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D294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5A5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6B6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在标签中添加、移除成员。</w:t>
            </w:r>
          </w:p>
        </w:tc>
      </w:tr>
      <w:tr w14:paraId="2AF3F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7AD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578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0D13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A95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按标签推送应用消息。</w:t>
            </w:r>
          </w:p>
        </w:tc>
      </w:tr>
      <w:tr w14:paraId="7BF04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6A2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D39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7CBF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权限中心</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FD7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配置管理后台应用目录、菜单、按钮权限。</w:t>
            </w:r>
          </w:p>
        </w:tc>
      </w:tr>
      <w:tr w14:paraId="429A1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B72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967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3BC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107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根据角色划分来控制各功能节点的权限。</w:t>
            </w:r>
          </w:p>
        </w:tc>
      </w:tr>
      <w:tr w14:paraId="7D704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0B6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AE7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004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51E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在相应角色下添加、删除用户。通过用户管理功能，对应用实现账号和角色权限控制。</w:t>
            </w:r>
          </w:p>
        </w:tc>
      </w:tr>
      <w:tr w14:paraId="7D304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32E5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83B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AD1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基础数据管理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C51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对系统内部分术语字典码表进行统一标准化管理，如诊疗科目、执业范围、执业类别等字典值的维护。</w:t>
            </w:r>
          </w:p>
        </w:tc>
      </w:tr>
      <w:tr w14:paraId="53823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BFA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0D9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B8A5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9C3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药品信息管理（给药方式、药品剂型、剂型单位、药品毒理分类、医嘱频次、诊断信息、药品厂商、通用名维护、规格维护等信息的维护）。</w:t>
            </w:r>
          </w:p>
        </w:tc>
      </w:tr>
      <w:tr w14:paraId="678B4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0E6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DB59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5E6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A3C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维护班次、号别信息，用于复诊/咨询排班时，选择班次、号别。</w:t>
            </w:r>
          </w:p>
        </w:tc>
      </w:tr>
      <w:tr w14:paraId="2C5A4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164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E09A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AFB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27B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维护病种信息，维护成功后，在编辑医生信息时，关联病种，患者可通过病种找医生。</w:t>
            </w:r>
          </w:p>
        </w:tc>
      </w:tr>
      <w:tr w14:paraId="09FA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701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6495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9D0E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其他</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475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自定义患者端首页，可以调整功能区域位置、编辑具体应用信息。</w:t>
            </w:r>
          </w:p>
        </w:tc>
      </w:tr>
      <w:tr w14:paraId="7D6B7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DAB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43D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6D5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5C3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val="0"/>
                <w:bCs/>
                <w:color w:val="auto"/>
                <w:sz w:val="20"/>
                <w:szCs w:val="20"/>
                <w:highlight w:val="none"/>
                <w:lang w:val="en-US" w:eastAsia="zh-CN"/>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可视化编辑首页应用、应用标题、图标、跳转地址等。</w:t>
            </w:r>
          </w:p>
        </w:tc>
      </w:tr>
      <w:tr w14:paraId="37C64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F02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CC9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2AA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78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管理后台的操作记录，追踪变更数据。</w:t>
            </w:r>
          </w:p>
        </w:tc>
      </w:tr>
      <w:tr w14:paraId="4A6B0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F7E7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627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7D5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36E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对互联网医院所有患者进行统一管理，可根据姓名、手机号、身份证号等条件查找患者。</w:t>
            </w:r>
          </w:p>
        </w:tc>
      </w:tr>
      <w:tr w14:paraId="2AE8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FFF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2FD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7A0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25E2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可以对患者进行定向消息推送。</w:t>
            </w:r>
          </w:p>
        </w:tc>
      </w:tr>
      <w:tr w14:paraId="50596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60D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DF3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7CE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6C9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查看、编辑患者基本信息、禁用、注销用户账户等操作。</w:t>
            </w:r>
          </w:p>
        </w:tc>
      </w:tr>
      <w:tr w14:paraId="56D8B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450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89D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64E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医院信息维护</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BC5B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配置医院介绍展示途径为“手动维护”或“跳转官网”。</w:t>
            </w:r>
          </w:p>
        </w:tc>
      </w:tr>
      <w:tr w14:paraId="39CF7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934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86F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F51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56EB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手动维护：在文章发布管理中维护医院介绍信息。</w:t>
            </w:r>
          </w:p>
        </w:tc>
      </w:tr>
      <w:tr w14:paraId="09D38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B5A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EE99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6D7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450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跳转官网：在配置中心维护跳转的医院官网地址。</w:t>
            </w:r>
          </w:p>
        </w:tc>
      </w:tr>
      <w:tr w14:paraId="799D5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9CE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842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932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7EE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配置科室介绍展示途径为“手动维护”或“跳转官网”。</w:t>
            </w:r>
          </w:p>
        </w:tc>
      </w:tr>
      <w:tr w14:paraId="4205C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3C1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C1F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65EC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BD0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手动维护：在科室介绍应用下维护科室介绍信息。</w:t>
            </w:r>
          </w:p>
        </w:tc>
      </w:tr>
      <w:tr w14:paraId="5CF52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947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153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14C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20EB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跳转官网：在配置中心维护跳转的医院官网地址。</w:t>
            </w:r>
          </w:p>
        </w:tc>
      </w:tr>
      <w:tr w14:paraId="3713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6947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16A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CBE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文章发布管理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A8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实现自行</w:t>
            </w:r>
            <w:r>
              <w:rPr>
                <w:rFonts w:hint="eastAsia" w:ascii="仿宋_GB2312" w:hAnsi="仿宋_GB2312" w:eastAsia="仿宋_GB2312" w:cs="仿宋_GB2312"/>
                <w:i w:val="0"/>
                <w:iCs w:val="0"/>
                <w:color w:val="000000"/>
                <w:kern w:val="0"/>
                <w:sz w:val="20"/>
                <w:szCs w:val="20"/>
                <w:u w:val="none"/>
                <w:lang w:val="en-US" w:eastAsia="zh-CN" w:bidi="ar"/>
              </w:rPr>
              <w:t>编辑、排版、发布原创文章。</w:t>
            </w:r>
          </w:p>
        </w:tc>
      </w:tr>
      <w:tr w14:paraId="647C4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146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0A93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DD6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5BEC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提供文章、健康宣教的后台管理功能，支持管理文章分类、维护文章内容。</w:t>
            </w:r>
          </w:p>
        </w:tc>
      </w:tr>
      <w:tr w14:paraId="7F44C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5FB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979F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191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医生信息维护</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E8F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维护医生基本信息、执业信息、简介擅长等内容。</w:t>
            </w:r>
          </w:p>
        </w:tc>
      </w:tr>
      <w:tr w14:paraId="5E696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1C2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954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0F44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热门科室管理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BC4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对热门科室模块展示的科室数据进行管理。</w:t>
            </w:r>
          </w:p>
        </w:tc>
      </w:tr>
      <w:tr w14:paraId="7A188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251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0E6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B2D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5F2C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预览排序后的热门科室列表。</w:t>
            </w:r>
          </w:p>
        </w:tc>
      </w:tr>
      <w:tr w14:paraId="20CE8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468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7A89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B595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热门医生管理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82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对热门医生模块展示的医生数据进行管理。</w:t>
            </w:r>
          </w:p>
        </w:tc>
      </w:tr>
      <w:tr w14:paraId="71CC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272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638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3AD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1BF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配置热门医生排序规则，可以选择根据咨询、复诊接诊量、预约挂号量自动排序，也支持手动编辑医生排序。</w:t>
            </w:r>
          </w:p>
        </w:tc>
      </w:tr>
      <w:tr w14:paraId="4FE9C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F6B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F00C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DFA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978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预览排序后的热门医生列表。</w:t>
            </w:r>
          </w:p>
        </w:tc>
      </w:tr>
      <w:tr w14:paraId="2FC18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3F5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627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945F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医生修改个人主页审核</w:t>
            </w:r>
          </w:p>
        </w:tc>
        <w:tc>
          <w:tcPr>
            <w:tcW w:w="33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3F7B7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配置医生修改个人主页是否需审核、个人主页修改申请审核的默认规则（全院通用审批流程），也可根据各科室差异化需求设置独立审批流程。</w:t>
            </w:r>
          </w:p>
        </w:tc>
      </w:tr>
      <w:tr w14:paraId="63D89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8B5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8B3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548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9E35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按申请人、申请时间查询全部个人主页修改申请信息，支持对个人主页修改申请执行审核操作，审核通过后系统自动更新个人主页信息。</w:t>
            </w:r>
          </w:p>
        </w:tc>
      </w:tr>
      <w:tr w14:paraId="072BA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D81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BC3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3C8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咨询管理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60F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维护咨询科室信息。</w:t>
            </w:r>
          </w:p>
        </w:tc>
      </w:tr>
      <w:tr w14:paraId="75795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933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1A7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E1A0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1A1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维护咨询医生信息。</w:t>
            </w:r>
          </w:p>
        </w:tc>
      </w:tr>
      <w:tr w14:paraId="43191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0DF0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31D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523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1E1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通过文章发布管理维护咨询条款内容。</w:t>
            </w:r>
          </w:p>
        </w:tc>
      </w:tr>
      <w:tr w14:paraId="4F3B1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671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157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0CA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960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新增、编辑、删除医生排班。</w:t>
            </w:r>
          </w:p>
        </w:tc>
      </w:tr>
      <w:tr w14:paraId="51C02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B61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6150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9E2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E4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管理医生排班模板，系统可以根据排班模板自动更新排班。也可以手动更新、新增排班。</w:t>
            </w:r>
          </w:p>
        </w:tc>
      </w:tr>
      <w:tr w14:paraId="0BF83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8F1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3F9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834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5832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提供按科室、按医生两种视图查看医生排班。</w:t>
            </w:r>
          </w:p>
        </w:tc>
      </w:tr>
      <w:tr w14:paraId="3CF6D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C771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B62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8466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9F0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查看所有咨询待接诊患者以及其等待时长等信息。</w:t>
            </w:r>
          </w:p>
        </w:tc>
      </w:tr>
      <w:tr w14:paraId="11093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63F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AAF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B48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7EF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查看所有患者提交的取消就诊申请记录，并对存在沟通记录的患者退号申请进行审核处理。</w:t>
            </w:r>
          </w:p>
        </w:tc>
      </w:tr>
      <w:tr w14:paraId="235C3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2A7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EA0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632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650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对会话进行结束会话、重新打开、退款、查看聊天记录、查看就诊资料等操作。</w:t>
            </w:r>
          </w:p>
        </w:tc>
      </w:tr>
      <w:tr w14:paraId="717AC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977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EB4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627C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F58F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查看所有开通咨询业务的人员信息。可批量添加、删除人员权限。</w:t>
            </w:r>
          </w:p>
        </w:tc>
      </w:tr>
      <w:tr w14:paraId="37148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709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DD27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91E3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C70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查看所有用户的在线咨询评价。</w:t>
            </w:r>
          </w:p>
        </w:tc>
      </w:tr>
      <w:tr w14:paraId="54C44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CDB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286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37D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1A12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配置咨询业务相关推送消息。</w:t>
            </w:r>
          </w:p>
        </w:tc>
      </w:tr>
      <w:tr w14:paraId="2C92E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5D6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DBC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542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41A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统计各个医生当前咨询接诊中状态的患者人数、最近接诊时间。</w:t>
            </w:r>
          </w:p>
        </w:tc>
      </w:tr>
      <w:tr w14:paraId="4C390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81E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3C5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2A7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86D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对咨询业务进行相关配置，包括基础配置、退号配置、队列配置、消息配置、会话配置、病情问卷配置等。</w:t>
            </w:r>
          </w:p>
        </w:tc>
      </w:tr>
      <w:tr w14:paraId="03EFD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FEA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DFF6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AE88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问诊管理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CAA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维护复诊科室信息。</w:t>
            </w:r>
          </w:p>
        </w:tc>
      </w:tr>
      <w:tr w14:paraId="79B25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D169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1A0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0DA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5C8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维护复诊医生信息。</w:t>
            </w:r>
          </w:p>
        </w:tc>
      </w:tr>
      <w:tr w14:paraId="046D7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288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5D4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16AB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BADE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通过文章发布管理维护复诊条款内容。</w:t>
            </w:r>
          </w:p>
        </w:tc>
      </w:tr>
      <w:tr w14:paraId="668A2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17A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8C5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21E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4F4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新增、编辑、删除医生排班。</w:t>
            </w:r>
          </w:p>
        </w:tc>
      </w:tr>
      <w:tr w14:paraId="56B64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B4B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200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AD4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801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管理医生排班模板，系统可以根据排班模板自动更新排班。也可以手动更新、新增排班。</w:t>
            </w:r>
          </w:p>
        </w:tc>
      </w:tr>
      <w:tr w14:paraId="1E6CA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CE37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215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A5F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3932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提供按科室、按医生两种视图查看医生排班。</w:t>
            </w:r>
          </w:p>
        </w:tc>
      </w:tr>
      <w:tr w14:paraId="5D9C7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CC4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6EE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6B0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00E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查看所有复诊待接诊患者以及其等待时长等信息。</w:t>
            </w:r>
          </w:p>
        </w:tc>
      </w:tr>
      <w:tr w14:paraId="1D91A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60D5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0871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3DF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B1C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查看所有患者提交的取消就诊申请记录，并对存在沟通记录的患者退号申请进行审核处理。</w:t>
            </w:r>
          </w:p>
        </w:tc>
      </w:tr>
      <w:tr w14:paraId="385E9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720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435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A87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1BE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对会话进行结束会话、重新打开、退款、查看聊天记录、查看就诊资料（包括病情问卷、病历、处方）等操作。</w:t>
            </w:r>
          </w:p>
        </w:tc>
      </w:tr>
      <w:tr w14:paraId="0B81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A66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5699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192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66A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查看所有开通复诊业务的人员信息。可批量添加、删除人员权限。</w:t>
            </w:r>
          </w:p>
        </w:tc>
      </w:tr>
      <w:tr w14:paraId="07063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250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A84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5F8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5E1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查看所有用户的在线问诊评价。</w:t>
            </w:r>
          </w:p>
        </w:tc>
      </w:tr>
      <w:tr w14:paraId="3BCD8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CBB1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28E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2A8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2CD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配置复诊业务相关推送消息。</w:t>
            </w:r>
          </w:p>
        </w:tc>
      </w:tr>
      <w:tr w14:paraId="15CB0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359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90B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DD12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00ED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统计各个医生当前复诊接诊中状态的患者人数、最近接诊时间。</w:t>
            </w:r>
          </w:p>
        </w:tc>
      </w:tr>
      <w:tr w14:paraId="68212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88E0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0BC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F4E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F66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查询所有医生开具的处方信息（包括处方审核状态、支付状态、药店审核状态、发药状态、处方明细信息等）。</w:t>
            </w:r>
          </w:p>
        </w:tc>
      </w:tr>
      <w:tr w14:paraId="018AC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413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41ED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957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C5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汇总统计发药信息，可查看药品规格、厂家、价格及发药时间等详细信息。</w:t>
            </w:r>
          </w:p>
        </w:tc>
      </w:tr>
      <w:tr w14:paraId="359A1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04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2FF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E03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85A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统计各个药师处方审核总数、驳回、通过的处方数。</w:t>
            </w:r>
          </w:p>
        </w:tc>
      </w:tr>
      <w:tr w14:paraId="6B40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195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497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72D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518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对复诊业务进行相关配置，包括基础配置、退号配置、队列配置、消息配置、会话配置、病情问卷配置等。</w:t>
            </w:r>
          </w:p>
        </w:tc>
      </w:tr>
      <w:tr w14:paraId="05EC0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2CC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B32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FB5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审方及发药管理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6DE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与合理用药系统对接，可配置当合理用药告警达到指定级别时，由人工执行审方操作。</w:t>
            </w:r>
          </w:p>
        </w:tc>
      </w:tr>
      <w:tr w14:paraId="5F73F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4CB9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BD8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EB3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4DE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查询药品目录下的全部药品信息。</w:t>
            </w:r>
          </w:p>
        </w:tc>
      </w:tr>
      <w:tr w14:paraId="2598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8E8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C35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CEB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B20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手动添加药品，也支持批量导入药品。</w:t>
            </w:r>
          </w:p>
        </w:tc>
      </w:tr>
      <w:tr w14:paraId="2AFFD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B64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4C0E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467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5DF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对于已添加的药品，支持编辑药品价格、库存信息，也可执行删除、上架/下架操作。</w:t>
            </w:r>
          </w:p>
        </w:tc>
      </w:tr>
      <w:tr w14:paraId="51786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7BEF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24E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342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9B5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查看所有患者已支付的处方信息，并对已支付处方执行配药审核操作，审核通过后方可进行处方发药。</w:t>
            </w:r>
          </w:p>
        </w:tc>
      </w:tr>
      <w:tr w14:paraId="63FDC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7CB2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D1F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D46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616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查询已经审核通过的处方，并对待发药的处方进行发药操作。</w:t>
            </w:r>
          </w:p>
        </w:tc>
      </w:tr>
      <w:tr w14:paraId="05447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106F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统一预约平台</w:t>
            </w: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9FDE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预约场景</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0C8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F4F9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包括B超、影像、心电等医院所有医技检查业务的预约管理。</w:t>
            </w:r>
          </w:p>
        </w:tc>
      </w:tr>
      <w:tr w14:paraId="114F1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66D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CDF9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E00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检验预约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3AD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按OGTT、流水线等特殊业务、规则进行检验预约管理。</w:t>
            </w:r>
          </w:p>
        </w:tc>
      </w:tr>
      <w:tr w14:paraId="5508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D0C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D9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C72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治疗预约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B82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包括中医科、康复科等相关业务的预约管理。</w:t>
            </w:r>
          </w:p>
        </w:tc>
      </w:tr>
      <w:tr w14:paraId="7C6F0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271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9FB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6B4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手术预约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3AC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包括门诊手术和日间手术的预约。</w:t>
            </w:r>
          </w:p>
        </w:tc>
      </w:tr>
      <w:tr w14:paraId="34763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D19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F66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7F7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床位预约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D12A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医生线上/线下为患者开具住院证，患者补录信息后可进行床位预约。支持在线查询可预约床位，线上预约住院时间、床位类型。支持为住院患者绑定陪护人信息生成电子陪护证。</w:t>
            </w:r>
          </w:p>
        </w:tc>
      </w:tr>
      <w:tr w14:paraId="6631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A249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D81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873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志愿者服务报名/预约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479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志愿者报名入口，查看医院志愿者服务简介，支持团队和个人报名、预约。开放志愿者签到、签退时间查看权限。未到报名活动时间、活动地点无法签到。提交审核成功后，短信通知。</w:t>
            </w:r>
          </w:p>
        </w:tc>
      </w:tr>
      <w:tr w14:paraId="77D9D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BDB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AD73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C98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专科护理预约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BAF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为患者提供专科护理门诊预约业务。</w:t>
            </w:r>
          </w:p>
        </w:tc>
      </w:tr>
      <w:tr w14:paraId="630B2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644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8D3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316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出生证办理预约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83A9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产科患者出院后办理出生证业务预约。</w:t>
            </w:r>
          </w:p>
        </w:tc>
      </w:tr>
      <w:tr w14:paraId="6BC0D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7AD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24CA0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基础平台</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385B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系统管理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CE1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医院管理：医联体内医院信息管理。</w:t>
            </w:r>
          </w:p>
        </w:tc>
      </w:tr>
      <w:tr w14:paraId="30BE0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016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E6A3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3B3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CF24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区域管理：支持多区域，互不干扰。</w:t>
            </w:r>
          </w:p>
        </w:tc>
      </w:tr>
      <w:tr w14:paraId="4AD0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97D4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CB89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AEE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960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科室管理：维护使用系统的科室。</w:t>
            </w:r>
          </w:p>
        </w:tc>
      </w:tr>
      <w:tr w14:paraId="37C2F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941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223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DE9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CDF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病区设置：维护病区信息，将病区根据需要应用到预约规则。</w:t>
            </w:r>
          </w:p>
        </w:tc>
      </w:tr>
      <w:tr w14:paraId="20677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F04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9DD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70C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8B1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角色管理：设置不同的用户角色，如管理员、预约员等。</w:t>
            </w:r>
          </w:p>
        </w:tc>
      </w:tr>
      <w:tr w14:paraId="5F007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4A31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42F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EE16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EFC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权限管理。</w:t>
            </w:r>
          </w:p>
        </w:tc>
      </w:tr>
      <w:tr w14:paraId="7DA61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DCA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D9C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F5D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C7C0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设置不同角色的不同权限。</w:t>
            </w:r>
          </w:p>
        </w:tc>
      </w:tr>
      <w:tr w14:paraId="09206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6E57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E56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476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C1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员工管理：维护科室医生。</w:t>
            </w:r>
          </w:p>
        </w:tc>
      </w:tr>
      <w:tr w14:paraId="28653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A7B3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15F4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5671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41A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账号管理：维护系统用户。</w:t>
            </w:r>
          </w:p>
        </w:tc>
      </w:tr>
      <w:tr w14:paraId="4B012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4A7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5255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35A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A38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参数管理：维护系统、科室、运行参数。</w:t>
            </w:r>
          </w:p>
        </w:tc>
      </w:tr>
      <w:tr w14:paraId="088C9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BA9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219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3854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EAB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配置管理：管理常用配置。</w:t>
            </w:r>
          </w:p>
        </w:tc>
      </w:tr>
      <w:tr w14:paraId="2DEA8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0C2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013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318A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AE2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终端管理：终端个性化参数管理。</w:t>
            </w:r>
          </w:p>
        </w:tc>
      </w:tr>
      <w:tr w14:paraId="7FCD3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B8F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705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747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898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黑名单管理：爽约到达阈值，自动加入黑名单，可手工移除黑名单。</w:t>
            </w:r>
          </w:p>
        </w:tc>
      </w:tr>
      <w:tr w14:paraId="6CA85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F3F2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33736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检查预约</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F267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设备资源</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56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设备管理：维护科室检查设备，可根据实际情况启停某些设备的使用。</w:t>
            </w:r>
          </w:p>
        </w:tc>
      </w:tr>
      <w:tr w14:paraId="2870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3CE5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974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5C9F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E58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排班方案：根据时令设置多套排班，如秋季、冬季。</w:t>
            </w:r>
          </w:p>
        </w:tc>
      </w:tr>
      <w:tr w14:paraId="29E05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4D6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0F3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8C7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20DA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设备排班：可安排每台设备、每个时间段的检查容量，并可设置保留号用于绿色通道，附加号用于临时增加号源，机动调整检查容量。</w:t>
            </w:r>
          </w:p>
        </w:tc>
      </w:tr>
      <w:tr w14:paraId="483E9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EDAD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C9B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B75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0733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号源管理：改变可预约号源池数量，普通号和保留号的转换。</w:t>
            </w:r>
          </w:p>
        </w:tc>
      </w:tr>
      <w:tr w14:paraId="6F80A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C59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2666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499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5A8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号源分配：为不同的病种、来源等信息分配号源数量。</w:t>
            </w:r>
          </w:p>
        </w:tc>
      </w:tr>
      <w:tr w14:paraId="131E9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30D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F0A0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9E1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1EC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附加号管理：根据实际检查情况，手动释放附加号，增加预约号源。</w:t>
            </w:r>
          </w:p>
        </w:tc>
      </w:tr>
      <w:tr w14:paraId="4C6B9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645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53BD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793B0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242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检查类别设置：维护检查类别信息，将其应用到预约规则。</w:t>
            </w:r>
          </w:p>
        </w:tc>
      </w:tr>
      <w:tr w14:paraId="51EA3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2883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47A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092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DA8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检查项目设置：维护检查项目信息，将其根据需要应用到预约规则。</w:t>
            </w:r>
          </w:p>
        </w:tc>
      </w:tr>
      <w:tr w14:paraId="28D39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0EA6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31A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AA45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0BD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检查部位设置：维护检查部位信息，将其根据需要应用到预约规则。</w:t>
            </w:r>
          </w:p>
        </w:tc>
      </w:tr>
      <w:tr w14:paraId="53C88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75F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387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5AB7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FB6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检查分组设置：维护检查分组信息，将其根据需要应用到预约规则。</w:t>
            </w:r>
          </w:p>
        </w:tc>
      </w:tr>
      <w:tr w14:paraId="6015B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6AB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06BC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50FA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53E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项目包设置：如内镜胃+肠自动打包合并预约。</w:t>
            </w:r>
          </w:p>
        </w:tc>
      </w:tr>
      <w:tr w14:paraId="327B7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13C0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F3F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089B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规则管理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880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预约规则：根据设备排班情况自动进行检查均衡。</w:t>
            </w:r>
          </w:p>
        </w:tc>
      </w:tr>
      <w:tr w14:paraId="30289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3BF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F92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6CC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6D9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根据规则自动进行检查合并，根据项目、部位、技术员熟练程度自动计算耗时，未签到、未缴费的预约提前（10分钟等）自动释放，规则可扩展。</w:t>
            </w:r>
          </w:p>
        </w:tc>
      </w:tr>
      <w:tr w14:paraId="51E4B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458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C7D5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4C3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DAEC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限制规则：限制检查时限，各检查项目间的依赖关系。</w:t>
            </w:r>
          </w:p>
        </w:tc>
      </w:tr>
      <w:tr w14:paraId="389BC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FFF7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A88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D68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8F2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冲突规则：对影像、B超等各类检查设备、时段、检查项目及人体部位进行预约冲突自动检测，存在资源占用、医学互斥、时段重叠等冲突时进行提示。</w:t>
            </w:r>
          </w:p>
        </w:tc>
      </w:tr>
      <w:tr w14:paraId="6781F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CBC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D146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7298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126C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项目包规则：根据维护的项目包自动合并预约。</w:t>
            </w:r>
          </w:p>
        </w:tc>
      </w:tr>
      <w:tr w14:paraId="0A661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B4B1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E3E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125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276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节假日规则：法定节假日，自定义节假日。</w:t>
            </w:r>
          </w:p>
        </w:tc>
      </w:tr>
      <w:tr w14:paraId="737F3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D1E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0D6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EA7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036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渠道规则：不同的渠道设置不同的预约规则。</w:t>
            </w:r>
          </w:p>
        </w:tc>
      </w:tr>
      <w:tr w14:paraId="571D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89D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4307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4A7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21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医学规则：根据不同的疾病设置预约规则。</w:t>
            </w:r>
          </w:p>
        </w:tc>
      </w:tr>
      <w:tr w14:paraId="13EF2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629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A59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6B6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6E64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打印规则：不同的渠道，科室，各环节（预约/签到）打印不同的凭证。</w:t>
            </w:r>
          </w:p>
        </w:tc>
      </w:tr>
      <w:tr w14:paraId="05256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DA94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EDD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0AA4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80BE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提醒规则：不同的渠道，科室，各环节发送不同的通知内容。</w:t>
            </w:r>
          </w:p>
        </w:tc>
      </w:tr>
      <w:tr w14:paraId="43CB8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954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5E4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1636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AEF3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预约审核：支持特定项目的预约审核功能。</w:t>
            </w:r>
          </w:p>
        </w:tc>
      </w:tr>
      <w:tr w14:paraId="4C6BF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A5F0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9800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66BB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8442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排队号规则：不同的设备，设置不同的编号规则，可以预约生成排队号，也可签到时再生成排队号，不依赖检查系统。</w:t>
            </w:r>
          </w:p>
        </w:tc>
      </w:tr>
      <w:tr w14:paraId="1171F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A899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1E6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2E42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A93B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影像号规则：统一生成、管理不同科室的影像号。</w:t>
            </w:r>
          </w:p>
        </w:tc>
      </w:tr>
      <w:tr w14:paraId="13631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D93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6F5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77E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1AD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评估规则：根据检查项目特点，自动生成评估界面，并录入评估信息。</w:t>
            </w:r>
          </w:p>
        </w:tc>
      </w:tr>
      <w:tr w14:paraId="1E90A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6A3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93D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91B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DE82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注意事项：维护注意事项，并输出到预约单。</w:t>
            </w:r>
          </w:p>
        </w:tc>
      </w:tr>
      <w:tr w14:paraId="4DBEA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2BE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003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C221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490E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检查须知：维护不同项目的特别要求，如憋尿、空腹等。</w:t>
            </w:r>
          </w:p>
        </w:tc>
      </w:tr>
      <w:tr w14:paraId="1F090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15E2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241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45C3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BAB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自动预约规则：各科室可</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设置自动预约规则，如自动预约最近可约时间段。</w:t>
            </w:r>
          </w:p>
        </w:tc>
      </w:tr>
      <w:tr w14:paraId="4A9A6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06C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978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819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C60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自动签到规则：各科室可</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设置自动签到规则。</w:t>
            </w:r>
          </w:p>
        </w:tc>
      </w:tr>
      <w:tr w14:paraId="78FDD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561A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9AD6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989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B95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自定义规则：以插件的方式扩展规则，不影响已有流程。</w:t>
            </w:r>
          </w:p>
        </w:tc>
      </w:tr>
      <w:tr w14:paraId="7D515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B7B3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AA2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9ED71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数据分析</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DC6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预约状况查看：以图表的方式形象直观地查看预约情况。</w:t>
            </w:r>
          </w:p>
        </w:tc>
      </w:tr>
      <w:tr w14:paraId="4723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28D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E489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AB88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D22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预约清单：打印预约清单。</w:t>
            </w:r>
          </w:p>
        </w:tc>
      </w:tr>
      <w:tr w14:paraId="4BB96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74FD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311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37E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309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统计分析：提供多种统计表，为医院决策提供资料。</w:t>
            </w:r>
          </w:p>
        </w:tc>
      </w:tr>
      <w:tr w14:paraId="6173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53A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C56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1ED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检查预约</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0B3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自动预约：能根据规则后台自动预约。</w:t>
            </w:r>
          </w:p>
        </w:tc>
      </w:tr>
      <w:tr w14:paraId="4299C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742C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286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030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51EA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诊间预约：支持临床医生通过第三方系统集成调用预约功能。</w:t>
            </w:r>
          </w:p>
        </w:tc>
      </w:tr>
      <w:tr w14:paraId="7869C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CBBE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773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AA9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03D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病区预约：提供护士工作站，完成本病区患者的各项检查的集中预约。</w:t>
            </w:r>
          </w:p>
        </w:tc>
      </w:tr>
      <w:tr w14:paraId="30FE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248B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B09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F6E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1BC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预约中心预约：支持一站式预约，减少患者各科室的奔波。</w:t>
            </w:r>
          </w:p>
        </w:tc>
      </w:tr>
      <w:tr w14:paraId="5BD50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DB4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805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ABE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FA2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检查科室预约：包括B超、影像、心电等医院所有医技检查业务的预约管理。可手工调整预约号源、消耗时段，可使用保留号，释放附加号。</w:t>
            </w:r>
          </w:p>
        </w:tc>
      </w:tr>
      <w:tr w14:paraId="12BE5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4F6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E4E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961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C34F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批量预约：支持批量预约、批量取消、批量打印。</w:t>
            </w:r>
          </w:p>
        </w:tc>
      </w:tr>
      <w:tr w14:paraId="6707D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2AFE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223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382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052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自助预约、智能终端预约。</w:t>
            </w:r>
          </w:p>
        </w:tc>
      </w:tr>
      <w:tr w14:paraId="4FA85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EC5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AAD4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D54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703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工勤功能：支持交接班、指引单、陪检签到等。</w:t>
            </w:r>
          </w:p>
        </w:tc>
      </w:tr>
      <w:tr w14:paraId="77F23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407D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0C44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5C4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70F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自动签到：各科室可</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设置自动签到的规则，满足不同的应用场景，如一级护理患者自动签到，二级护理自助机签到。</w:t>
            </w:r>
          </w:p>
        </w:tc>
      </w:tr>
      <w:tr w14:paraId="6A7B1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98FC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455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2D8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9634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自助签到：签到为可选项，各科室根据实际需要自行选择。</w:t>
            </w:r>
          </w:p>
        </w:tc>
      </w:tr>
      <w:tr w14:paraId="04036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C2ED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FF6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D3B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B061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sz w:val="20"/>
                <w:szCs w:val="20"/>
                <w:u w:val="none"/>
              </w:rPr>
            </w:pPr>
            <w:r>
              <w:rPr>
                <w:rFonts w:hint="default" w:ascii="仿宋" w:hAnsi="仿宋" w:eastAsia="仿宋" w:cs="仿宋"/>
                <w:snapToGrid w:val="0"/>
                <w:color w:val="000000"/>
                <w:kern w:val="0"/>
                <w:sz w:val="21"/>
                <w:szCs w:val="21"/>
                <w:lang w:val="en-US" w:eastAsia="zh-CN" w:bidi="ar"/>
              </w:rPr>
              <w:t>▲</w:t>
            </w: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设备故障处理：设备故障时，一键操作，自动完成预约的取消、改约、顺延等，并自动发送通知。</w:t>
            </w:r>
          </w:p>
        </w:tc>
      </w:tr>
      <w:tr w14:paraId="66AB1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99BB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704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FBAF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6696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二次队列：预约时预约到大队列，签到时根据检查情况自动分配到小队列。</w:t>
            </w:r>
          </w:p>
        </w:tc>
      </w:tr>
      <w:tr w14:paraId="32C35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5FDF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E5E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AB4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541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多种打印模板：提供多种打印模板，自动根据不同的打印场景打印凭证（如预约凭证、签到凭证、指引单，各科室可设置个性化凭证）。</w:t>
            </w:r>
          </w:p>
        </w:tc>
      </w:tr>
      <w:tr w14:paraId="20956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D49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CAE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269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923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统一影像号管理：支持院内不同的PACS系统统一生成，管理影像号和检查号。</w:t>
            </w:r>
          </w:p>
        </w:tc>
      </w:tr>
      <w:tr w14:paraId="39D0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2C1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259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CD0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C8E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预约叫号一体化：预约、叫号统一平台，同一界面实时显示预约、叫号情况。</w:t>
            </w:r>
          </w:p>
        </w:tc>
      </w:tr>
      <w:tr w14:paraId="27E7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FA3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229A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检验预约</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0F7A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资源管理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571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窗口管理：维护检验科窗口，可根据实际情况启停某些窗口的使用。</w:t>
            </w:r>
          </w:p>
        </w:tc>
      </w:tr>
      <w:tr w14:paraId="444E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B697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1FE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A60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D064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排班方案：根据时令设置多套排班，如秋季、冬季。</w:t>
            </w:r>
          </w:p>
        </w:tc>
      </w:tr>
      <w:tr w14:paraId="545F7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3ECA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EF4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C4E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6A71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窗口排班：可安排每个窗口、每个时间段的检验容量，并可设置保留号用于绿色通道，附加号用于临时增加号源，机动调整容量。</w:t>
            </w:r>
          </w:p>
        </w:tc>
      </w:tr>
      <w:tr w14:paraId="5C9A1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EFA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3B9F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6A11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A4F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号源管理：改变可预约号源池数量，普通号和保留号的转换。</w:t>
            </w:r>
          </w:p>
        </w:tc>
      </w:tr>
      <w:tr w14:paraId="5A73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620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9659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8DAC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F0E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号源分配：为不同的病种、来源等信息分配号源数量。</w:t>
            </w:r>
          </w:p>
        </w:tc>
      </w:tr>
      <w:tr w14:paraId="0E87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032F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500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F6E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2C9A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附加号管理：根据实际情况，手动释放附加号，增加预约号源。</w:t>
            </w:r>
          </w:p>
        </w:tc>
      </w:tr>
      <w:tr w14:paraId="7BFDF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E14F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47C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615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检验设置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EDD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类别设置：维护检验类别信息，将其应用到预约规则。</w:t>
            </w:r>
          </w:p>
        </w:tc>
      </w:tr>
      <w:tr w14:paraId="62380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5450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5D9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429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23D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项目设置：维护检验项目信息，将其根据需要应用到预约规则。</w:t>
            </w:r>
          </w:p>
        </w:tc>
      </w:tr>
      <w:tr w14:paraId="13E92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799C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F5F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3787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7F47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分组设置：维护检验分组信息，将其根据需要应用到预约规则。</w:t>
            </w:r>
          </w:p>
        </w:tc>
      </w:tr>
      <w:tr w14:paraId="69FBC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ED4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D587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B44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7767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项目包设置：将指定的检验项目合并打包预约。</w:t>
            </w:r>
          </w:p>
        </w:tc>
      </w:tr>
      <w:tr w14:paraId="29659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8ED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5E53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0420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规则管理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C9A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预约规则根据窗口排班情况自动进行均衡，根据规则自动进行项目合并。</w:t>
            </w:r>
          </w:p>
        </w:tc>
      </w:tr>
      <w:tr w14:paraId="7937B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3CF7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2CBA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B99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C6D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未签到、未缴费的预约提前（10分钟等）自动释放。</w:t>
            </w:r>
          </w:p>
        </w:tc>
      </w:tr>
      <w:tr w14:paraId="4F3BB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1DAB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FFFC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EDD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6FB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按OGTT、流水线等特殊业务、规则进行检验预约管理。</w:t>
            </w:r>
          </w:p>
        </w:tc>
      </w:tr>
      <w:tr w14:paraId="240B7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A6A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3C36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8B75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2518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限制规则：限制检查时限、各检查项目间的依赖关系。</w:t>
            </w:r>
          </w:p>
        </w:tc>
      </w:tr>
      <w:tr w14:paraId="4A6B4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960E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40E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470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C4A8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冲突规则：针对各检验项目进行预约冲突实时校验，自动识别项目互斥、多申请单时间重叠等冲突，并给出提示。</w:t>
            </w:r>
          </w:p>
        </w:tc>
      </w:tr>
      <w:tr w14:paraId="29108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3F46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FF0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C81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5F20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项目包规则：根据维护的项目包自动合并预约。</w:t>
            </w:r>
          </w:p>
        </w:tc>
      </w:tr>
      <w:tr w14:paraId="705B2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54ED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CDA8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8B96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F309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渠道规则：不同的渠道设置不同的预约规则。</w:t>
            </w:r>
          </w:p>
        </w:tc>
      </w:tr>
      <w:tr w14:paraId="0D276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AF0B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0294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61E9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8425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打印规则：不同的渠道环节（预约/签到）打印不同的凭证。</w:t>
            </w:r>
          </w:p>
        </w:tc>
      </w:tr>
      <w:tr w14:paraId="03FA7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ED15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D844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BED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EED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提醒规则：不同的渠道，各环节发送不同的通知内容。</w:t>
            </w:r>
          </w:p>
        </w:tc>
      </w:tr>
      <w:tr w14:paraId="39FB9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67C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8BA1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0298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CD9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排队号规则：不同的窗口，设置不同的编号规则，可以预约生成排队号，也可签到时再生成排队号。</w:t>
            </w:r>
          </w:p>
        </w:tc>
      </w:tr>
      <w:tr w14:paraId="369A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7B3D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D31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745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791C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自动预约规则：可为不同来源的患者</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设置自动预约规则。</w:t>
            </w:r>
          </w:p>
        </w:tc>
      </w:tr>
      <w:tr w14:paraId="49074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95E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8F79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D8A2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011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自动签到规则：可为不同来源的患者</w:t>
            </w:r>
            <w:r>
              <w:rPr>
                <w:rFonts w:hint="eastAsia" w:ascii="仿宋_GB2312" w:hAnsi="仿宋_GB2312" w:eastAsia="仿宋_GB2312" w:cs="仿宋_GB2312"/>
                <w:i w:val="0"/>
                <w:iCs w:val="0"/>
                <w:color w:val="000000"/>
                <w:kern w:val="0"/>
                <w:sz w:val="20"/>
                <w:szCs w:val="20"/>
                <w:u w:val="none"/>
                <w:lang w:val="en-US" w:eastAsia="zh" w:bidi="ar"/>
              </w:rPr>
              <w:t>自行</w:t>
            </w:r>
            <w:r>
              <w:rPr>
                <w:rFonts w:hint="eastAsia" w:ascii="仿宋_GB2312" w:hAnsi="仿宋_GB2312" w:eastAsia="仿宋_GB2312" w:cs="仿宋_GB2312"/>
                <w:i w:val="0"/>
                <w:iCs w:val="0"/>
                <w:color w:val="000000"/>
                <w:kern w:val="0"/>
                <w:sz w:val="20"/>
                <w:szCs w:val="20"/>
                <w:u w:val="none"/>
                <w:lang w:val="en-US" w:eastAsia="zh-CN" w:bidi="ar"/>
              </w:rPr>
              <w:t>设置自动签到规则。</w:t>
            </w:r>
          </w:p>
        </w:tc>
      </w:tr>
      <w:tr w14:paraId="6093F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0073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481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9929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FBE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自动预约、诊间预约、病区预约、预约中心预约、批量预约、自助预约、智能终端预约。</w:t>
            </w:r>
          </w:p>
        </w:tc>
      </w:tr>
      <w:tr w14:paraId="7F288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C9C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7FD4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05D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756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自动取号：自助机刷卡后自动取号。</w:t>
            </w:r>
          </w:p>
        </w:tc>
      </w:tr>
      <w:tr w14:paraId="79FFA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385A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4C7F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C1A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598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自助签到：签到为可选项，各科室根据实际需要自行选择。</w:t>
            </w:r>
          </w:p>
        </w:tc>
      </w:tr>
      <w:tr w14:paraId="2980F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BA0F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E939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6A0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654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二次队列：支持先预约到大队列，签到时根据实际情况自动分配到小队列。</w:t>
            </w:r>
          </w:p>
        </w:tc>
      </w:tr>
      <w:tr w14:paraId="44DE5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59BC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B5EE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635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90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预约叫号一体化：预约、叫号统一平台，同一界面实时显示预约、叫号情况。</w:t>
            </w:r>
          </w:p>
        </w:tc>
      </w:tr>
      <w:tr w14:paraId="69AEF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81A7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2796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治疗预约</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C2D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基础数据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02BD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治疗科室管理、治疗班次管理、诊区管理、治疗项目管理（包括理疗、康复以及生殖中心打针等相关业务的预约管理）。</w:t>
            </w:r>
          </w:p>
        </w:tc>
      </w:tr>
      <w:tr w14:paraId="104F4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0C22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471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6EED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C8C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号源管理：设置每个时段的号量。</w:t>
            </w:r>
          </w:p>
        </w:tc>
      </w:tr>
      <w:tr w14:paraId="1205B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D17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E14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A5DB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排班管理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1B12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排班设置：设置每个科室不同治疗项目的排班模板。</w:t>
            </w:r>
          </w:p>
        </w:tc>
      </w:tr>
      <w:tr w14:paraId="7635A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1B5C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2F0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0373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96CA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复制排班、自动排班。</w:t>
            </w:r>
          </w:p>
        </w:tc>
      </w:tr>
      <w:tr w14:paraId="3EDBF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F493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83F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1DA9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C84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号量调整：临时调整发布的号量。</w:t>
            </w:r>
          </w:p>
        </w:tc>
      </w:tr>
      <w:tr w14:paraId="41515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B3C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F4DB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EC6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2644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排班查询：查询每个科室发布的排班和号源情况。</w:t>
            </w:r>
          </w:p>
        </w:tc>
      </w:tr>
      <w:tr w14:paraId="300CC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69BD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DA8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40D0D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D0F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未预约患者管理、已预约患者管理、取消预约管理、预约历史查询、改约管理等功能。</w:t>
            </w:r>
          </w:p>
        </w:tc>
      </w:tr>
      <w:tr w14:paraId="56724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D12B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EFB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600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9253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门诊、住院治疗统一管理。</w:t>
            </w:r>
          </w:p>
        </w:tc>
      </w:tr>
      <w:tr w14:paraId="24199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152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2B98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47D3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5DA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根据排期模板和初次预约时间对周期性治疗项目进行一键预约。</w:t>
            </w:r>
          </w:p>
        </w:tc>
      </w:tr>
      <w:tr w14:paraId="20BFC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27C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3F3D0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手术预约</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ED33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基础数据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9971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手术科室管理、手术班次管理、诊区管理、手术项目管理（可预约的手术项目）、手术台管理、号源管理。</w:t>
            </w:r>
          </w:p>
        </w:tc>
      </w:tr>
      <w:tr w14:paraId="4E03A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4A9C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6188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712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排班管理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5C8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排班设置、复制排班、自动排班。</w:t>
            </w:r>
          </w:p>
        </w:tc>
      </w:tr>
      <w:tr w14:paraId="6BDC4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8F9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66F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1CBF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15A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临时调整发布的号量。</w:t>
            </w:r>
          </w:p>
        </w:tc>
      </w:tr>
      <w:tr w14:paraId="78DA8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D583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71E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B88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1889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人员排班：维护麻醉师、手术护士、器械护士等人员的排班信息。</w:t>
            </w:r>
          </w:p>
        </w:tc>
      </w:tr>
      <w:tr w14:paraId="2676D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36DD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956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4CB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F857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排班查询：查询每个科室发布的排班和号源情况。</w:t>
            </w:r>
          </w:p>
        </w:tc>
      </w:tr>
      <w:tr w14:paraId="00939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952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160D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A3B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A1D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未预约患者管理，已预约患者管理，取消预约管理，预约历史查询，改约管理等功能。</w:t>
            </w:r>
          </w:p>
        </w:tc>
      </w:tr>
      <w:tr w14:paraId="31B39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BBE6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643F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E3C9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980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打印管理：支持打印预约凭证，知情同意书，告知单等，可设置多种打印模板，和项目自动进行关联。</w:t>
            </w:r>
          </w:p>
        </w:tc>
      </w:tr>
      <w:tr w14:paraId="1BE4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1C80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C8E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FA4A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4546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通知管理：支持不同场景的预约通知，如预约、改约、取消、手术提醒等。</w:t>
            </w:r>
          </w:p>
        </w:tc>
      </w:tr>
      <w:tr w14:paraId="4CCD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E1A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4B2D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D762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4020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日间手术预约，标准手术预约，专用手术预约。</w:t>
            </w:r>
          </w:p>
        </w:tc>
      </w:tr>
      <w:tr w14:paraId="4019D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F169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E2DC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6BA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F3C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自动预约：根据手术申请项目进行自动预约。</w:t>
            </w:r>
          </w:p>
        </w:tc>
      </w:tr>
      <w:tr w14:paraId="33950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EAD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BC3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AED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8FF5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护士长审核手术排程。</w:t>
            </w:r>
          </w:p>
        </w:tc>
      </w:tr>
      <w:tr w14:paraId="20208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584F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E5A0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0438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96B2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术前物品清点确认。</w:t>
            </w:r>
          </w:p>
        </w:tc>
      </w:tr>
      <w:tr w14:paraId="49C21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1A38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DD05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E1DB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7A0D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血型提醒：根据患者血型和血库库存推荐手术时间。</w:t>
            </w:r>
          </w:p>
        </w:tc>
      </w:tr>
      <w:tr w14:paraId="702F4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9C8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93D4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DBBC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1AB6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通过短信、微信自动发送手术注意事项给患者。</w:t>
            </w:r>
          </w:p>
        </w:tc>
      </w:tr>
      <w:tr w14:paraId="0F948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6BA5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68D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0C43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50C9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知识库管理：为不同的项目维护不同的注意事项、物品清单等。</w:t>
            </w:r>
          </w:p>
        </w:tc>
      </w:tr>
      <w:tr w14:paraId="0F798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FDDF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1BF2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4BD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C19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手术进度管理：医生、患者可通过手机查看手术进度。</w:t>
            </w:r>
          </w:p>
        </w:tc>
      </w:tr>
      <w:tr w14:paraId="39246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71E8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883C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025E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B443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术后随访管理。</w:t>
            </w:r>
          </w:p>
        </w:tc>
      </w:tr>
      <w:tr w14:paraId="2260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FB3B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FAA83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床位预约</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310A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基础数据设置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CB21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科室/病区设置。病房设置。</w:t>
            </w:r>
          </w:p>
        </w:tc>
      </w:tr>
      <w:tr w14:paraId="33A17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8FFE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5CB3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19FF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71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病床设置：维护病床的特征信息。</w:t>
            </w:r>
          </w:p>
        </w:tc>
      </w:tr>
      <w:tr w14:paraId="47D37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BEB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F10E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5A07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52A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主治医生设置：设置医生负责的床位。</w:t>
            </w:r>
          </w:p>
        </w:tc>
      </w:tr>
      <w:tr w14:paraId="7E3A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DB2B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DD8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02B73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规则设置</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A7BB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预约规则设置：根据疾病种类，是否急诊，是否缴费等条件安排床位。</w:t>
            </w:r>
          </w:p>
        </w:tc>
      </w:tr>
      <w:tr w14:paraId="41A1B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6A8B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462A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758F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5D4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指定时段指定不同科室的预约期限，默认一周，科室可根据需要自行调整。</w:t>
            </w:r>
          </w:p>
        </w:tc>
      </w:tr>
      <w:tr w14:paraId="73D44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0D55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8067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299E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BC8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等待规则设置：候床队列的优先设置。</w:t>
            </w:r>
          </w:p>
        </w:tc>
      </w:tr>
      <w:tr w14:paraId="632CF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ABA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647E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9780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D41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科室调床设置：不同科室闲、忙季床位调配，跨科收治患者。</w:t>
            </w:r>
          </w:p>
        </w:tc>
      </w:tr>
      <w:tr w14:paraId="1C8E0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2BD2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6959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FB30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23F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医生排班：支持特殊病种预约到指定的医生。</w:t>
            </w:r>
          </w:p>
        </w:tc>
      </w:tr>
      <w:tr w14:paraId="6EA0F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588F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3C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A03A7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工作站</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5AF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患者信息补录：医生在线上或线下接诊时，在工作站为患者开具住院证，支持有电子住院证信息的患者补录相关信息。</w:t>
            </w:r>
          </w:p>
        </w:tc>
      </w:tr>
      <w:tr w14:paraId="036C5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1F12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6AB3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B610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67B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床位预约：用户可在线查询可预约住院床位。支持患者线上预约住院时间、床位类型。支持为住院患者绑定陪护人信息生成电子陪护证。</w:t>
            </w:r>
          </w:p>
        </w:tc>
      </w:tr>
      <w:tr w14:paraId="36335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FBE2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BF04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8A39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C54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取消预约，占床，留床，虚入院，实入院，转科，留床转科和不留床转科，转院，预出院，实出院等功能。</w:t>
            </w:r>
          </w:p>
        </w:tc>
      </w:tr>
      <w:tr w14:paraId="3D843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123D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16C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2C8E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预约管理</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5FCE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未预约患者管理，已预约患者管理，取消预约管理，预约历史查询，改约管理，打印管理。</w:t>
            </w:r>
          </w:p>
        </w:tc>
      </w:tr>
      <w:tr w14:paraId="1C1C0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6250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A39B7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志愿者服务报名/预约</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FE6F5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预约登记</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256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志愿者报名入口，查看医院志愿者服务简介，支持团队和个人报名、预约。</w:t>
            </w:r>
          </w:p>
        </w:tc>
      </w:tr>
      <w:tr w14:paraId="45956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957E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FBB8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E967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B144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开放志愿者签到、签退时间查看权限。</w:t>
            </w:r>
          </w:p>
        </w:tc>
      </w:tr>
      <w:tr w14:paraId="75F12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E55D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055B6">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0AAB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4311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在未到报名活动时间、活动地点无法签到。</w:t>
            </w:r>
          </w:p>
        </w:tc>
      </w:tr>
      <w:tr w14:paraId="10DED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D7A4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58B6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47B5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A3AA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 w:bidi="ar"/>
              </w:rPr>
              <w:t>实现</w:t>
            </w:r>
            <w:r>
              <w:rPr>
                <w:rFonts w:hint="eastAsia" w:ascii="仿宋_GB2312" w:hAnsi="仿宋_GB2312" w:eastAsia="仿宋_GB2312" w:cs="仿宋_GB2312"/>
                <w:i w:val="0"/>
                <w:iCs w:val="0"/>
                <w:color w:val="000000"/>
                <w:kern w:val="0"/>
                <w:sz w:val="20"/>
                <w:szCs w:val="20"/>
                <w:highlight w:val="none"/>
                <w:u w:val="none"/>
                <w:lang w:val="en-US" w:eastAsia="zh-CN" w:bidi="ar"/>
              </w:rPr>
              <w:t>提交审核成功后，短信通知。</w:t>
            </w:r>
          </w:p>
        </w:tc>
      </w:tr>
      <w:tr w14:paraId="40881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D684C">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3A60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专科护理预约</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105E9">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预约登记</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21F0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为患者提供专科护理门诊预约业务。</w:t>
            </w:r>
          </w:p>
        </w:tc>
      </w:tr>
      <w:tr w14:paraId="51100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F6F3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BF15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出生证办理预约</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FFB9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预约登记</w:t>
            </w:r>
          </w:p>
        </w:tc>
        <w:tc>
          <w:tcPr>
            <w:tcW w:w="3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7FB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产科患者出院后办理出生证业务预约。（对接出生证管理系统）。</w:t>
            </w:r>
          </w:p>
        </w:tc>
      </w:tr>
    </w:tbl>
    <w:p w14:paraId="7CAE73E6">
      <w:pPr>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402" w:firstLineChars="200"/>
        <w:rPr>
          <w:rFonts w:hint="eastAsia" w:ascii="仿宋_GB2312" w:hAnsi="仿宋_GB2312" w:eastAsia="仿宋_GB2312" w:cs="仿宋_GB2312"/>
          <w:b/>
          <w:bCs/>
          <w:sz w:val="20"/>
          <w:szCs w:val="20"/>
          <w:lang w:val="en-US" w:eastAsia="zh"/>
        </w:rPr>
      </w:pPr>
      <w:r>
        <w:rPr>
          <w:rFonts w:hint="default" w:ascii="仿宋_GB2312" w:hAnsi="Arial" w:eastAsia="仿宋_GB2312" w:cs="仿宋_GB2312"/>
          <w:b/>
          <w:bCs/>
          <w:snapToGrid w:val="0"/>
          <w:color w:val="000000"/>
          <w:kern w:val="2"/>
          <w:sz w:val="20"/>
          <w:szCs w:val="20"/>
          <w:lang w:val="en-US" w:eastAsia="zh-CN" w:bidi="ar"/>
        </w:rPr>
        <w:t>加注</w:t>
      </w:r>
      <w:r>
        <w:rPr>
          <w:rFonts w:hint="eastAsia" w:ascii="仿宋_GB2312" w:hAnsi="仿宋_GB2312" w:eastAsia="仿宋_GB2312" w:cs="仿宋_GB2312"/>
          <w:b/>
          <w:bCs/>
          <w:sz w:val="20"/>
          <w:szCs w:val="20"/>
          <w:lang w:val="en-US" w:eastAsia="zh"/>
        </w:rPr>
        <w:t>“★”项为核心参数，要求提供对应证明材料，须按照功能参数要求提供功能截图，并在对应参数或对应功能处做出标记，供应商须对证明材料加盖公章，若未按上述要求做标记或加盖公章，该材料将按无效响应处理。</w:t>
      </w:r>
    </w:p>
    <w:p w14:paraId="0094BD49">
      <w:pPr>
        <w:keepNext w:val="0"/>
        <w:keepLines w:val="0"/>
        <w:pageBreakBefore w:val="0"/>
        <w:widowControl/>
        <w:suppressLineNumbers w:val="0"/>
        <w:wordWrap/>
        <w:overflowPunct/>
        <w:topLinePunct w:val="0"/>
        <w:bidi w:val="0"/>
        <w:adjustRightInd w:val="0"/>
        <w:snapToGrid w:val="0"/>
        <w:spacing w:before="0" w:beforeAutospacing="0" w:after="0" w:afterAutospacing="0" w:line="360" w:lineRule="auto"/>
        <w:ind w:left="0" w:right="0" w:firstLine="402" w:firstLineChars="200"/>
        <w:rPr>
          <w:rFonts w:hint="eastAsia" w:ascii="仿宋_GB2312" w:hAnsi="仿宋_GB2312" w:eastAsia="仿宋_GB2312" w:cs="仿宋_GB2312"/>
          <w:b/>
          <w:bCs/>
          <w:kern w:val="2"/>
          <w:sz w:val="20"/>
          <w:szCs w:val="20"/>
          <w:lang w:val="en-US" w:eastAsia="zh-CN" w:bidi="ar-SA"/>
        </w:rPr>
      </w:pPr>
      <w:r>
        <w:rPr>
          <w:rFonts w:hint="default" w:ascii="仿宋_GB2312" w:hAnsi="Arial" w:eastAsia="仿宋_GB2312" w:cs="仿宋_GB2312"/>
          <w:b/>
          <w:bCs/>
          <w:snapToGrid w:val="0"/>
          <w:color w:val="000000"/>
          <w:kern w:val="2"/>
          <w:sz w:val="20"/>
          <w:szCs w:val="20"/>
          <w:lang w:val="en-US" w:eastAsia="zh-CN" w:bidi="ar"/>
        </w:rPr>
        <w:t>加注“</w:t>
      </w:r>
      <w:r>
        <w:rPr>
          <w:rFonts w:hint="default" w:ascii="仿宋" w:hAnsi="仿宋" w:eastAsia="仿宋" w:cs="仿宋"/>
          <w:snapToGrid w:val="0"/>
          <w:color w:val="000000"/>
          <w:kern w:val="0"/>
          <w:sz w:val="21"/>
          <w:szCs w:val="21"/>
          <w:lang w:val="en-US" w:eastAsia="zh-CN" w:bidi="ar"/>
        </w:rPr>
        <w:t>▲</w:t>
      </w:r>
      <w:r>
        <w:rPr>
          <w:rFonts w:hint="default" w:ascii="仿宋_GB2312" w:hAnsi="Arial" w:eastAsia="仿宋_GB2312" w:cs="仿宋_GB2312"/>
          <w:b/>
          <w:bCs/>
          <w:snapToGrid w:val="0"/>
          <w:color w:val="000000"/>
          <w:kern w:val="2"/>
          <w:sz w:val="20"/>
          <w:szCs w:val="20"/>
          <w:lang w:val="en-US" w:eastAsia="zh-CN" w:bidi="ar"/>
        </w:rPr>
        <w:t>”项为重要参数，</w:t>
      </w:r>
      <w:r>
        <w:rPr>
          <w:rFonts w:hint="eastAsia" w:ascii="仿宋_GB2312" w:hAnsi="仿宋_GB2312" w:eastAsia="仿宋_GB2312" w:cs="仿宋_GB2312"/>
          <w:b/>
          <w:bCs/>
          <w:sz w:val="20"/>
          <w:szCs w:val="20"/>
          <w:lang w:val="en-US" w:eastAsia="zh"/>
        </w:rPr>
        <w:t>要求的对应证明材料，须按照功能参数要求提供功能截图，并在对应参数或对应功能处做出标记，供应商须对证明材料加盖公章，若未按上述要求做标记或加盖公章，</w:t>
      </w:r>
      <w:r>
        <w:rPr>
          <w:rFonts w:hint="default" w:ascii="仿宋_GB2312" w:hAnsi="Arial" w:eastAsia="仿宋_GB2312" w:cs="仿宋_GB2312"/>
          <w:b/>
          <w:bCs/>
          <w:snapToGrid w:val="0"/>
          <w:color w:val="000000"/>
          <w:kern w:val="2"/>
          <w:sz w:val="20"/>
          <w:szCs w:val="20"/>
          <w:lang w:val="en-US" w:eastAsia="zh-CN" w:bidi="ar"/>
        </w:rPr>
        <w:t>按负偏离处理。</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49"/>
        <w:gridCol w:w="1478"/>
        <w:gridCol w:w="6195"/>
      </w:tblGrid>
      <w:tr w14:paraId="3C2E6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jc w:val="center"/>
        </w:trPr>
        <w:tc>
          <w:tcPr>
            <w:tcW w:w="500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5BE9E7">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bookmarkStart w:id="0" w:name="OLE_LINK2"/>
            <w:r>
              <w:rPr>
                <w:rFonts w:hint="eastAsia" w:ascii="仿宋_GB2312" w:hAnsi="仿宋_GB2312" w:eastAsia="仿宋_GB2312" w:cs="仿宋_GB2312"/>
                <w:b/>
                <w:bCs/>
                <w:snapToGrid w:val="0"/>
                <w:color w:val="000000"/>
                <w:kern w:val="0"/>
                <w:sz w:val="20"/>
                <w:szCs w:val="20"/>
                <w:lang w:val="en-US" w:eastAsia="zh-CN" w:bidi="ar"/>
              </w:rPr>
              <w:t>演示环节</w:t>
            </w:r>
            <w:bookmarkEnd w:id="0"/>
          </w:p>
        </w:tc>
      </w:tr>
      <w:tr w14:paraId="7AFF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14:paraId="1DE6D4FA">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b/>
                <w:bCs/>
                <w:color w:val="000000"/>
                <w:kern w:val="0"/>
                <w:sz w:val="20"/>
                <w:szCs w:val="20"/>
              </w:rPr>
            </w:pPr>
            <w:r>
              <w:rPr>
                <w:rFonts w:hint="eastAsia" w:ascii="仿宋_GB2312" w:hAnsi="仿宋_GB2312" w:eastAsia="仿宋_GB2312" w:cs="仿宋_GB2312"/>
                <w:b/>
                <w:bCs/>
                <w:snapToGrid w:val="0"/>
                <w:color w:val="000000"/>
                <w:kern w:val="0"/>
                <w:sz w:val="20"/>
                <w:szCs w:val="20"/>
                <w:lang w:val="en-US" w:eastAsia="zh-CN" w:bidi="ar"/>
              </w:rPr>
              <w:t>序号</w:t>
            </w:r>
          </w:p>
        </w:tc>
        <w:tc>
          <w:tcPr>
            <w:tcW w:w="867" w:type="pct"/>
            <w:tcBorders>
              <w:top w:val="single" w:color="auto" w:sz="4" w:space="0"/>
              <w:left w:val="nil"/>
              <w:bottom w:val="single" w:color="auto" w:sz="4" w:space="0"/>
              <w:right w:val="single" w:color="auto" w:sz="4" w:space="0"/>
            </w:tcBorders>
            <w:shd w:val="clear" w:color="auto" w:fill="auto"/>
            <w:vAlign w:val="center"/>
          </w:tcPr>
          <w:p w14:paraId="074E4031">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b/>
                <w:bCs/>
                <w:color w:val="000000"/>
                <w:kern w:val="0"/>
                <w:sz w:val="20"/>
                <w:szCs w:val="20"/>
              </w:rPr>
            </w:pPr>
            <w:r>
              <w:rPr>
                <w:rFonts w:hint="eastAsia" w:ascii="仿宋_GB2312" w:hAnsi="仿宋_GB2312" w:eastAsia="仿宋_GB2312" w:cs="仿宋_GB2312"/>
                <w:b/>
                <w:bCs/>
                <w:snapToGrid w:val="0"/>
                <w:color w:val="000000"/>
                <w:kern w:val="0"/>
                <w:sz w:val="20"/>
                <w:szCs w:val="20"/>
                <w:lang w:val="en-US" w:eastAsia="zh-CN" w:bidi="ar"/>
              </w:rPr>
              <w:t>模块</w:t>
            </w:r>
          </w:p>
        </w:tc>
        <w:tc>
          <w:tcPr>
            <w:tcW w:w="3634" w:type="pct"/>
            <w:tcBorders>
              <w:top w:val="single" w:color="auto" w:sz="4" w:space="0"/>
              <w:left w:val="nil"/>
              <w:bottom w:val="single" w:color="auto" w:sz="4" w:space="0"/>
              <w:right w:val="single" w:color="auto" w:sz="4" w:space="0"/>
            </w:tcBorders>
            <w:shd w:val="clear" w:color="auto" w:fill="auto"/>
            <w:vAlign w:val="center"/>
          </w:tcPr>
          <w:p w14:paraId="2CC13805">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b/>
                <w:bCs/>
                <w:color w:val="000000"/>
                <w:kern w:val="0"/>
                <w:sz w:val="20"/>
                <w:szCs w:val="20"/>
              </w:rPr>
            </w:pPr>
            <w:r>
              <w:rPr>
                <w:rFonts w:hint="eastAsia" w:ascii="仿宋_GB2312" w:hAnsi="仿宋_GB2312" w:eastAsia="仿宋_GB2312" w:cs="仿宋_GB2312"/>
                <w:b/>
                <w:bCs/>
                <w:snapToGrid w:val="0"/>
                <w:color w:val="000000"/>
                <w:kern w:val="0"/>
                <w:sz w:val="20"/>
                <w:szCs w:val="20"/>
                <w:lang w:val="en-US" w:eastAsia="zh-CN" w:bidi="ar"/>
              </w:rPr>
              <w:t>演示流程</w:t>
            </w:r>
          </w:p>
        </w:tc>
      </w:tr>
      <w:tr w14:paraId="22BD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14:paraId="72ABB0DC">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1</w:t>
            </w:r>
          </w:p>
        </w:tc>
        <w:tc>
          <w:tcPr>
            <w:tcW w:w="867" w:type="pct"/>
            <w:tcBorders>
              <w:top w:val="single" w:color="auto" w:sz="4" w:space="0"/>
              <w:left w:val="nil"/>
              <w:bottom w:val="single" w:color="auto" w:sz="4" w:space="0"/>
              <w:right w:val="single" w:color="auto" w:sz="4" w:space="0"/>
            </w:tcBorders>
            <w:shd w:val="clear" w:color="auto" w:fill="auto"/>
            <w:vAlign w:val="center"/>
          </w:tcPr>
          <w:p w14:paraId="5EC593FA">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手机端小程序预约</w:t>
            </w:r>
          </w:p>
        </w:tc>
        <w:tc>
          <w:tcPr>
            <w:tcW w:w="3634" w:type="pct"/>
            <w:tcBorders>
              <w:top w:val="single" w:color="auto" w:sz="4" w:space="0"/>
              <w:left w:val="nil"/>
              <w:bottom w:val="single" w:color="auto" w:sz="4" w:space="0"/>
              <w:right w:val="single" w:color="auto" w:sz="4" w:space="0"/>
            </w:tcBorders>
            <w:shd w:val="clear" w:color="auto" w:fill="auto"/>
            <w:vAlign w:val="center"/>
          </w:tcPr>
          <w:p w14:paraId="1664393D">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患者可进入医生主页，查看医生头像、姓名、职称、所属科室、擅长领域、个人简介等基本信息；页面将按类型展示医生提供的线上、线下服务类目，患者可对医生进行关注操作。患者选择预约挂号后，可查询该医生的分时号源信息及剩余号源数量，选定就诊时段与就诊人后即可提交预约申请,支付环节患者可自主选择医保或自费支付渠道；患者可进入订单中心，按照订单类型、订单状态、订单日期查询全部订单。</w:t>
            </w:r>
          </w:p>
        </w:tc>
      </w:tr>
      <w:tr w14:paraId="135B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8" w:hRule="atLeast"/>
          <w:jc w:val="center"/>
        </w:trPr>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14:paraId="14D79103">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2</w:t>
            </w:r>
          </w:p>
        </w:tc>
        <w:tc>
          <w:tcPr>
            <w:tcW w:w="867" w:type="pct"/>
            <w:tcBorders>
              <w:top w:val="single" w:color="auto" w:sz="4" w:space="0"/>
              <w:left w:val="nil"/>
              <w:bottom w:val="single" w:color="auto" w:sz="4" w:space="0"/>
              <w:right w:val="single" w:color="auto" w:sz="4" w:space="0"/>
            </w:tcBorders>
            <w:shd w:val="clear" w:color="auto" w:fill="auto"/>
            <w:vAlign w:val="center"/>
          </w:tcPr>
          <w:p w14:paraId="60FC3DDF">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线上线下一体化服务</w:t>
            </w:r>
          </w:p>
        </w:tc>
        <w:tc>
          <w:tcPr>
            <w:tcW w:w="3634" w:type="pct"/>
            <w:tcBorders>
              <w:top w:val="single" w:color="auto" w:sz="4" w:space="0"/>
              <w:left w:val="nil"/>
              <w:bottom w:val="single" w:color="auto" w:sz="4" w:space="0"/>
              <w:right w:val="single" w:color="auto" w:sz="4" w:space="0"/>
            </w:tcBorders>
            <w:shd w:val="clear" w:color="auto" w:fill="auto"/>
            <w:vAlign w:val="center"/>
          </w:tcPr>
          <w:p w14:paraId="5206C00D">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医生可通过移动医生工作站查阅患者线下就诊的病历、医嘱、检验报告、检查报告、手术记录、病理资料等诊疗数据；检验报告查询模块可对异常指标进行特殊标记，支持对异常高值、低值做分类展示，针对数值类检验指标可自动生成患者历次就诊的指标趋势变化图。医生通过移动医生工作站开展互联网在线复诊接诊时，可进行病历编辑操作，能够直接调用病历模板，并可按主诉、现病史、既往史、过敏史、诊断等模块选择性引用内容，医生与患者沟通过程中可推送其他医生的名片或链接，患者点击名片后即可一键跳转至对应医生主页。</w:t>
            </w:r>
          </w:p>
        </w:tc>
      </w:tr>
      <w:tr w14:paraId="471E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14:paraId="73CB091B">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3</w:t>
            </w:r>
          </w:p>
        </w:tc>
        <w:tc>
          <w:tcPr>
            <w:tcW w:w="867" w:type="pct"/>
            <w:tcBorders>
              <w:top w:val="single" w:color="auto" w:sz="4" w:space="0"/>
              <w:left w:val="nil"/>
              <w:bottom w:val="single" w:color="auto" w:sz="4" w:space="0"/>
              <w:right w:val="single" w:color="auto" w:sz="4" w:space="0"/>
            </w:tcBorders>
            <w:shd w:val="clear" w:color="auto" w:fill="auto"/>
            <w:vAlign w:val="center"/>
          </w:tcPr>
          <w:p w14:paraId="303594BC">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统一预约平台</w:t>
            </w:r>
          </w:p>
        </w:tc>
        <w:tc>
          <w:tcPr>
            <w:tcW w:w="3634" w:type="pct"/>
            <w:tcBorders>
              <w:top w:val="single" w:color="auto" w:sz="4" w:space="0"/>
              <w:left w:val="nil"/>
              <w:bottom w:val="single" w:color="auto" w:sz="4" w:space="0"/>
              <w:right w:val="single" w:color="auto" w:sz="4" w:space="0"/>
            </w:tcBorders>
            <w:shd w:val="clear" w:color="auto" w:fill="auto"/>
            <w:vAlign w:val="center"/>
          </w:tcPr>
          <w:p w14:paraId="5E6B5545">
            <w:pPr>
              <w:keepNext w:val="0"/>
              <w:keepLines w:val="0"/>
              <w:widowControl w:val="0"/>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napToGrid w:val="0"/>
                <w:color w:val="000000"/>
                <w:kern w:val="0"/>
                <w:sz w:val="20"/>
                <w:szCs w:val="20"/>
                <w:lang w:val="en-US" w:eastAsia="zh-CN" w:bidi="ar"/>
              </w:rPr>
              <w:t>医生为患者开具检验、检查申请单后，预约系统后台设置相关规则。在预约检验、检查时系统根据规则如：检查时段、检查项目及人体部位进行冲突自动检测，存在资源占用、医学互斥、时段重叠等冲突时予以提示。</w:t>
            </w:r>
          </w:p>
        </w:tc>
      </w:tr>
    </w:tbl>
    <w:p w14:paraId="03811014">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Lines="0" w:beforeAutospacing="0" w:after="0" w:afterLines="0" w:afterAutospacing="0" w:line="360" w:lineRule="auto"/>
        <w:ind w:left="0" w:right="0" w:firstLine="402" w:firstLineChars="200"/>
        <w:textAlignment w:val="baseline"/>
        <w:rPr>
          <w:rFonts w:hint="eastAsia" w:ascii="仿宋_GB2312" w:hAnsi="仿宋_GB2312" w:eastAsia="仿宋_GB2312" w:cs="仿宋_GB2312"/>
          <w:b/>
          <w:bCs/>
          <w:sz w:val="20"/>
          <w:szCs w:val="20"/>
          <w:lang w:val="en-US" w:eastAsia="zh-CN"/>
        </w:rPr>
      </w:pPr>
      <w:r>
        <w:rPr>
          <w:rFonts w:hint="eastAsia" w:ascii="仿宋_GB2312" w:hAnsi="仿宋_GB2312" w:eastAsia="仿宋_GB2312" w:cs="仿宋_GB2312"/>
          <w:b/>
          <w:bCs/>
          <w:snapToGrid w:val="0"/>
          <w:color w:val="000000"/>
          <w:kern w:val="0"/>
          <w:sz w:val="20"/>
          <w:szCs w:val="20"/>
          <w:lang w:val="en-US" w:eastAsia="zh-CN" w:bidi="ar"/>
        </w:rPr>
        <w:t>备注：供应商须按照纸质版响应文件的递交顺序开展演示，且演示必须现场进行，总演示时长不得超过10分钟。演示形式要求：供应商须采用真实运行环境下的系统，依照评分标准中所列的演示模块序号完成现场演示，不接受以PPT、截图等方式替代所投产品开展演示，未满足要求的，此项不计分。</w:t>
      </w:r>
    </w:p>
    <w:p w14:paraId="10387077">
      <w:pPr>
        <w:pStyle w:val="3"/>
        <w:keepNext/>
        <w:keepLines/>
        <w:pageBreakBefore w:val="0"/>
        <w:widowControl w:val="0"/>
        <w:numPr>
          <w:ilvl w:val="0"/>
          <w:numId w:val="0"/>
        </w:numPr>
        <w:suppressLineNumbers w:val="0"/>
        <w:kinsoku/>
        <w:wordWrap/>
        <w:overflowPunct/>
        <w:topLinePunct w:val="0"/>
        <w:autoSpaceDE/>
        <w:autoSpaceDN/>
        <w:bidi w:val="0"/>
        <w:adjustRightInd w:val="0"/>
        <w:snapToGrid w:val="0"/>
        <w:spacing w:beforeLines="0" w:afterLines="0" w:line="360" w:lineRule="auto"/>
        <w:ind w:left="420" w:leftChars="200" w:right="0"/>
        <w:textAlignment w:val="auto"/>
        <w:rPr>
          <w:rFonts w:hint="eastAsia" w:ascii="仿宋_GB2312" w:hAnsi="仿宋_GB2312" w:eastAsia="仿宋_GB2312" w:cs="仿宋_GB2312"/>
          <w:sz w:val="20"/>
          <w:szCs w:val="20"/>
          <w:lang w:val="en-US" w:eastAsia="zh-CN"/>
        </w:rPr>
      </w:pPr>
      <w:r>
        <w:rPr>
          <w:rFonts w:hint="eastAsia" w:ascii="仿宋_GB2312" w:hAnsi="仿宋_GB2312" w:eastAsia="仿宋_GB2312" w:cs="仿宋_GB2312"/>
          <w:sz w:val="20"/>
          <w:szCs w:val="20"/>
          <w:lang w:val="en-US" w:eastAsia="zh-CN"/>
        </w:rPr>
        <w:t>3.其他要求</w:t>
      </w:r>
    </w:p>
    <w:tbl>
      <w:tblPr>
        <w:tblStyle w:val="4"/>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2"/>
        <w:gridCol w:w="949"/>
        <w:gridCol w:w="6799"/>
      </w:tblGrid>
      <w:tr w14:paraId="4E1EA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restart"/>
            <w:tcBorders>
              <w:right w:val="single" w:color="000000" w:sz="4" w:space="0"/>
            </w:tcBorders>
            <w:shd w:val="clear" w:color="auto" w:fill="auto"/>
            <w:vAlign w:val="center"/>
          </w:tcPr>
          <w:p w14:paraId="2FB273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其他要求</w:t>
            </w:r>
          </w:p>
        </w:tc>
        <w:tc>
          <w:tcPr>
            <w:tcW w:w="557" w:type="pct"/>
            <w:vMerge w:val="restart"/>
            <w:tcBorders>
              <w:left w:val="single" w:color="000000" w:sz="4" w:space="0"/>
              <w:bottom w:val="single" w:color="000000" w:sz="4" w:space="0"/>
              <w:right w:val="single" w:color="000000" w:sz="4" w:space="0"/>
            </w:tcBorders>
            <w:shd w:val="clear" w:color="auto" w:fill="auto"/>
            <w:vAlign w:val="center"/>
          </w:tcPr>
          <w:p w14:paraId="113B8CC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数据安全</w:t>
            </w:r>
          </w:p>
        </w:tc>
        <w:tc>
          <w:tcPr>
            <w:tcW w:w="3988" w:type="pct"/>
            <w:tcBorders>
              <w:left w:val="single" w:color="000000" w:sz="4" w:space="0"/>
              <w:bottom w:val="single" w:color="000000" w:sz="4" w:space="0"/>
            </w:tcBorders>
            <w:shd w:val="clear" w:color="auto" w:fill="auto"/>
            <w:vAlign w:val="center"/>
          </w:tcPr>
          <w:p w14:paraId="5BDF9C1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利用身份认证、传输加密等技术确保数据传输安全性。</w:t>
            </w:r>
          </w:p>
        </w:tc>
      </w:tr>
      <w:tr w14:paraId="468DD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0E2EF5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C56B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988" w:type="pct"/>
            <w:tcBorders>
              <w:top w:val="single" w:color="000000" w:sz="4" w:space="0"/>
              <w:left w:val="single" w:color="000000" w:sz="4" w:space="0"/>
              <w:bottom w:val="single" w:color="000000" w:sz="4" w:space="0"/>
            </w:tcBorders>
            <w:shd w:val="clear" w:color="auto" w:fill="auto"/>
            <w:vAlign w:val="center"/>
          </w:tcPr>
          <w:p w14:paraId="2DA2D56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利用数据审计、数据加密、授权管理、访问控制、身份认证等技术手段确保数据存储安全性，防止患者隐私数据泄露。</w:t>
            </w:r>
          </w:p>
        </w:tc>
      </w:tr>
      <w:tr w14:paraId="1FDB5E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62FC4B45">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F7EE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数据分析</w:t>
            </w:r>
          </w:p>
        </w:tc>
        <w:tc>
          <w:tcPr>
            <w:tcW w:w="3988" w:type="pct"/>
            <w:tcBorders>
              <w:top w:val="single" w:color="000000" w:sz="4" w:space="0"/>
              <w:left w:val="single" w:color="000000" w:sz="4" w:space="0"/>
              <w:bottom w:val="single" w:color="000000" w:sz="4" w:space="0"/>
            </w:tcBorders>
            <w:shd w:val="clear" w:color="auto" w:fill="auto"/>
            <w:vAlign w:val="center"/>
          </w:tcPr>
          <w:p w14:paraId="4EBA19F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根据医院互联网线上服务平台管理要求，提供所需统计报表，如实时动态展示今日预约总人数、总预约率、总爽约率。按照不同业务类型，分别统计业务受理人数，并与上一日数据进行对比分析。</w:t>
            </w:r>
          </w:p>
        </w:tc>
      </w:tr>
      <w:tr w14:paraId="418338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260560F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BD4E4F">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接口</w:t>
            </w:r>
          </w:p>
        </w:tc>
        <w:tc>
          <w:tcPr>
            <w:tcW w:w="3988" w:type="pct"/>
            <w:tcBorders>
              <w:top w:val="single" w:color="000000" w:sz="4" w:space="0"/>
              <w:left w:val="single" w:color="000000" w:sz="4" w:space="0"/>
              <w:bottom w:val="single" w:color="000000" w:sz="4" w:space="0"/>
            </w:tcBorders>
            <w:shd w:val="clear" w:color="auto" w:fill="auto"/>
            <w:vAlign w:val="center"/>
          </w:tcPr>
          <w:p w14:paraId="6651D82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支持但不限于与集成平台、数据中心、HIS系统、电子票据系统、呼叫系统、采血流水线、短信平台等系统对接，实现线上线下业务同质化、一体化管理。</w:t>
            </w:r>
          </w:p>
        </w:tc>
      </w:tr>
      <w:tr w14:paraId="4C4AE5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5E196C62">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4817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988" w:type="pct"/>
            <w:tcBorders>
              <w:top w:val="single" w:color="000000" w:sz="4" w:space="0"/>
              <w:left w:val="single" w:color="000000" w:sz="4" w:space="0"/>
              <w:bottom w:val="single" w:color="000000" w:sz="4" w:space="0"/>
            </w:tcBorders>
            <w:shd w:val="clear" w:color="auto" w:fill="auto"/>
            <w:vAlign w:val="center"/>
          </w:tcPr>
          <w:p w14:paraId="67783853">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left"/>
              <w:textAlignment w:val="baseline"/>
              <w:rPr>
                <w:rFonts w:hint="eastAsia" w:ascii="仿宋_GB2312" w:hAnsi="仿宋_GB2312" w:eastAsia="仿宋_GB2312" w:cs="仿宋_GB2312"/>
                <w:i w:val="0"/>
                <w:iCs w:val="0"/>
                <w:color w:val="000000"/>
                <w:kern w:val="0"/>
                <w:sz w:val="20"/>
                <w:szCs w:val="20"/>
                <w:u w:val="none"/>
                <w:lang w:val="en-US" w:eastAsia="zh" w:bidi="ar"/>
              </w:rPr>
            </w:pPr>
            <w:r>
              <w:rPr>
                <w:rFonts w:hint="eastAsia" w:ascii="仿宋_GB2312" w:eastAsia="仿宋_GB2312" w:cs="仿宋_GB2312"/>
                <w:i w:val="0"/>
                <w:iCs w:val="0"/>
                <w:snapToGrid w:val="0"/>
                <w:color w:val="000000"/>
                <w:kern w:val="0"/>
                <w:sz w:val="20"/>
                <w:szCs w:val="20"/>
                <w:highlight w:val="none"/>
                <w:lang w:val="en-US" w:eastAsia="zh" w:bidi="ar"/>
              </w:rPr>
              <w:t>实现</w:t>
            </w:r>
            <w:r>
              <w:rPr>
                <w:rFonts w:hint="default" w:ascii="仿宋_GB2312" w:hAnsi="Arial" w:eastAsia="仿宋_GB2312" w:cs="仿宋_GB2312"/>
                <w:i w:val="0"/>
                <w:iCs w:val="0"/>
                <w:snapToGrid w:val="0"/>
                <w:color w:val="000000"/>
                <w:kern w:val="0"/>
                <w:sz w:val="20"/>
                <w:szCs w:val="20"/>
                <w:highlight w:val="none"/>
                <w:lang w:val="en-US" w:eastAsia="zh-CN" w:bidi="ar"/>
              </w:rPr>
              <w:t>与省级互联网医院监管平台对接，</w:t>
            </w:r>
            <w:r>
              <w:rPr>
                <w:rFonts w:hint="eastAsia" w:ascii="仿宋_GB2312" w:eastAsia="仿宋_GB2312" w:cs="仿宋_GB2312"/>
                <w:i w:val="0"/>
                <w:iCs w:val="0"/>
                <w:snapToGrid w:val="0"/>
                <w:color w:val="000000"/>
                <w:kern w:val="0"/>
                <w:sz w:val="20"/>
                <w:szCs w:val="20"/>
                <w:highlight w:val="none"/>
                <w:lang w:val="en-US" w:eastAsia="zh" w:bidi="ar"/>
              </w:rPr>
              <w:t>与医保支付对接，</w:t>
            </w:r>
            <w:r>
              <w:rPr>
                <w:rFonts w:hint="default" w:ascii="仿宋_GB2312" w:hAnsi="Arial" w:eastAsia="仿宋_GB2312" w:cs="仿宋_GB2312"/>
                <w:i w:val="0"/>
                <w:iCs w:val="0"/>
                <w:snapToGrid w:val="0"/>
                <w:color w:val="000000"/>
                <w:kern w:val="0"/>
                <w:sz w:val="20"/>
                <w:szCs w:val="20"/>
                <w:highlight w:val="none"/>
                <w:lang w:val="en-US" w:eastAsia="zh-CN" w:bidi="ar"/>
              </w:rPr>
              <w:t>符合相关互联网医疗法规要求</w:t>
            </w:r>
            <w:r>
              <w:rPr>
                <w:rFonts w:hint="eastAsia" w:ascii="仿宋_GB2312" w:eastAsia="仿宋_GB2312" w:cs="仿宋_GB2312"/>
                <w:i w:val="0"/>
                <w:iCs w:val="0"/>
                <w:snapToGrid w:val="0"/>
                <w:color w:val="000000"/>
                <w:kern w:val="0"/>
                <w:sz w:val="20"/>
                <w:szCs w:val="20"/>
                <w:highlight w:val="none"/>
                <w:lang w:val="en-US" w:eastAsia="zh" w:bidi="ar"/>
              </w:rPr>
              <w:t>。</w:t>
            </w:r>
          </w:p>
        </w:tc>
      </w:tr>
      <w:tr w14:paraId="2C4D08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4DB52CA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A75C1">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988" w:type="pct"/>
            <w:tcBorders>
              <w:top w:val="single" w:color="000000" w:sz="4" w:space="0"/>
              <w:left w:val="single" w:color="000000" w:sz="4" w:space="0"/>
              <w:bottom w:val="single" w:color="000000" w:sz="4" w:space="0"/>
            </w:tcBorders>
            <w:shd w:val="clear" w:color="auto" w:fill="auto"/>
            <w:vAlign w:val="center"/>
          </w:tcPr>
          <w:p w14:paraId="2A864DA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支持但不限于根据医院要求为智慧产科、满意度调查、智慧停车、智慧餐饮、直播等业务系统提供入口。</w:t>
            </w:r>
          </w:p>
        </w:tc>
      </w:tr>
      <w:tr w14:paraId="67AA15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2D48CCA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941F88">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其他</w:t>
            </w:r>
          </w:p>
        </w:tc>
        <w:tc>
          <w:tcPr>
            <w:tcW w:w="3988" w:type="pct"/>
            <w:tcBorders>
              <w:top w:val="single" w:color="000000" w:sz="4" w:space="0"/>
              <w:left w:val="single" w:color="000000" w:sz="4" w:space="0"/>
              <w:bottom w:val="single" w:color="000000" w:sz="4" w:space="0"/>
            </w:tcBorders>
            <w:shd w:val="clear" w:color="auto" w:fill="auto"/>
            <w:vAlign w:val="center"/>
          </w:tcPr>
          <w:p w14:paraId="65BCFC6D">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业务负载均衡。</w:t>
            </w:r>
          </w:p>
        </w:tc>
      </w:tr>
      <w:tr w14:paraId="09E3D4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4EC7CB27">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3A8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988" w:type="pct"/>
            <w:tcBorders>
              <w:top w:val="single" w:color="000000" w:sz="4" w:space="0"/>
              <w:left w:val="single" w:color="000000" w:sz="4" w:space="0"/>
              <w:bottom w:val="single" w:color="000000" w:sz="4" w:space="0"/>
            </w:tcBorders>
            <w:shd w:val="clear" w:color="auto" w:fill="auto"/>
            <w:vAlign w:val="center"/>
          </w:tcPr>
          <w:p w14:paraId="21EB216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数据校验机制。</w:t>
            </w:r>
          </w:p>
        </w:tc>
      </w:tr>
      <w:tr w14:paraId="4761B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11D3548E">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6E9B0">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3988" w:type="pct"/>
            <w:tcBorders>
              <w:top w:val="single" w:color="000000" w:sz="4" w:space="0"/>
              <w:left w:val="single" w:color="000000" w:sz="4" w:space="0"/>
              <w:bottom w:val="single" w:color="000000" w:sz="4" w:space="0"/>
            </w:tcBorders>
            <w:shd w:val="clear" w:color="auto" w:fill="auto"/>
            <w:vAlign w:val="center"/>
          </w:tcPr>
          <w:p w14:paraId="735AD60A">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 w:bidi="ar"/>
              </w:rPr>
              <w:t>实现</w:t>
            </w:r>
            <w:r>
              <w:rPr>
                <w:rFonts w:hint="eastAsia" w:ascii="仿宋_GB2312" w:hAnsi="仿宋_GB2312" w:eastAsia="仿宋_GB2312" w:cs="仿宋_GB2312"/>
                <w:i w:val="0"/>
                <w:iCs w:val="0"/>
                <w:color w:val="000000"/>
                <w:kern w:val="0"/>
                <w:sz w:val="20"/>
                <w:szCs w:val="20"/>
                <w:u w:val="none"/>
                <w:lang w:val="en-US" w:eastAsia="zh-CN" w:bidi="ar"/>
              </w:rPr>
              <w:t>容灾备份。</w:t>
            </w:r>
          </w:p>
        </w:tc>
      </w:tr>
      <w:tr w14:paraId="6AB970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3" w:type="pct"/>
            <w:vMerge w:val="continue"/>
            <w:tcBorders>
              <w:right w:val="single" w:color="000000" w:sz="4" w:space="0"/>
            </w:tcBorders>
            <w:shd w:val="clear" w:color="auto" w:fill="auto"/>
            <w:vAlign w:val="center"/>
          </w:tcPr>
          <w:p w14:paraId="5DCF17C4">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i w:val="0"/>
                <w:iCs w:val="0"/>
                <w:color w:val="000000"/>
                <w:sz w:val="20"/>
                <w:szCs w:val="20"/>
                <w:u w:val="none"/>
              </w:rPr>
            </w:pPr>
          </w:p>
        </w:tc>
        <w:tc>
          <w:tcPr>
            <w:tcW w:w="557" w:type="pct"/>
            <w:tcBorders>
              <w:top w:val="single" w:color="000000" w:sz="4" w:space="0"/>
              <w:left w:val="single" w:color="000000" w:sz="4" w:space="0"/>
              <w:right w:val="single" w:color="000000" w:sz="4" w:space="0"/>
            </w:tcBorders>
            <w:shd w:val="clear" w:color="auto" w:fill="auto"/>
            <w:vAlign w:val="center"/>
          </w:tcPr>
          <w:p w14:paraId="713E8E1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系统开放</w:t>
            </w:r>
          </w:p>
        </w:tc>
        <w:tc>
          <w:tcPr>
            <w:tcW w:w="3988" w:type="pct"/>
            <w:tcBorders>
              <w:top w:val="single" w:color="000000" w:sz="4" w:space="0"/>
              <w:left w:val="single" w:color="000000" w:sz="4" w:space="0"/>
            </w:tcBorders>
            <w:shd w:val="clear" w:color="auto" w:fill="auto"/>
            <w:vAlign w:val="center"/>
          </w:tcPr>
          <w:p w14:paraId="320B4ACB">
            <w:pPr>
              <w:keepNext w:val="0"/>
              <w:keepLines w:val="0"/>
              <w:pageBreakBefore w:val="0"/>
              <w:widowControl/>
              <w:suppressLineNumbers w:val="0"/>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本项目建设的各系统需免费开放相关接口，若医院其他应用系统存在接口调用需求，承建方需配合医院指定的厂商完成对接调试工作。</w:t>
            </w:r>
          </w:p>
        </w:tc>
      </w:tr>
    </w:tbl>
    <w:p w14:paraId="0AE083A7">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20"/>
          <w:szCs w:val="20"/>
          <w:lang w:val="en-US" w:eastAsia="zh-CN"/>
          <w14:textFill>
            <w14:solidFill>
              <w14:schemeClr w14:val="tx1"/>
            </w14:solidFill>
          </w14:textFill>
        </w:rPr>
        <w:t xml:space="preserve">  </w:t>
      </w:r>
      <w:r>
        <w:rPr>
          <w:rFonts w:hint="eastAsia" w:ascii="仿宋_GB2312" w:hAnsi="仿宋_GB2312" w:eastAsia="仿宋_GB2312" w:cs="仿宋_GB2312"/>
          <w:b/>
          <w:bCs/>
          <w:color w:val="000000" w:themeColor="text1"/>
          <w:sz w:val="20"/>
          <w:szCs w:val="20"/>
          <w:highlight w:val="none"/>
          <w:lang w:val="en-US" w:eastAsia="zh-CN"/>
          <w14:textFill>
            <w14:solidFill>
              <w14:schemeClr w14:val="tx1"/>
            </w14:solidFill>
          </w14:textFill>
        </w:rPr>
        <w:t xml:space="preserve">  三、项目人员配置采购要求</w:t>
      </w:r>
    </w:p>
    <w:p w14:paraId="6313A747">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供应商须为本项目配置专属、稳定的项目服务团队，配合项目实施、调试、对接、运维，项目周期内人员不得随意更换，如需调整须提前书面报备采购人并经同意。具体人员配置要求如下：</w:t>
      </w:r>
    </w:p>
    <w:p w14:paraId="4474B1E5">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1. 项目负责人1名：</w:t>
      </w:r>
      <w:r>
        <w:rPr>
          <w:rFonts w:hint="eastAsia" w:ascii="仿宋_GB2312" w:hAnsi="仿宋_GB2312" w:eastAsia="仿宋_GB2312" w:cs="仿宋_GB2312"/>
          <w:sz w:val="20"/>
          <w:szCs w:val="20"/>
          <w:highlight w:val="none"/>
        </w:rPr>
        <w:t>具有高级信息系统项目管理师</w:t>
      </w:r>
      <w:r>
        <w:rPr>
          <w:rFonts w:hint="eastAsia" w:ascii="仿宋_GB2312" w:hAnsi="仿宋_GB2312" w:eastAsia="仿宋_GB2312" w:cs="仿宋_GB2312"/>
          <w:sz w:val="20"/>
          <w:szCs w:val="20"/>
          <w:highlight w:val="none"/>
          <w:lang w:val="en-US" w:eastAsia="zh-CN"/>
        </w:rPr>
        <w:t>证书，</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全程统筹项目需求对接、进度管控、资源协调、验收对接，负责解决项目实施全过程问题。</w:t>
      </w:r>
    </w:p>
    <w:p w14:paraId="06C4EEBE">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2. 技术负责人1名：具有</w:t>
      </w:r>
      <w:r>
        <w:rPr>
          <w:rFonts w:hint="eastAsia" w:ascii="仿宋_GB2312" w:hAnsi="仿宋_GB2312" w:eastAsia="仿宋_GB2312" w:cs="仿宋_GB2312"/>
          <w:sz w:val="20"/>
          <w:szCs w:val="20"/>
          <w:highlight w:val="none"/>
          <w:lang w:val="en-US" w:eastAsia="zh-CN"/>
        </w:rPr>
        <w:t>高级资格的</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系统架构设计师</w:t>
      </w:r>
      <w:r>
        <w:rPr>
          <w:rFonts w:hint="eastAsia" w:ascii="仿宋_GB2312" w:hAnsi="仿宋_GB2312" w:eastAsia="仿宋_GB2312" w:cs="仿宋_GB2312"/>
          <w:sz w:val="20"/>
          <w:szCs w:val="20"/>
          <w:highlight w:val="none"/>
          <w:lang w:val="en-US" w:eastAsia="zh-CN"/>
        </w:rPr>
        <w:t>或系统分析师</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或</w:t>
      </w:r>
      <w:r>
        <w:rPr>
          <w:rFonts w:hint="eastAsia" w:ascii="仿宋_GB2312" w:hAnsi="仿宋_GB2312" w:eastAsia="仿宋_GB2312" w:cs="仿宋_GB2312"/>
          <w:sz w:val="20"/>
          <w:szCs w:val="20"/>
          <w:highlight w:val="none"/>
        </w:rPr>
        <w:t>信息系统项目管理师</w:t>
      </w:r>
      <w:r>
        <w:rPr>
          <w:rFonts w:hint="eastAsia" w:ascii="仿宋_GB2312" w:hAnsi="仿宋_GB2312" w:eastAsia="仿宋_GB2312" w:cs="仿宋_GB2312"/>
          <w:sz w:val="20"/>
          <w:szCs w:val="20"/>
          <w:highlight w:val="none"/>
          <w:lang w:val="en-US" w:eastAsia="zh-CN"/>
        </w:rPr>
        <w:t>或</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系统规划与管理师</w:t>
      </w:r>
      <w:r>
        <w:rPr>
          <w:rFonts w:hint="eastAsia" w:ascii="仿宋_GB2312" w:hAnsi="仿宋_GB2312" w:eastAsia="仿宋_GB2312" w:cs="仿宋_GB2312"/>
          <w:sz w:val="20"/>
          <w:szCs w:val="20"/>
          <w:highlight w:val="none"/>
          <w:lang w:val="en-US" w:eastAsia="zh-CN"/>
        </w:rPr>
        <w:t>证书，</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具备医疗信息化系统开发、调试、BUG修复能力，负责系统部署、功能优化、接口联调。</w:t>
      </w:r>
    </w:p>
    <w:p w14:paraId="4B4A3ED5">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3. 团队成员</w:t>
      </w:r>
      <w:r>
        <w:rPr>
          <w:rFonts w:hint="eastAsia" w:ascii="仿宋_GB2312" w:hAnsi="仿宋_GB2312" w:eastAsia="仿宋_GB2312" w:cs="仿宋_GB2312"/>
          <w:b w:val="0"/>
          <w:bCs w:val="0"/>
          <w:color w:val="000000" w:themeColor="text1"/>
          <w:sz w:val="20"/>
          <w:szCs w:val="20"/>
          <w:highlight w:val="none"/>
          <w:lang w:val="en-US" w:eastAsia="zh"/>
          <w14:textFill>
            <w14:solidFill>
              <w14:schemeClr w14:val="tx1"/>
            </w14:solidFill>
          </w14:textFill>
        </w:rPr>
        <w:t>3</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名：</w:t>
      </w:r>
      <w:r>
        <w:rPr>
          <w:rFonts w:hint="eastAsia" w:ascii="仿宋_GB2312" w:hAnsi="仿宋_GB2312" w:eastAsia="仿宋_GB2312" w:cs="仿宋_GB2312"/>
          <w:sz w:val="20"/>
          <w:szCs w:val="20"/>
          <w:highlight w:val="none"/>
        </w:rPr>
        <w:t>具</w:t>
      </w:r>
      <w:r>
        <w:rPr>
          <w:rFonts w:hint="eastAsia" w:ascii="仿宋_GB2312" w:hAnsi="仿宋_GB2312" w:eastAsia="仿宋_GB2312" w:cs="仿宋_GB2312"/>
          <w:sz w:val="20"/>
          <w:szCs w:val="20"/>
          <w:highlight w:val="none"/>
          <w:lang w:val="en-US" w:eastAsia="zh-CN"/>
        </w:rPr>
        <w:t>有中级资格的软件设计师或软件评测师或信息安全工程师或系统集成项目管理工程师或数据库系统工程师或信息系统管理工程师证书，</w:t>
      </w:r>
      <w:r>
        <w:rPr>
          <w:rFonts w:hint="eastAsia" w:ascii="仿宋_GB2312" w:hAnsi="仿宋_GB2312" w:eastAsia="仿宋_GB2312" w:cs="仿宋_GB2312"/>
          <w:b w:val="0"/>
          <w:bCs w:val="0"/>
          <w:color w:val="000000" w:themeColor="text1"/>
          <w:sz w:val="20"/>
          <w:szCs w:val="20"/>
          <w:highlight w:val="none"/>
          <w:lang w:val="en-US" w:eastAsia="zh-CN"/>
          <w14:textFill>
            <w14:solidFill>
              <w14:schemeClr w14:val="tx1"/>
            </w14:solidFill>
          </w14:textFill>
        </w:rPr>
        <w:t>负责系统安装部署、参数配置、数据初始化、日常运维、问题响应，保障系统稳定运行。</w:t>
      </w:r>
    </w:p>
    <w:p w14:paraId="59D9E224">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bCs/>
          <w:color w:val="auto"/>
          <w:sz w:val="20"/>
          <w:szCs w:val="20"/>
          <w:highlight w:val="none"/>
          <w:u w:val="none"/>
          <w:lang w:val="en-US" w:eastAsia="zh-CN"/>
        </w:rPr>
      </w:pPr>
      <w:r>
        <w:rPr>
          <w:rFonts w:hint="eastAsia" w:ascii="仿宋_GB2312" w:hAnsi="仿宋_GB2312" w:eastAsia="仿宋_GB2312" w:cs="仿宋_GB2312"/>
          <w:b/>
          <w:bCs/>
          <w:color w:val="000000" w:themeColor="text1"/>
          <w:sz w:val="20"/>
          <w:szCs w:val="20"/>
          <w:highlight w:val="none"/>
          <w:lang w:val="en-US" w:eastAsia="zh-CN"/>
          <w14:textFill>
            <w14:solidFill>
              <w14:schemeClr w14:val="tx1"/>
            </w14:solidFill>
          </w14:textFill>
        </w:rPr>
        <w:t>四、</w:t>
      </w:r>
      <w:r>
        <w:rPr>
          <w:rFonts w:hint="eastAsia" w:ascii="仿宋_GB2312" w:hAnsi="仿宋_GB2312" w:eastAsia="仿宋_GB2312" w:cs="仿宋_GB2312"/>
          <w:b/>
          <w:bCs/>
          <w:color w:val="auto"/>
          <w:sz w:val="20"/>
          <w:szCs w:val="20"/>
          <w:highlight w:val="none"/>
          <w:u w:val="none"/>
          <w:lang w:val="en-US" w:eastAsia="zh-CN"/>
        </w:rPr>
        <w:t>其他要求</w:t>
      </w:r>
    </w:p>
    <w:p w14:paraId="03FD6748">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bCs/>
          <w:color w:val="auto"/>
          <w:sz w:val="20"/>
          <w:szCs w:val="20"/>
          <w:highlight w:val="none"/>
          <w:u w:val="none"/>
          <w:lang w:val="en-US" w:eastAsia="zh-CN"/>
        </w:rPr>
      </w:pPr>
      <w:r>
        <w:rPr>
          <w:rFonts w:hint="eastAsia" w:ascii="仿宋_GB2312" w:hAnsi="仿宋_GB2312" w:eastAsia="仿宋_GB2312" w:cs="仿宋_GB2312"/>
          <w:b w:val="0"/>
          <w:bCs w:val="0"/>
          <w:color w:val="auto"/>
          <w:sz w:val="20"/>
          <w:szCs w:val="20"/>
          <w:highlight w:val="none"/>
          <w:u w:val="none"/>
          <w:lang w:val="en-US" w:eastAsia="zh-CN"/>
        </w:rPr>
        <w:t>1.售后服务要求：提供驻场技术支持；7×24小时故障响应；免费版本升级；免费配合</w:t>
      </w:r>
      <w:r>
        <w:rPr>
          <w:rFonts w:hint="eastAsia" w:ascii="仿宋_GB2312" w:hAnsi="仿宋_GB2312" w:eastAsia="仿宋_GB2312" w:cs="仿宋_GB2312"/>
          <w:b w:val="0"/>
          <w:bCs w:val="0"/>
          <w:color w:val="auto"/>
          <w:sz w:val="20"/>
          <w:szCs w:val="20"/>
          <w:highlight w:val="none"/>
          <w:u w:val="none"/>
          <w:lang w:val="en-US" w:eastAsia="zh"/>
        </w:rPr>
        <w:t>数智医院服务评级</w:t>
      </w:r>
      <w:r>
        <w:rPr>
          <w:rFonts w:hint="eastAsia" w:ascii="仿宋_GB2312" w:hAnsi="仿宋_GB2312" w:eastAsia="仿宋_GB2312" w:cs="仿宋_GB2312"/>
          <w:b w:val="0"/>
          <w:bCs w:val="0"/>
          <w:color w:val="auto"/>
          <w:sz w:val="20"/>
          <w:szCs w:val="20"/>
          <w:highlight w:val="none"/>
          <w:u w:val="none"/>
          <w:lang w:val="en-US" w:eastAsia="zh-CN"/>
        </w:rPr>
        <w:t>等保测评。系统上线后，供应商不仅向采购人用户提供系统使用培训，还需提供技术人员培训，以保证采购人工程师能够掌握软件表结构、数据业务流等技术信息。培训内容包括但不限于：①系统软件的用户使用培训，应用软件操作培训；②系统管理培训、采购人技术人员维护培训；③应用软件操作疑难问题解答；</w:t>
      </w:r>
    </w:p>
    <w:p w14:paraId="1C5E0F52">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val="0"/>
          <w:bCs w:val="0"/>
          <w:color w:val="auto"/>
          <w:sz w:val="20"/>
          <w:szCs w:val="20"/>
          <w:highlight w:val="none"/>
          <w:u w:val="none"/>
          <w:lang w:val="en-US" w:eastAsia="zh-CN"/>
        </w:rPr>
      </w:pPr>
      <w:r>
        <w:rPr>
          <w:rFonts w:hint="eastAsia" w:ascii="仿宋_GB2312" w:hAnsi="仿宋_GB2312" w:eastAsia="仿宋_GB2312" w:cs="仿宋_GB2312"/>
          <w:b w:val="0"/>
          <w:bCs w:val="0"/>
          <w:color w:val="auto"/>
          <w:sz w:val="20"/>
          <w:szCs w:val="20"/>
          <w:highlight w:val="none"/>
          <w:u w:val="none"/>
          <w:lang w:val="en-US" w:eastAsia="zh-CN"/>
        </w:rPr>
        <w:t>2.供应商须保证采购人在使用该货物或其任何一部分时，不受第三方侵权指控。</w:t>
      </w:r>
    </w:p>
    <w:p w14:paraId="7F88740F">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仿宋_GB2312" w:hAnsi="仿宋_GB2312" w:eastAsia="仿宋_GB2312" w:cs="仿宋_GB2312"/>
          <w:b w:val="0"/>
          <w:bCs w:val="0"/>
          <w:color w:val="auto"/>
          <w:sz w:val="20"/>
          <w:szCs w:val="20"/>
          <w:highlight w:val="none"/>
          <w:u w:val="none"/>
          <w:lang w:val="en-US" w:eastAsia="zh-CN"/>
        </w:rPr>
      </w:pPr>
      <w:r>
        <w:rPr>
          <w:rFonts w:hint="eastAsia" w:ascii="仿宋_GB2312" w:hAnsi="仿宋_GB2312" w:eastAsia="仿宋_GB2312" w:cs="仿宋_GB2312"/>
          <w:b w:val="0"/>
          <w:bCs w:val="0"/>
          <w:color w:val="auto"/>
          <w:sz w:val="20"/>
          <w:szCs w:val="20"/>
          <w:highlight w:val="none"/>
          <w:u w:val="none"/>
          <w:lang w:val="en-US" w:eastAsia="zh-CN"/>
        </w:rPr>
        <w:t>3.所投产品须满足规范要求：</w:t>
      </w:r>
    </w:p>
    <w:p w14:paraId="735D605E">
      <w:pPr>
        <w:pStyle w:val="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default" w:ascii="仿宋_GB2312" w:hAnsi="仿宋_GB2312" w:eastAsia="仿宋_GB2312" w:cs="仿宋_GB2312"/>
          <w:b w:val="0"/>
          <w:bCs w:val="0"/>
          <w:color w:val="auto"/>
          <w:sz w:val="20"/>
          <w:szCs w:val="20"/>
          <w:highlight w:val="none"/>
          <w:u w:val="none"/>
          <w:lang w:val="en-US" w:eastAsia="zh-CN"/>
        </w:rPr>
      </w:pPr>
      <w:r>
        <w:rPr>
          <w:rFonts w:hint="eastAsia" w:ascii="仿宋_GB2312" w:hAnsi="仿宋_GB2312" w:eastAsia="仿宋_GB2312" w:cs="仿宋_GB2312"/>
          <w:b w:val="0"/>
          <w:bCs w:val="0"/>
          <w:color w:val="auto"/>
          <w:sz w:val="20"/>
          <w:szCs w:val="20"/>
          <w:highlight w:val="none"/>
          <w:u w:val="none"/>
          <w:lang w:val="en-US" w:eastAsia="zh-CN"/>
        </w:rPr>
        <w:t>产品开发需满足及遵循国家、省级及监管部门的相关规范，并以最新标准为准。</w:t>
      </w:r>
    </w:p>
    <w:p w14:paraId="02452ED7">
      <w:pPr>
        <w:pStyle w:val="7"/>
        <w:keepNext w:val="0"/>
        <w:keepLines w:val="0"/>
        <w:pageBreakBefore w:val="0"/>
        <w:widowControl w:val="0"/>
        <w:numPr>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400" w:firstLineChars="200"/>
        <w:jc w:val="left"/>
        <w:textAlignment w:val="auto"/>
        <w:rPr>
          <w:rFonts w:hint="eastAsia" w:ascii="仿宋_GB2312" w:hAnsi="仿宋_GB2312" w:eastAsia="仿宋_GB2312" w:cs="仿宋_GB2312"/>
          <w:b w:val="0"/>
          <w:bCs w:val="0"/>
          <w:color w:val="auto"/>
          <w:sz w:val="20"/>
          <w:szCs w:val="20"/>
          <w:highlight w:val="none"/>
          <w:u w:val="none"/>
          <w:lang w:val="en-US" w:eastAsia="zh-CN"/>
        </w:rPr>
      </w:pPr>
      <w:r>
        <w:rPr>
          <w:rFonts w:hint="eastAsia" w:ascii="仿宋_GB2312" w:hAnsi="仿宋_GB2312" w:eastAsia="仿宋_GB2312" w:cs="仿宋_GB2312"/>
          <w:b w:val="0"/>
          <w:bCs w:val="0"/>
          <w:color w:val="auto"/>
          <w:sz w:val="20"/>
          <w:szCs w:val="20"/>
          <w:highlight w:val="none"/>
          <w:u w:val="none"/>
          <w:lang w:val="en-US" w:eastAsia="zh-CN"/>
        </w:rPr>
        <w:t>4.质量保证范围和保修期：供应商提供不低于3年免费服务，各供应商自报最长免费服务时间（维保期）。维保期满后，</w:t>
      </w:r>
      <w:r>
        <w:rPr>
          <w:rFonts w:hint="eastAsia" w:ascii="仿宋_GB2312" w:hAnsi="仿宋_GB2312" w:eastAsia="仿宋_GB2312" w:cs="仿宋_GB2312"/>
          <w:b/>
          <w:bCs/>
          <w:color w:val="auto"/>
          <w:sz w:val="20"/>
          <w:szCs w:val="20"/>
          <w:highlight w:val="none"/>
          <w:u w:val="none"/>
          <w:lang w:val="en-US" w:eastAsia="zh-CN"/>
        </w:rPr>
        <w:t>若为有偿维护，年维护费用原则上不高于中标合同价格的8%，各供应商自报最低年维护费用标准。</w:t>
      </w:r>
      <w:r>
        <w:rPr>
          <w:rFonts w:hint="eastAsia" w:ascii="仿宋_GB2312" w:hAnsi="仿宋_GB2312" w:eastAsia="仿宋_GB2312" w:cs="仿宋_GB2312"/>
          <w:b w:val="0"/>
          <w:bCs w:val="0"/>
          <w:color w:val="auto"/>
          <w:sz w:val="20"/>
          <w:szCs w:val="20"/>
          <w:highlight w:val="none"/>
          <w:u w:val="none"/>
          <w:lang w:val="en-US" w:eastAsia="zh-CN"/>
        </w:rPr>
        <w:t>供应商应负责对其提供的软件、设备、升级内容等进行维修、损坏件更换等服务，且不收取额外费用。涉及国家政策性相关内容产生的升级、维护、服务等工作需免费配合采购人完成，并提供长期驻场服务，帮助采购人进行系统的部署调试、故障处理、日常维护等。</w:t>
      </w:r>
    </w:p>
    <w:p w14:paraId="5722D946">
      <w:pPr>
        <w:pStyle w:val="7"/>
        <w:keepNext w:val="0"/>
        <w:keepLines w:val="0"/>
        <w:pageBreakBefore w:val="0"/>
        <w:widowControl w:val="0"/>
        <w:numPr>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400" w:firstLineChars="200"/>
        <w:jc w:val="left"/>
        <w:textAlignment w:val="auto"/>
      </w:pPr>
      <w:bookmarkStart w:id="1" w:name="_GoBack"/>
      <w:bookmarkEnd w:id="1"/>
      <w:r>
        <w:rPr>
          <w:rFonts w:hint="eastAsia" w:ascii="仿宋_GB2312" w:hAnsi="仿宋_GB2312" w:eastAsia="仿宋_GB2312" w:cs="仿宋_GB2312"/>
          <w:b w:val="0"/>
          <w:bCs w:val="0"/>
          <w:color w:val="auto"/>
          <w:sz w:val="20"/>
          <w:szCs w:val="20"/>
          <w:highlight w:val="none"/>
          <w:u w:val="none"/>
          <w:lang w:val="en-US" w:eastAsia="zh-CN"/>
        </w:rPr>
        <w:t>5.项目交付后须配合采购人完成系统验收、备案、数据对接等全部工作，提供完整的项目文档（需求文档、设计文档、操作手册、验收资料、接口文档等）。</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E257A9"/>
    <w:rsid w:val="1DE25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1"/>
    <w:unhideWhenUsed/>
    <w:qFormat/>
    <w:uiPriority w:val="0"/>
    <w:pPr>
      <w:keepNext/>
      <w:keepLines/>
      <w:spacing w:before="120" w:beforeLines="120" w:beforeAutospacing="0" w:after="80" w:afterLines="80" w:afterAutospacing="0" w:line="288" w:lineRule="auto"/>
      <w:outlineLvl w:val="1"/>
    </w:pPr>
    <w:rPr>
      <w:b/>
      <w:bCs/>
      <w:sz w:val="32"/>
      <w:szCs w:val="32"/>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styleId="7">
    <w:name w:val="List Paragraph"/>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2026-09-20T08:40:00Z</dcterms:created>
  <dc:creator>陕西华采招标有限公司</dc:creator>
  <cp:lastModifiedBy>陕西华采招标有限公司</cp:lastModifiedBy>
  <dcterms:modified xsi:type="dcterms:W3CDTF">2026-09-20T08:42:27Z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CAA2E999A4064174976BC909C6AEFA94_11</vt:lpwstr>
  </property>
  <property fmtid="{D5CDD505-2E9C-101B-9397-08002B2CF9AE}" pid="4" name="KSOTemplateDocerSaveRecord">
    <vt:lpwstr>eyJoZGlkIjoiZWMxNWU5MTM1NDJhMzM3NzZlNjAyMmRiMjcyMmY4OWYiLCJ1c2VySWQiOiI5MzY1NjA0ODAifQ==</vt:lpwstr>
  </property>
</Properties>
</file>