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版本号：ZCSP-渭南市-2026-0014420260602001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2026年保洁安保服务项目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ZCSP-渭南市-2026-00144</w:t>
      </w:r>
      <w:r>
        <w:br/>
      </w:r>
      <w:r>
        <w:br/>
      </w:r>
      <w:r>
        <w:br/>
      </w:r>
    </w:p>
    <w:p>
      <w:pPr>
        <w:pStyle w:val="null3"/>
        <w:jc w:val="center"/>
        <w:outlineLvl w:val="2"/>
      </w:pPr>
      <w:r>
        <w:rPr>
          <w:rFonts w:ascii="仿宋_GB2312" w:hAnsi="仿宋_GB2312" w:cs="仿宋_GB2312" w:eastAsia="仿宋_GB2312"/>
          <w:sz w:val="28"/>
          <w:b/>
        </w:rPr>
        <w:t>渭南市体育中心</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渭南市体育中心</w:t>
      </w:r>
      <w:r>
        <w:rPr>
          <w:rFonts w:ascii="仿宋_GB2312" w:hAnsi="仿宋_GB2312" w:cs="仿宋_GB2312" w:eastAsia="仿宋_GB2312"/>
        </w:rPr>
        <w:t>委托，拟对</w:t>
      </w:r>
      <w:r>
        <w:rPr>
          <w:rFonts w:ascii="仿宋_GB2312" w:hAnsi="仿宋_GB2312" w:cs="仿宋_GB2312" w:eastAsia="仿宋_GB2312"/>
        </w:rPr>
        <w:t>2026年保洁安保服务项目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2026年保洁安保服务项目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渭南市体育中心2026年保洁安保服务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采购包1（2026年保洁保安服务）：属于专门面向小微企业采购。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渭南市体育中心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渭南市乐天大街与渭清路十字西北角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渭南市体育中心经办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18700331334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渭南市体育中心</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渭南市体育中心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渭南市体育中心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1.保洁具体要求 1.1保洁服务商应有完善的现场监管机制、相关的管理制度、不同岗位工作流程、操作规程及管理处罚措施。 1.2保洁工作时间： 每天应上午8:00前和下午14:00前分别完成两次普扫,保洁应按时清扫服务，保洁应按时清扫服务，严格执行一日两扫，全天保洁制度，每月定期组织两次大扫除。节假日安排保洁值班，严格按照甲方环境卫生量化考核标准执行。 1.3下班后及时关闭电器、用电设备、空调、新风开关、自来水、热水阀门。 2.安保具体要求 2.1实行全天安保制度，协助甲方做好园区的防火、防盗、防破坏等工作；做好对甲方区域内的进出人员、车辆的登记工作；做好甲方园区机动车、非机动车停车秩序维护工作：完成甲方交派的其他工作。节假日需安排有安保值班。严格按照甲方安保量化考核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渭南市体育中心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联系人：渭南市体育中心经办</w:t>
      </w:r>
    </w:p>
    <w:p>
      <w:pPr>
        <w:pStyle w:val="null3"/>
      </w:pPr>
      <w:r>
        <w:rPr>
          <w:rFonts w:ascii="仿宋_GB2312" w:hAnsi="仿宋_GB2312" w:cs="仿宋_GB2312" w:eastAsia="仿宋_GB2312"/>
        </w:rPr>
        <w:t>联系电话：18700331334</w:t>
      </w:r>
    </w:p>
    <w:p>
      <w:pPr>
        <w:pStyle w:val="null3"/>
      </w:pPr>
      <w:r>
        <w:rPr>
          <w:rFonts w:ascii="仿宋_GB2312" w:hAnsi="仿宋_GB2312" w:cs="仿宋_GB2312" w:eastAsia="仿宋_GB2312"/>
        </w:rPr>
        <w:t>地址：渭南市乐天大街与渭清路十字西北角</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联系人：渭南市政府采购中心</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地址：渭南市朝阳大街中银大厦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渭南市体育中心2026年安保保洁服务项目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保洁安保保服务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标的名称：保洁安保保服务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sz w:val="30"/>
              </w:rPr>
              <w:t>1．保洁具体要求</w:t>
            </w:r>
          </w:p>
          <w:p>
            <w:pPr>
              <w:pStyle w:val="null3"/>
              <w:ind w:firstLine="600"/>
              <w:jc w:val="both"/>
            </w:pPr>
            <w:r>
              <w:rPr>
                <w:rFonts w:ascii="仿宋_GB2312" w:hAnsi="仿宋_GB2312" w:cs="仿宋_GB2312" w:eastAsia="仿宋_GB2312"/>
                <w:sz w:val="30"/>
              </w:rPr>
              <w:t>1.1保洁服务商应有完善的现场监管机制、相关的管理制度、不同岗位工作流程、操作规程及管理处罚措施。</w:t>
            </w:r>
          </w:p>
          <w:p>
            <w:pPr>
              <w:pStyle w:val="null3"/>
              <w:ind w:firstLine="600"/>
              <w:jc w:val="both"/>
            </w:pPr>
            <w:r>
              <w:rPr>
                <w:rFonts w:ascii="仿宋_GB2312" w:hAnsi="仿宋_GB2312" w:cs="仿宋_GB2312" w:eastAsia="仿宋_GB2312"/>
                <w:sz w:val="30"/>
              </w:rPr>
              <w:t>1.2现场需配备足量的符合国家要求、安全可靠的保洁工具（毛巾、拖把、扫把、簸箕、水桶、铁锨、铲雪板等日常保洁工具）。</w:t>
            </w:r>
          </w:p>
          <w:p>
            <w:pPr>
              <w:pStyle w:val="null3"/>
              <w:ind w:firstLine="600"/>
              <w:jc w:val="both"/>
            </w:pPr>
            <w:r>
              <w:rPr>
                <w:rFonts w:ascii="仿宋_GB2312" w:hAnsi="仿宋_GB2312" w:cs="仿宋_GB2312" w:eastAsia="仿宋_GB2312"/>
                <w:sz w:val="30"/>
              </w:rPr>
              <w:t>1.3人员要求：人数不得少于2</w:t>
            </w:r>
            <w:r>
              <w:rPr>
                <w:rFonts w:ascii="仿宋_GB2312" w:hAnsi="仿宋_GB2312" w:cs="仿宋_GB2312" w:eastAsia="仿宋_GB2312"/>
                <w:sz w:val="30"/>
              </w:rPr>
              <w:t>5</w:t>
            </w:r>
            <w:r>
              <w:rPr>
                <w:rFonts w:ascii="仿宋_GB2312" w:hAnsi="仿宋_GB2312" w:cs="仿宋_GB2312" w:eastAsia="仿宋_GB2312"/>
                <w:sz w:val="30"/>
              </w:rPr>
              <w:t>人（游泳馆</w:t>
            </w:r>
            <w:r>
              <w:rPr>
                <w:rFonts w:ascii="仿宋_GB2312" w:hAnsi="仿宋_GB2312" w:cs="仿宋_GB2312" w:eastAsia="仿宋_GB2312"/>
                <w:sz w:val="30"/>
              </w:rPr>
              <w:t>7、8月份需额外增加2人）,保洁员平均年龄在60周岁以内。</w:t>
            </w:r>
          </w:p>
          <w:p>
            <w:pPr>
              <w:pStyle w:val="null3"/>
              <w:ind w:firstLine="600"/>
              <w:jc w:val="both"/>
            </w:pPr>
            <w:r>
              <w:rPr>
                <w:rFonts w:ascii="仿宋_GB2312" w:hAnsi="仿宋_GB2312" w:cs="仿宋_GB2312" w:eastAsia="仿宋_GB2312"/>
                <w:sz w:val="30"/>
              </w:rPr>
              <w:t>1.4中标公司应按</w:t>
            </w:r>
            <w:r>
              <w:rPr>
                <w:rFonts w:ascii="仿宋_GB2312" w:hAnsi="仿宋_GB2312" w:cs="仿宋_GB2312" w:eastAsia="仿宋_GB2312"/>
                <w:sz w:val="30"/>
              </w:rPr>
              <w:t>《</w:t>
            </w:r>
            <w:r>
              <w:rPr>
                <w:rFonts w:ascii="仿宋_GB2312" w:hAnsi="仿宋_GB2312" w:cs="仿宋_GB2312" w:eastAsia="仿宋_GB2312"/>
                <w:sz w:val="30"/>
              </w:rPr>
              <w:t>劳动法</w:t>
            </w:r>
            <w:r>
              <w:rPr>
                <w:rFonts w:ascii="仿宋_GB2312" w:hAnsi="仿宋_GB2312" w:cs="仿宋_GB2312" w:eastAsia="仿宋_GB2312"/>
                <w:sz w:val="30"/>
              </w:rPr>
              <w:t>》</w:t>
            </w:r>
            <w:r>
              <w:rPr>
                <w:rFonts w:ascii="仿宋_GB2312" w:hAnsi="仿宋_GB2312" w:cs="仿宋_GB2312" w:eastAsia="仿宋_GB2312"/>
                <w:sz w:val="30"/>
              </w:rPr>
              <w:t>相关规定</w:t>
            </w:r>
            <w:r>
              <w:rPr>
                <w:rFonts w:ascii="仿宋_GB2312" w:hAnsi="仿宋_GB2312" w:cs="仿宋_GB2312" w:eastAsia="仿宋_GB2312"/>
                <w:sz w:val="30"/>
              </w:rPr>
              <w:t>给保洁人员购买意外伤害保险。</w:t>
            </w:r>
          </w:p>
          <w:p>
            <w:pPr>
              <w:pStyle w:val="null3"/>
              <w:ind w:firstLine="600"/>
              <w:jc w:val="both"/>
            </w:pPr>
            <w:r>
              <w:rPr>
                <w:rFonts w:ascii="仿宋_GB2312" w:hAnsi="仿宋_GB2312" w:cs="仿宋_GB2312" w:eastAsia="仿宋_GB2312"/>
                <w:sz w:val="30"/>
              </w:rPr>
              <w:t>1.5保洁工作时间：</w:t>
            </w:r>
          </w:p>
          <w:p>
            <w:pPr>
              <w:pStyle w:val="null3"/>
              <w:ind w:firstLine="600"/>
              <w:jc w:val="both"/>
            </w:pPr>
            <w:r>
              <w:rPr>
                <w:rFonts w:ascii="仿宋_GB2312" w:hAnsi="仿宋_GB2312" w:cs="仿宋_GB2312" w:eastAsia="仿宋_GB2312"/>
                <w:sz w:val="30"/>
              </w:rPr>
              <w:t>每天应上午</w:t>
            </w:r>
            <w:r>
              <w:rPr>
                <w:rFonts w:ascii="仿宋_GB2312" w:hAnsi="仿宋_GB2312" w:cs="仿宋_GB2312" w:eastAsia="仿宋_GB2312"/>
                <w:sz w:val="30"/>
              </w:rPr>
              <w:t>8:00前和下午14:00前分别完成两次普扫，保洁应按时清扫服务，保洁应按时清扫服务，严格执行一日两扫，全天保洁制度，每月定期组织两次大扫除。节假日安排保洁值班，严格按照甲方环境卫生量化考核标准执行。</w:t>
            </w:r>
          </w:p>
          <w:p>
            <w:pPr>
              <w:pStyle w:val="null3"/>
              <w:ind w:firstLine="600"/>
              <w:jc w:val="both"/>
            </w:pPr>
            <w:r>
              <w:rPr>
                <w:rFonts w:ascii="仿宋_GB2312" w:hAnsi="仿宋_GB2312" w:cs="仿宋_GB2312" w:eastAsia="仿宋_GB2312"/>
                <w:sz w:val="30"/>
              </w:rPr>
              <w:t>1.6下班后及时关闭电器、用电设备、空调、新风开关、自来水、热水阀门。</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保洁区域</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人数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体育馆内</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4</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体育馆外围</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游泳馆内</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4</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游泳馆外</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游泳馆旺季增加</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7月8月</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体育馆西大厅</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体育馆东大厅</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客服中心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体育场外围</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6</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合计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25人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30"/>
              </w:rPr>
              <w:t>2.</w:t>
            </w:r>
            <w:r>
              <w:rPr>
                <w:rFonts w:ascii="仿宋_GB2312" w:hAnsi="仿宋_GB2312" w:cs="仿宋_GB2312" w:eastAsia="仿宋_GB2312"/>
                <w:sz w:val="30"/>
              </w:rPr>
              <w:t>安保</w:t>
            </w:r>
            <w:r>
              <w:rPr>
                <w:rFonts w:ascii="仿宋_GB2312" w:hAnsi="仿宋_GB2312" w:cs="仿宋_GB2312" w:eastAsia="仿宋_GB2312"/>
                <w:sz w:val="30"/>
              </w:rPr>
              <w:t>具体要求</w:t>
            </w:r>
          </w:p>
          <w:p>
            <w:pPr>
              <w:pStyle w:val="null3"/>
              <w:ind w:firstLine="600"/>
              <w:jc w:val="both"/>
            </w:pPr>
            <w:r>
              <w:rPr>
                <w:rFonts w:ascii="仿宋_GB2312" w:hAnsi="仿宋_GB2312" w:cs="仿宋_GB2312" w:eastAsia="仿宋_GB2312"/>
                <w:sz w:val="30"/>
              </w:rPr>
              <w:t>2.1所有安保人员必须由甲方统筹安排管理，甲方有权处罚辞退安保人员，乙方不得干预甲方对安保人员的管理安排。</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2实行全天安保制度，协助甲方做好园区的防火、防盗、防破坏等工作；做好对甲方区域内的进出人员、车辆的登记工作；做好甲方园区机动车、非机动车停车秩序维护工作：完成甲方交派的其他工作。</w:t>
            </w:r>
            <w:r>
              <w:rPr>
                <w:rFonts w:ascii="仿宋_GB2312" w:hAnsi="仿宋_GB2312" w:cs="仿宋_GB2312" w:eastAsia="仿宋_GB2312"/>
                <w:sz w:val="30"/>
              </w:rPr>
              <w:t>节假日</w:t>
            </w:r>
            <w:r>
              <w:rPr>
                <w:rFonts w:ascii="仿宋_GB2312" w:hAnsi="仿宋_GB2312" w:cs="仿宋_GB2312" w:eastAsia="仿宋_GB2312"/>
                <w:sz w:val="30"/>
              </w:rPr>
              <w:t>需</w:t>
            </w:r>
            <w:r>
              <w:rPr>
                <w:rFonts w:ascii="仿宋_GB2312" w:hAnsi="仿宋_GB2312" w:cs="仿宋_GB2312" w:eastAsia="仿宋_GB2312"/>
                <w:sz w:val="30"/>
              </w:rPr>
              <w:t>安排</w:t>
            </w:r>
            <w:r>
              <w:rPr>
                <w:rFonts w:ascii="仿宋_GB2312" w:hAnsi="仿宋_GB2312" w:cs="仿宋_GB2312" w:eastAsia="仿宋_GB2312"/>
                <w:sz w:val="30"/>
              </w:rPr>
              <w:t>有安保</w:t>
            </w:r>
            <w:r>
              <w:rPr>
                <w:rFonts w:ascii="仿宋_GB2312" w:hAnsi="仿宋_GB2312" w:cs="仿宋_GB2312" w:eastAsia="仿宋_GB2312"/>
                <w:sz w:val="30"/>
              </w:rPr>
              <w:t>值班</w:t>
            </w:r>
            <w:r>
              <w:rPr>
                <w:rFonts w:ascii="仿宋_GB2312" w:hAnsi="仿宋_GB2312" w:cs="仿宋_GB2312" w:eastAsia="仿宋_GB2312"/>
                <w:sz w:val="30"/>
              </w:rPr>
              <w:t>。</w:t>
            </w:r>
            <w:r>
              <w:rPr>
                <w:rFonts w:ascii="仿宋_GB2312" w:hAnsi="仿宋_GB2312" w:cs="仿宋_GB2312" w:eastAsia="仿宋_GB2312"/>
                <w:sz w:val="30"/>
              </w:rPr>
              <w:t>严格按照甲方</w:t>
            </w:r>
            <w:r>
              <w:rPr>
                <w:rFonts w:ascii="仿宋_GB2312" w:hAnsi="仿宋_GB2312" w:cs="仿宋_GB2312" w:eastAsia="仿宋_GB2312"/>
                <w:sz w:val="30"/>
              </w:rPr>
              <w:t>安保</w:t>
            </w:r>
            <w:r>
              <w:rPr>
                <w:rFonts w:ascii="仿宋_GB2312" w:hAnsi="仿宋_GB2312" w:cs="仿宋_GB2312" w:eastAsia="仿宋_GB2312"/>
                <w:sz w:val="30"/>
              </w:rPr>
              <w:t>量化考核标准执行。</w:t>
            </w:r>
          </w:p>
          <w:p>
            <w:pPr>
              <w:pStyle w:val="null3"/>
              <w:ind w:firstLine="600"/>
              <w:jc w:val="both"/>
            </w:pPr>
            <w:r>
              <w:rPr>
                <w:rFonts w:ascii="仿宋_GB2312" w:hAnsi="仿宋_GB2312" w:cs="仿宋_GB2312" w:eastAsia="仿宋_GB2312"/>
                <w:sz w:val="30"/>
              </w:rPr>
              <w:t>安保</w:t>
            </w:r>
            <w:r>
              <w:rPr>
                <w:rFonts w:ascii="仿宋_GB2312" w:hAnsi="仿宋_GB2312" w:cs="仿宋_GB2312" w:eastAsia="仿宋_GB2312"/>
                <w:sz w:val="30"/>
              </w:rPr>
              <w:t>服务商应有完善的现场监管机制、相关的管理制度、不同岗位工作流程、操作规程及管理处罚措施。</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现场需配备足量的符合国家要求、安全可靠的</w:t>
            </w:r>
            <w:r>
              <w:rPr>
                <w:rFonts w:ascii="仿宋_GB2312" w:hAnsi="仿宋_GB2312" w:cs="仿宋_GB2312" w:eastAsia="仿宋_GB2312"/>
                <w:sz w:val="30"/>
              </w:rPr>
              <w:t>安保</w:t>
            </w:r>
            <w:r>
              <w:rPr>
                <w:rFonts w:ascii="仿宋_GB2312" w:hAnsi="仿宋_GB2312" w:cs="仿宋_GB2312" w:eastAsia="仿宋_GB2312"/>
                <w:sz w:val="30"/>
              </w:rPr>
              <w:t>工具（</w:t>
            </w:r>
            <w:r>
              <w:rPr>
                <w:rFonts w:ascii="仿宋_GB2312" w:hAnsi="仿宋_GB2312" w:cs="仿宋_GB2312" w:eastAsia="仿宋_GB2312"/>
                <w:sz w:val="30"/>
              </w:rPr>
              <w:t>报警装置、警用短棍，警用电筒，钢叉长，抓捕器，辣椒水，防刺背心，防割手套，灭火器，防爆帽，防爆盾牌，武装皮带，保安服，资料柜，办公桌，监控显示器录像，一键报警装置，各项制度牌，监控摄像头，</w:t>
            </w:r>
            <w:r>
              <w:rPr>
                <w:rFonts w:ascii="仿宋_GB2312" w:hAnsi="仿宋_GB2312" w:cs="仿宋_GB2312" w:eastAsia="仿宋_GB2312"/>
                <w:sz w:val="30"/>
              </w:rPr>
              <w:t>等</w:t>
            </w:r>
            <w:r>
              <w:rPr>
                <w:rFonts w:ascii="仿宋_GB2312" w:hAnsi="仿宋_GB2312" w:cs="仿宋_GB2312" w:eastAsia="仿宋_GB2312"/>
                <w:sz w:val="30"/>
              </w:rPr>
              <w:t>安保</w:t>
            </w:r>
            <w:r>
              <w:rPr>
                <w:rFonts w:ascii="仿宋_GB2312" w:hAnsi="仿宋_GB2312" w:cs="仿宋_GB2312" w:eastAsia="仿宋_GB2312"/>
                <w:sz w:val="30"/>
              </w:rPr>
              <w:t>工具）。</w:t>
            </w:r>
          </w:p>
          <w:p>
            <w:pPr>
              <w:pStyle w:val="null3"/>
              <w:ind w:firstLine="602"/>
              <w:jc w:val="both"/>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4根据甲方要求，乙方向甲方提供  9名安保人员，且9名安保人员必须交由甲方全权管理。安保安人员要求：年龄60周岁以内，身高1.70米以上。初中以上文化程度，五官端正，身体健康，政审合格，责任心强；具备国家承认保安职业资格证书或其他相关证明，具备处置突发事件能力</w:t>
            </w:r>
            <w:r>
              <w:rPr>
                <w:rFonts w:ascii="仿宋_GB2312" w:hAnsi="仿宋_GB2312" w:cs="仿宋_GB2312" w:eastAsia="仿宋_GB2312"/>
                <w:sz w:val="28"/>
              </w:rPr>
              <w:t>。</w:t>
            </w:r>
          </w:p>
          <w:p>
            <w:pPr>
              <w:pStyle w:val="null3"/>
              <w:ind w:firstLine="602"/>
              <w:jc w:val="both"/>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5</w:t>
            </w:r>
            <w:r>
              <w:rPr>
                <w:rFonts w:ascii="仿宋_GB2312" w:hAnsi="仿宋_GB2312" w:cs="仿宋_GB2312" w:eastAsia="仿宋_GB2312"/>
                <w:sz w:val="30"/>
              </w:rPr>
              <w:t>中标公司应按</w:t>
            </w:r>
            <w:r>
              <w:rPr>
                <w:rFonts w:ascii="仿宋_GB2312" w:hAnsi="仿宋_GB2312" w:cs="仿宋_GB2312" w:eastAsia="仿宋_GB2312"/>
                <w:sz w:val="30"/>
              </w:rPr>
              <w:t>《</w:t>
            </w:r>
            <w:r>
              <w:rPr>
                <w:rFonts w:ascii="仿宋_GB2312" w:hAnsi="仿宋_GB2312" w:cs="仿宋_GB2312" w:eastAsia="仿宋_GB2312"/>
                <w:sz w:val="30"/>
              </w:rPr>
              <w:t>劳动法</w:t>
            </w:r>
            <w:r>
              <w:rPr>
                <w:rFonts w:ascii="仿宋_GB2312" w:hAnsi="仿宋_GB2312" w:cs="仿宋_GB2312" w:eastAsia="仿宋_GB2312"/>
                <w:sz w:val="30"/>
              </w:rPr>
              <w:t>》</w:t>
            </w:r>
            <w:r>
              <w:rPr>
                <w:rFonts w:ascii="仿宋_GB2312" w:hAnsi="仿宋_GB2312" w:cs="仿宋_GB2312" w:eastAsia="仿宋_GB2312"/>
                <w:sz w:val="30"/>
              </w:rPr>
              <w:t>相关规定</w:t>
            </w:r>
            <w:r>
              <w:rPr>
                <w:rFonts w:ascii="仿宋_GB2312" w:hAnsi="仿宋_GB2312" w:cs="仿宋_GB2312" w:eastAsia="仿宋_GB2312"/>
                <w:sz w:val="30"/>
              </w:rPr>
              <w:t>给</w:t>
            </w:r>
            <w:r>
              <w:rPr>
                <w:rFonts w:ascii="仿宋_GB2312" w:hAnsi="仿宋_GB2312" w:cs="仿宋_GB2312" w:eastAsia="仿宋_GB2312"/>
                <w:sz w:val="30"/>
              </w:rPr>
              <w:t>安保</w:t>
            </w:r>
            <w:r>
              <w:rPr>
                <w:rFonts w:ascii="仿宋_GB2312" w:hAnsi="仿宋_GB2312" w:cs="仿宋_GB2312" w:eastAsia="仿宋_GB2312"/>
                <w:sz w:val="30"/>
              </w:rPr>
              <w:t>人员购买意外伤害保险。</w:t>
            </w:r>
            <w:r>
              <w:rPr>
                <w:rFonts w:ascii="仿宋_GB2312" w:hAnsi="仿宋_GB2312" w:cs="仿宋_GB2312" w:eastAsia="仿宋_GB2312"/>
                <w:sz w:val="30"/>
              </w:rPr>
              <w:t>乙方向甲方派驻的安保人员应满足甲方岗位要求：南门岗、东大厅门岗实行</w:t>
            </w:r>
            <w:r>
              <w:rPr>
                <w:rFonts w:ascii="仿宋_GB2312" w:hAnsi="仿宋_GB2312" w:cs="仿宋_GB2312" w:eastAsia="仿宋_GB2312"/>
                <w:sz w:val="30"/>
              </w:rPr>
              <w:t>8小时三班倒24小时执勤；巡逻岗早</w:t>
            </w:r>
            <w:r>
              <w:rPr>
                <w:rFonts w:ascii="仿宋_GB2312" w:hAnsi="仿宋_GB2312" w:cs="仿宋_GB2312" w:eastAsia="仿宋_GB2312"/>
                <w:sz w:val="30"/>
              </w:rPr>
              <w:t>7：30-18:30执勤</w:t>
            </w:r>
            <w:r>
              <w:rPr>
                <w:rFonts w:ascii="仿宋_GB2312" w:hAnsi="仿宋_GB2312" w:cs="仿宋_GB2312" w:eastAsia="仿宋_GB2312"/>
                <w:sz w:val="30"/>
              </w:rPr>
              <w:t>；体育场</w:t>
            </w:r>
            <w:r>
              <w:rPr>
                <w:rFonts w:ascii="仿宋_GB2312" w:hAnsi="仿宋_GB2312" w:cs="仿宋_GB2312" w:eastAsia="仿宋_GB2312"/>
                <w:sz w:val="30"/>
              </w:rPr>
              <w:t>B口、体育场西大厅</w:t>
            </w:r>
            <w:r>
              <w:rPr>
                <w:rFonts w:ascii="仿宋_GB2312" w:hAnsi="仿宋_GB2312" w:cs="仿宋_GB2312" w:eastAsia="仿宋_GB2312"/>
                <w:sz w:val="30"/>
              </w:rPr>
              <w:t>早</w:t>
            </w:r>
            <w:r>
              <w:rPr>
                <w:rFonts w:ascii="仿宋_GB2312" w:hAnsi="仿宋_GB2312" w:cs="仿宋_GB2312" w:eastAsia="仿宋_GB2312"/>
                <w:sz w:val="30"/>
              </w:rPr>
              <w:t>7.30-12.00午14.00-20.00</w:t>
            </w:r>
            <w:r>
              <w:rPr>
                <w:rFonts w:ascii="仿宋_GB2312" w:hAnsi="仿宋_GB2312" w:cs="仿宋_GB2312" w:eastAsia="仿宋_GB2312"/>
                <w:sz w:val="30"/>
              </w:rPr>
              <w:t>执勤。</w:t>
            </w:r>
          </w:p>
          <w:p>
            <w:pPr>
              <w:pStyle w:val="null3"/>
              <w:jc w:val="both"/>
            </w:pPr>
            <w:r>
              <w:rPr>
                <w:rFonts w:ascii="仿宋_GB2312" w:hAnsi="仿宋_GB2312" w:cs="仿宋_GB2312" w:eastAsia="仿宋_GB2312"/>
                <w:sz w:val="30"/>
              </w:rPr>
              <w:t>具体服务项目包括：</w:t>
            </w:r>
          </w:p>
          <w:p>
            <w:pPr>
              <w:pStyle w:val="null3"/>
              <w:ind w:firstLine="602"/>
              <w:jc w:val="both"/>
            </w:pPr>
            <w:r>
              <w:rPr>
                <w:rFonts w:ascii="仿宋_GB2312" w:hAnsi="仿宋_GB2312" w:cs="仿宋_GB2312" w:eastAsia="仿宋_GB2312"/>
                <w:sz w:val="30"/>
              </w:rPr>
              <w:t>（</w:t>
            </w:r>
            <w:r>
              <w:rPr>
                <w:rFonts w:ascii="仿宋_GB2312" w:hAnsi="仿宋_GB2312" w:cs="仿宋_GB2312" w:eastAsia="仿宋_GB2312"/>
                <w:sz w:val="30"/>
              </w:rPr>
              <w:t>1）南岗亭：负责日常外来进出车辆的统计，负责停车场车辆停放的秩序。</w:t>
            </w:r>
          </w:p>
          <w:p>
            <w:pPr>
              <w:pStyle w:val="null3"/>
              <w:ind w:firstLine="602"/>
              <w:jc w:val="both"/>
            </w:pPr>
            <w:r>
              <w:rPr>
                <w:rFonts w:ascii="仿宋_GB2312" w:hAnsi="仿宋_GB2312" w:cs="仿宋_GB2312" w:eastAsia="仿宋_GB2312"/>
                <w:sz w:val="30"/>
              </w:rPr>
              <w:t>（</w:t>
            </w:r>
            <w:r>
              <w:rPr>
                <w:rFonts w:ascii="仿宋_GB2312" w:hAnsi="仿宋_GB2312" w:cs="仿宋_GB2312" w:eastAsia="仿宋_GB2312"/>
                <w:sz w:val="30"/>
              </w:rPr>
              <w:t>2）东大厅：</w:t>
            </w:r>
            <w:r>
              <w:rPr>
                <w:rFonts w:ascii="仿宋_GB2312" w:hAnsi="仿宋_GB2312" w:cs="仿宋_GB2312" w:eastAsia="仿宋_GB2312"/>
                <w:sz w:val="30"/>
              </w:rPr>
              <w:t>负责外来人员的出入登记，维护大厅前车辆正常停放秩序。</w:t>
            </w:r>
          </w:p>
          <w:p>
            <w:pPr>
              <w:pStyle w:val="null3"/>
              <w:ind w:firstLine="602"/>
              <w:jc w:val="both"/>
            </w:pPr>
            <w:r>
              <w:rPr>
                <w:rFonts w:ascii="仿宋_GB2312" w:hAnsi="仿宋_GB2312" w:cs="仿宋_GB2312" w:eastAsia="仿宋_GB2312"/>
                <w:sz w:val="30"/>
              </w:rPr>
              <w:t>（</w:t>
            </w:r>
            <w:r>
              <w:rPr>
                <w:rFonts w:ascii="仿宋_GB2312" w:hAnsi="仿宋_GB2312" w:cs="仿宋_GB2312" w:eastAsia="仿宋_GB2312"/>
                <w:sz w:val="30"/>
              </w:rPr>
              <w:t>3）体育场B口：</w:t>
            </w:r>
            <w:r>
              <w:rPr>
                <w:rFonts w:ascii="仿宋_GB2312" w:hAnsi="仿宋_GB2312" w:cs="仿宋_GB2312" w:eastAsia="仿宋_GB2312"/>
                <w:sz w:val="30"/>
              </w:rPr>
              <w:t>负责外来人员的出入登记，维护门前车辆正常停放秩序。</w:t>
            </w:r>
          </w:p>
          <w:p>
            <w:pPr>
              <w:pStyle w:val="null3"/>
              <w:ind w:firstLine="602"/>
              <w:jc w:val="both"/>
            </w:pPr>
            <w:r>
              <w:rPr>
                <w:rFonts w:ascii="仿宋_GB2312" w:hAnsi="仿宋_GB2312" w:cs="仿宋_GB2312" w:eastAsia="仿宋_GB2312"/>
                <w:sz w:val="30"/>
              </w:rPr>
              <w:t>（</w:t>
            </w:r>
            <w:r>
              <w:rPr>
                <w:rFonts w:ascii="仿宋_GB2312" w:hAnsi="仿宋_GB2312" w:cs="仿宋_GB2312" w:eastAsia="仿宋_GB2312"/>
                <w:sz w:val="30"/>
              </w:rPr>
              <w:t>4）体育场西大厅：</w:t>
            </w:r>
            <w:r>
              <w:rPr>
                <w:rFonts w:ascii="仿宋_GB2312" w:hAnsi="仿宋_GB2312" w:cs="仿宋_GB2312" w:eastAsia="仿宋_GB2312"/>
                <w:sz w:val="30"/>
              </w:rPr>
              <w:t>负责外来人员的出入登记，维护大厅前车辆正常停放秩序。</w:t>
            </w:r>
          </w:p>
          <w:p>
            <w:pPr>
              <w:pStyle w:val="null3"/>
              <w:ind w:firstLine="1152"/>
              <w:jc w:val="both"/>
            </w:pPr>
            <w:r>
              <w:rPr>
                <w:rFonts w:ascii="仿宋_GB2312" w:hAnsi="仿宋_GB2312" w:cs="仿宋_GB2312" w:eastAsia="仿宋_GB2312"/>
                <w:sz w:val="30"/>
              </w:rPr>
              <w:t>（</w:t>
            </w:r>
            <w:r>
              <w:rPr>
                <w:rFonts w:ascii="仿宋_GB2312" w:hAnsi="仿宋_GB2312" w:cs="仿宋_GB2312" w:eastAsia="仿宋_GB2312"/>
                <w:sz w:val="30"/>
              </w:rPr>
              <w:t>5）巡逻岗：负责园区的车辆秩序维护和治安巡查，控制园区内的治安情况，及时发现并制止各种不安全因素。巡逻岗</w:t>
            </w:r>
            <w:r>
              <w:rPr>
                <w:rFonts w:ascii="仿宋_GB2312" w:hAnsi="仿宋_GB2312" w:cs="仿宋_GB2312" w:eastAsia="仿宋_GB2312"/>
                <w:sz w:val="30"/>
              </w:rPr>
              <w:t>保安</w:t>
            </w:r>
            <w:r>
              <w:rPr>
                <w:rFonts w:ascii="仿宋_GB2312" w:hAnsi="仿宋_GB2312" w:cs="仿宋_GB2312" w:eastAsia="仿宋_GB2312"/>
                <w:sz w:val="30"/>
              </w:rPr>
              <w:t>应按时</w:t>
            </w:r>
            <w:r>
              <w:rPr>
                <w:rFonts w:ascii="仿宋_GB2312" w:hAnsi="仿宋_GB2312" w:cs="仿宋_GB2312" w:eastAsia="仿宋_GB2312"/>
                <w:sz w:val="30"/>
              </w:rPr>
              <w:t>巡逻</w:t>
            </w:r>
            <w:r>
              <w:rPr>
                <w:rFonts w:ascii="仿宋_GB2312" w:hAnsi="仿宋_GB2312" w:cs="仿宋_GB2312" w:eastAsia="仿宋_GB2312"/>
                <w:sz w:val="30"/>
              </w:rPr>
              <w:t>，严格执行</w:t>
            </w:r>
            <w:r>
              <w:rPr>
                <w:rFonts w:ascii="仿宋_GB2312" w:hAnsi="仿宋_GB2312" w:cs="仿宋_GB2312" w:eastAsia="仿宋_GB2312"/>
                <w:sz w:val="30"/>
              </w:rPr>
              <w:t>30分钟巡查一次。</w:t>
            </w:r>
            <w:r>
              <w:rPr>
                <w:rFonts w:ascii="仿宋_GB2312" w:hAnsi="仿宋_GB2312" w:cs="仿宋_GB2312" w:eastAsia="仿宋_GB2312"/>
                <w:sz w:val="30"/>
              </w:rPr>
              <w:t>每月定期组织两次</w:t>
            </w:r>
            <w:r>
              <w:rPr>
                <w:rFonts w:ascii="仿宋_GB2312" w:hAnsi="仿宋_GB2312" w:cs="仿宋_GB2312" w:eastAsia="仿宋_GB2312"/>
                <w:sz w:val="30"/>
              </w:rPr>
              <w:t>隐患排查</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6）赛事安保：甲方区域范围内各项赛事活动的安全保卫工作如需由乙方派人员进行安保执勤等费用需另行结算。</w:t>
            </w:r>
          </w:p>
          <w:p>
            <w:pPr>
              <w:pStyle w:val="null3"/>
              <w:ind w:firstLine="602"/>
              <w:jc w:val="both"/>
            </w:pPr>
            <w:r>
              <w:rPr>
                <w:rFonts w:ascii="仿宋_GB2312" w:hAnsi="仿宋_GB2312" w:cs="仿宋_GB2312" w:eastAsia="仿宋_GB2312"/>
                <w:sz w:val="30"/>
              </w:rPr>
              <w:t>（</w:t>
            </w:r>
            <w:r>
              <w:rPr>
                <w:rFonts w:ascii="仿宋_GB2312" w:hAnsi="仿宋_GB2312" w:cs="仿宋_GB2312" w:eastAsia="仿宋_GB2312"/>
                <w:sz w:val="30"/>
              </w:rPr>
              <w:t>7）如遇特殊情况，甲、乙双方可协商解决，产生的费用需附清单及资料另行结算。</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6</w:t>
            </w:r>
            <w:r>
              <w:rPr>
                <w:rFonts w:ascii="仿宋_GB2312" w:hAnsi="仿宋_GB2312" w:cs="仿宋_GB2312" w:eastAsia="仿宋_GB2312"/>
                <w:sz w:val="30"/>
              </w:rPr>
              <w:t>下班后及时关闭电器、用电设备、空调、新风开关、自来水、热水阀门</w:t>
            </w:r>
            <w:r>
              <w:rPr>
                <w:rFonts w:ascii="仿宋_GB2312" w:hAnsi="仿宋_GB2312" w:cs="仿宋_GB2312" w:eastAsia="仿宋_GB2312"/>
                <w:sz w:val="30"/>
              </w:rPr>
              <w:t>等</w:t>
            </w:r>
            <w:r>
              <w:rPr>
                <w:rFonts w:ascii="仿宋_GB2312" w:hAnsi="仿宋_GB2312" w:cs="仿宋_GB2312" w:eastAsia="仿宋_GB2312"/>
                <w:sz w:val="30"/>
              </w:rPr>
              <w:t>。</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安保区域</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人数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备注</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南岗亭</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24小时三</w:t>
                  </w:r>
                  <w:r>
                    <w:rPr>
                      <w:rFonts w:ascii="仿宋_GB2312" w:hAnsi="仿宋_GB2312" w:cs="仿宋_GB2312" w:eastAsia="仿宋_GB2312"/>
                      <w:sz w:val="30"/>
                    </w:rPr>
                    <w:t>班倒</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体育场</w:t>
                  </w:r>
                  <w:r>
                    <w:rPr>
                      <w:rFonts w:ascii="仿宋_GB2312" w:hAnsi="仿宋_GB2312" w:cs="仿宋_GB2312" w:eastAsia="仿宋_GB2312"/>
                      <w:sz w:val="30"/>
                    </w:rPr>
                    <w:t>东大厅</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24小时三</w:t>
                  </w:r>
                  <w:r>
                    <w:rPr>
                      <w:rFonts w:ascii="仿宋_GB2312" w:hAnsi="仿宋_GB2312" w:cs="仿宋_GB2312" w:eastAsia="仿宋_GB2312"/>
                      <w:sz w:val="30"/>
                    </w:rPr>
                    <w:t>班倒</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机动巡逻</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7：30-18:30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体育场</w:t>
                  </w:r>
                  <w:r>
                    <w:rPr>
                      <w:rFonts w:ascii="仿宋_GB2312" w:hAnsi="仿宋_GB2312" w:cs="仿宋_GB2312" w:eastAsia="仿宋_GB2312"/>
                      <w:sz w:val="30"/>
                    </w:rPr>
                    <w:t>B口</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00"/>
                    <w:jc w:val="both"/>
                  </w:pPr>
                  <w:r>
                    <w:rPr>
                      <w:rFonts w:ascii="仿宋_GB2312" w:hAnsi="仿宋_GB2312" w:cs="仿宋_GB2312" w:eastAsia="仿宋_GB2312"/>
                      <w:sz w:val="30"/>
                    </w:rPr>
                    <w:t>早</w:t>
                  </w:r>
                  <w:r>
                    <w:rPr>
                      <w:rFonts w:ascii="仿宋_GB2312" w:hAnsi="仿宋_GB2312" w:cs="仿宋_GB2312" w:eastAsia="仿宋_GB2312"/>
                      <w:sz w:val="30"/>
                    </w:rPr>
                    <w:t>7.30-12.00</w:t>
                  </w:r>
                </w:p>
                <w:p>
                  <w:pPr>
                    <w:pStyle w:val="null3"/>
                    <w:jc w:val="center"/>
                  </w:pPr>
                  <w:r>
                    <w:rPr>
                      <w:rFonts w:ascii="仿宋_GB2312" w:hAnsi="仿宋_GB2312" w:cs="仿宋_GB2312" w:eastAsia="仿宋_GB2312"/>
                      <w:sz w:val="30"/>
                    </w:rPr>
                    <w:t>午</w:t>
                  </w:r>
                  <w:r>
                    <w:rPr>
                      <w:rFonts w:ascii="仿宋_GB2312" w:hAnsi="仿宋_GB2312" w:cs="仿宋_GB2312" w:eastAsia="仿宋_GB2312"/>
                      <w:sz w:val="30"/>
                    </w:rPr>
                    <w:t>14.00-20.00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体育场西大厅</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00"/>
                    <w:jc w:val="both"/>
                  </w:pPr>
                  <w:r>
                    <w:rPr>
                      <w:rFonts w:ascii="仿宋_GB2312" w:hAnsi="仿宋_GB2312" w:cs="仿宋_GB2312" w:eastAsia="仿宋_GB2312"/>
                      <w:sz w:val="30"/>
                    </w:rPr>
                    <w:t>早</w:t>
                  </w:r>
                  <w:r>
                    <w:rPr>
                      <w:rFonts w:ascii="仿宋_GB2312" w:hAnsi="仿宋_GB2312" w:cs="仿宋_GB2312" w:eastAsia="仿宋_GB2312"/>
                      <w:sz w:val="30"/>
                    </w:rPr>
                    <w:t>7.30-12.00</w:t>
                  </w:r>
                </w:p>
                <w:p>
                  <w:pPr>
                    <w:pStyle w:val="null3"/>
                    <w:jc w:val="center"/>
                  </w:pPr>
                  <w:r>
                    <w:rPr>
                      <w:rFonts w:ascii="仿宋_GB2312" w:hAnsi="仿宋_GB2312" w:cs="仿宋_GB2312" w:eastAsia="仿宋_GB2312"/>
                      <w:sz w:val="30"/>
                    </w:rPr>
                    <w:t>午</w:t>
                  </w:r>
                  <w:r>
                    <w:rPr>
                      <w:rFonts w:ascii="仿宋_GB2312" w:hAnsi="仿宋_GB2312" w:cs="仿宋_GB2312" w:eastAsia="仿宋_GB2312"/>
                      <w:sz w:val="30"/>
                    </w:rPr>
                    <w:t>14.00-20.00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合计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9人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渭南市体育中心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考核合格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进度款，合同签订生效三个月考核合格后支付服务费用，达到付款条件起30个工作日内，支付合同总金额的100.0%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乙方提供的服务达不到合同约定标准，甲方有权要求乙方限期整改，整改后仍达不到约定服务标准的，甲方有权解除合同，如造成经济损失的，乙方应予以赔偿。 甲方行为违约导致乙方未能完成服务内容，乙方有权要求甲方在一定期限内解决，逾期未解决造成乙方经济损失的，应予以赔偿。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 注：银行、保险、石油石化、电力、通信等有关行业特殊情况的，取得营业执照的分支机构可以以分支机构名义参与，还须同时提供分支机构主体资格证明文件、总公司（总所）出具的授权书和愿为其参与本项目采购活动以及履约行为承担民事责任的承诺书；总公司（总所）只能授权一家分支机构；经总公司（总所）授权后，总公司（总所）取得的相关资质证书对分支机构有效（法律法规或行业另有规定的除外）。 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为中小企业的，应提供《中小企业声明函》，且中小企业的划分标准所属行业为物业管理；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 （1）封面；（2）响应函；（3）法定代表人委托授权书。 说明：以磋商邀请函中的项目名称、项目编号为准。</w:t>
            </w:r>
          </w:p>
        </w:tc>
        <w:tc>
          <w:tcPr>
            <w:tcW w:type="dxa" w:w="1661"/>
          </w:tcPr>
          <w:p>
            <w:pPr>
              <w:pStyle w:val="null3"/>
            </w:pPr>
            <w:r>
              <w:rPr>
                <w:rFonts w:ascii="仿宋_GB2312" w:hAnsi="仿宋_GB2312" w:cs="仿宋_GB2312" w:eastAsia="仿宋_GB2312"/>
              </w:rPr>
              <w:t>响应文件封面 法定代表人证明书或授权委托书.docx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三年内无重大违法记录书面声明函.docx 中小企业声明函 商务应答表 供应商承诺书（一）（二）.docx 供应商应提交的相关资格证明材料 服务内容及服务要求应答表 报价表 非联合体不分包投标声明.docx 信用记录声明.docx 合同文本.docx 响应文件封面 法定代表人证明书或授权委托书.docx 残疾人福利性单位声明函 人员方案等.docx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同时满足以下条款：（1）磋商报价符合唯一性要求；（2）第一次磋商报价表填写符合要求；（3）报价货币符合磋商文件要求；（4）未超出采购预算或磋商文件规定的最高限价。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完全理解并接受磋商文件合同条款的要求。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物业管理及服务方案符合实地要求，详细，合理，全面，评审小组成员根据各供应商响应情况进行综合比较，按其响应程度计2-12分。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供应商制定的保洁服务等专项服务方案全面、详细、针对性强且重点突出，保障措施得力，评审小组成员根据各供应商响应情况进行综合比较，按其响应程度计2-12分。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供应商制定物业管理各类突发应急事件处置措施全面、合理，评审小组成员根据各供应商响应情况进行综合比较，按其响应程度计2-12分。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管理及服务方案</w:t>
            </w:r>
          </w:p>
        </w:tc>
        <w:tc>
          <w:tcPr>
            <w:tcW w:type="dxa" w:w="2492"/>
          </w:tcPr>
          <w:p>
            <w:pPr>
              <w:pStyle w:val="null3"/>
            </w:pPr>
            <w:r>
              <w:rPr>
                <w:rFonts w:ascii="仿宋_GB2312" w:hAnsi="仿宋_GB2312" w:cs="仿宋_GB2312" w:eastAsia="仿宋_GB2312"/>
              </w:rPr>
              <w:t>供应商内部管理运作机制科学合理，措施到位，按其响应程度计2-12分。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服务人员配备方案</w:t>
            </w:r>
          </w:p>
        </w:tc>
        <w:tc>
          <w:tcPr>
            <w:tcW w:type="dxa" w:w="2492"/>
          </w:tcPr>
          <w:p>
            <w:pPr>
              <w:pStyle w:val="null3"/>
            </w:pPr>
            <w:r>
              <w:rPr>
                <w:rFonts w:ascii="仿宋_GB2312" w:hAnsi="仿宋_GB2312" w:cs="仿宋_GB2312" w:eastAsia="仿宋_GB2312"/>
              </w:rPr>
              <w:t>1、拟投入本项目的服务人员，人员配置合理，满足本次物业管理及工作人员劳务服务及管理需求，人员根据磋商文件要求持证上岗，以人数、专业等方面，按期响应程度计1-12分。 2、供应商提供项目实施方案，满足磋商文件要求，有明确的项目管理职责与分工，完善的培训计划、可操作性强的奖惩措施，评审小组成员根据各供应商响应情况进行综合比较，按其响应程度计1-6分。3、拟派负责本项目的负责人具有物业管理方面相关证件，有过管理类似项目的经验，按期响应程度计1-4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人员方案等.docx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最低的磋商报价为评审基准价，其价格分为满分。其他供应商的价格分统一按照下列公式计算：最终报价得分=（评审基准价/谈判报价）×价格权值×100。（磋商小组认为报价明显低于其他通过符合性审查供应商的报价，有可能影响服务质量或者不能诚信履约的，应当在磋商现场提供书面说明及相关证明材料。供应商不能证明其报价合理性的，为无效投标。）</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供应商2023年5月至今具有类似项目业绩，每提供1个得2分，满分10分。 评审依据：以合同签订时间为准，提供合同复印件加盖公章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详见附件：人员方案等.docx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详见附件：体育中心合同草案.docx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