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DE194A">
      <w:pPr>
        <w:jc w:val="center"/>
        <w:rPr>
          <w:rFonts w:hint="eastAsia" w:ascii="仿宋" w:hAnsi="仿宋" w:eastAsia="仿宋" w:cs="仿宋"/>
          <w:b/>
          <w:bCs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40"/>
        </w:rPr>
        <w:t>“时代画卷·长安新篇”重大题材美术创研展工程(第三期)</w:t>
      </w:r>
      <w:r>
        <w:rPr>
          <w:rFonts w:hint="eastAsia" w:ascii="仿宋" w:hAnsi="仿宋" w:eastAsia="仿宋" w:cs="仿宋"/>
          <w:b/>
          <w:bCs/>
          <w:sz w:val="32"/>
          <w:szCs w:val="40"/>
          <w:lang w:val="en-US" w:eastAsia="zh-CN"/>
        </w:rPr>
        <w:t>重新招标说明</w:t>
      </w:r>
    </w:p>
    <w:p w14:paraId="0AA81ADD">
      <w:pPr>
        <w:rPr>
          <w:rFonts w:hint="eastAsia" w:ascii="仿宋" w:hAnsi="仿宋" w:eastAsia="仿宋" w:cs="仿宋"/>
          <w:sz w:val="28"/>
          <w:szCs w:val="36"/>
        </w:rPr>
      </w:pPr>
    </w:p>
    <w:p w14:paraId="192DF1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采购项目名称：“时代画卷·长安新篇”重大题材美术创研展工程(第三期)</w:t>
      </w:r>
    </w:p>
    <w:p w14:paraId="61F33D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采购项目编号：2026-ZWJSXXA-G1016</w:t>
      </w:r>
    </w:p>
    <w:p w14:paraId="276318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本次采购文件评标办法设置的不合理，主观分值权重过大，进行流标处理。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3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7D43EB"/>
    <w:rsid w:val="4D7D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2026-10-23T05:36:00Z</dcterms:created>
  <dc:creator>西瓜瓢虫。</dc:creator>
  <cp:lastModifiedBy>西瓜瓢虫。</cp:lastModifiedBy>
  <dcterms:modified xsi:type="dcterms:W3CDTF">2026-10-23T05:38:39Z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02557DCEB63A4049AF32FE31E4E24363_11</vt:lpwstr>
  </property>
  <property fmtid="{D5CDD505-2E9C-101B-9397-08002B2CF9AE}" pid="4" name="KSOTemplateDocerSaveRecord">
    <vt:lpwstr>eyJoZGlkIjoiOGVmZmM3NjZmNjExMWU3YTliZDYxMTE1YTA0ZmMzYTEiLCJ1c2VySWQiOiIxMjY5ODYyNTY5In0=</vt:lpwstr>
  </property>
</Properties>
</file>