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776" w:rsidRDefault="00B90776" w:rsidP="00B90776">
      <w:pPr>
        <w:pStyle w:val="1h11stlevelSec1H1appheading1l1HuvudrubrikHead11"/>
        <w:numPr>
          <w:ilvl w:val="0"/>
          <w:numId w:val="0"/>
        </w:numPr>
        <w:spacing w:line="360" w:lineRule="auto"/>
      </w:pPr>
      <w:r>
        <w:rPr>
          <w:rFonts w:hint="eastAsia"/>
        </w:rPr>
        <w:t>采购需求</w:t>
      </w:r>
    </w:p>
    <w:p w:rsidR="00B90776" w:rsidRPr="00E368D0" w:rsidRDefault="00B90776" w:rsidP="00B90776">
      <w:pPr>
        <w:widowControl/>
        <w:spacing w:line="360" w:lineRule="auto"/>
        <w:ind w:firstLineChars="200" w:firstLine="482"/>
        <w:jc w:val="left"/>
        <w:rPr>
          <w:rFonts w:hAnsi="宋体" w:cs="宋体"/>
          <w:b/>
          <w:bCs/>
          <w:sz w:val="24"/>
          <w:szCs w:val="22"/>
        </w:rPr>
      </w:pPr>
      <w:r w:rsidRPr="00E368D0">
        <w:rPr>
          <w:rFonts w:hAnsi="宋体" w:cs="宋体" w:hint="eastAsia"/>
          <w:b/>
          <w:bCs/>
          <w:sz w:val="24"/>
          <w:szCs w:val="22"/>
        </w:rPr>
        <w:t>一、 采购内容：</w:t>
      </w:r>
    </w:p>
    <w:tbl>
      <w:tblPr>
        <w:tblW w:w="5000" w:type="pct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0"/>
        <w:gridCol w:w="1118"/>
        <w:gridCol w:w="1751"/>
        <w:gridCol w:w="854"/>
        <w:gridCol w:w="1339"/>
        <w:gridCol w:w="1320"/>
        <w:gridCol w:w="1208"/>
      </w:tblGrid>
      <w:tr w:rsidR="00B90776" w:rsidRPr="00E368D0" w:rsidTr="005B6355">
        <w:trPr>
          <w:trHeight w:val="567"/>
          <w:tblHeader/>
          <w:jc w:val="center"/>
        </w:trPr>
        <w:tc>
          <w:tcPr>
            <w:tcW w:w="43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/>
                <w:b/>
                <w:bCs/>
                <w:sz w:val="24"/>
                <w:szCs w:val="24"/>
              </w:rPr>
              <w:t>品目号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 w:hint="eastAsia"/>
                <w:b/>
                <w:bCs/>
                <w:sz w:val="24"/>
                <w:szCs w:val="24"/>
              </w:rPr>
              <w:t>品目名称</w:t>
            </w:r>
          </w:p>
        </w:tc>
        <w:tc>
          <w:tcPr>
            <w:tcW w:w="106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 w:hint="eastAsia"/>
                <w:b/>
                <w:bCs/>
                <w:sz w:val="24"/>
                <w:szCs w:val="24"/>
              </w:rPr>
              <w:t>采购标的</w:t>
            </w:r>
          </w:p>
        </w:tc>
        <w:tc>
          <w:tcPr>
            <w:tcW w:w="52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 w:hint="eastAsia"/>
                <w:b/>
                <w:bCs/>
                <w:sz w:val="24"/>
                <w:szCs w:val="24"/>
              </w:rPr>
              <w:t>数量</w:t>
            </w:r>
          </w:p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 w:hint="eastAsia"/>
                <w:b/>
                <w:bCs/>
                <w:sz w:val="24"/>
                <w:szCs w:val="24"/>
              </w:rPr>
              <w:t>（单位）</w:t>
            </w:r>
          </w:p>
        </w:tc>
        <w:tc>
          <w:tcPr>
            <w:tcW w:w="8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/>
                <w:b/>
                <w:bCs/>
                <w:sz w:val="24"/>
                <w:szCs w:val="24"/>
              </w:rPr>
              <w:t>技术规格、参数及要求</w:t>
            </w:r>
          </w:p>
        </w:tc>
        <w:tc>
          <w:tcPr>
            <w:tcW w:w="73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 w:hint="eastAsia"/>
                <w:b/>
                <w:bCs/>
                <w:sz w:val="24"/>
                <w:szCs w:val="24"/>
              </w:rPr>
              <w:t>品目预算(元)</w:t>
            </w:r>
          </w:p>
        </w:tc>
        <w:tc>
          <w:tcPr>
            <w:tcW w:w="73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b/>
                <w:bCs/>
                <w:sz w:val="24"/>
                <w:szCs w:val="24"/>
              </w:rPr>
            </w:pPr>
            <w:r w:rsidRPr="00E368D0">
              <w:rPr>
                <w:rFonts w:hAnsi="宋体" w:cs="宋体" w:hint="eastAsia"/>
                <w:b/>
                <w:bCs/>
                <w:sz w:val="24"/>
                <w:szCs w:val="24"/>
              </w:rPr>
              <w:t>最高限价（元）</w:t>
            </w:r>
          </w:p>
        </w:tc>
      </w:tr>
      <w:tr w:rsidR="00B90776" w:rsidRPr="00E368D0" w:rsidTr="005B6355">
        <w:trPr>
          <w:trHeight w:val="567"/>
          <w:jc w:val="center"/>
        </w:trPr>
        <w:tc>
          <w:tcPr>
            <w:tcW w:w="432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  <w:szCs w:val="24"/>
              </w:rPr>
            </w:pPr>
            <w:r w:rsidRPr="00E368D0">
              <w:rPr>
                <w:rFonts w:hAnsi="宋体" w:cs="宋体"/>
                <w:sz w:val="24"/>
                <w:szCs w:val="24"/>
              </w:rPr>
              <w:t>1</w:t>
            </w:r>
            <w:r w:rsidRPr="00E368D0">
              <w:rPr>
                <w:rFonts w:hAnsi="宋体" w:cs="宋体" w:hint="eastAsia"/>
                <w:sz w:val="24"/>
                <w:szCs w:val="24"/>
              </w:rPr>
              <w:t>-1</w:t>
            </w:r>
          </w:p>
        </w:tc>
        <w:tc>
          <w:tcPr>
            <w:tcW w:w="684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  <w:szCs w:val="24"/>
              </w:rPr>
            </w:pPr>
            <w:r w:rsidRPr="00E368D0">
              <w:rPr>
                <w:rFonts w:hAnsi="宋体" w:cs="宋体" w:hint="eastAsia"/>
                <w:sz w:val="24"/>
                <w:szCs w:val="24"/>
              </w:rPr>
              <w:t>医用X线诊断设备</w:t>
            </w:r>
          </w:p>
        </w:tc>
        <w:tc>
          <w:tcPr>
            <w:tcW w:w="1066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  <w:szCs w:val="24"/>
              </w:rPr>
            </w:pPr>
            <w:r w:rsidRPr="00E368D0">
              <w:rPr>
                <w:rFonts w:hAnsi="宋体" w:cs="宋体" w:hint="eastAsia"/>
                <w:sz w:val="24"/>
                <w:szCs w:val="24"/>
              </w:rPr>
              <w:t>便携式数字化X射线摄影系统（DR）</w:t>
            </w:r>
          </w:p>
        </w:tc>
        <w:tc>
          <w:tcPr>
            <w:tcW w:w="525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  <w:szCs w:val="24"/>
              </w:rPr>
            </w:pPr>
            <w:r w:rsidRPr="00E368D0">
              <w:rPr>
                <w:rFonts w:hAnsi="宋体" w:cs="宋体" w:hint="eastAsia"/>
                <w:sz w:val="24"/>
                <w:szCs w:val="24"/>
              </w:rPr>
              <w:t>1（项）</w:t>
            </w:r>
          </w:p>
        </w:tc>
        <w:tc>
          <w:tcPr>
            <w:tcW w:w="817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  <w:szCs w:val="24"/>
              </w:rPr>
            </w:pPr>
            <w:r w:rsidRPr="00E368D0">
              <w:rPr>
                <w:rFonts w:hAnsi="宋体" w:cs="宋体" w:hint="eastAsia"/>
                <w:sz w:val="24"/>
                <w:szCs w:val="24"/>
              </w:rPr>
              <w:t>详见采购文件</w:t>
            </w:r>
          </w:p>
        </w:tc>
        <w:tc>
          <w:tcPr>
            <w:tcW w:w="73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  <w:szCs w:val="24"/>
              </w:rPr>
            </w:pPr>
            <w:r w:rsidRPr="00E368D0">
              <w:rPr>
                <w:rFonts w:hAnsi="宋体" w:cs="宋体" w:hint="eastAsia"/>
                <w:sz w:val="24"/>
                <w:szCs w:val="24"/>
              </w:rPr>
              <w:t>149800.00</w:t>
            </w:r>
            <w:r w:rsidRPr="00E368D0">
              <w:rPr>
                <w:rFonts w:hAnsi="宋体" w:cs="宋体"/>
                <w:sz w:val="24"/>
                <w:szCs w:val="24"/>
              </w:rPr>
              <w:t xml:space="preserve"> </w:t>
            </w:r>
          </w:p>
        </w:tc>
        <w:tc>
          <w:tcPr>
            <w:tcW w:w="738" w:type="pct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vAlign w:val="center"/>
          </w:tcPr>
          <w:p w:rsidR="00B90776" w:rsidRPr="00E368D0" w:rsidRDefault="00B90776" w:rsidP="005B6355">
            <w:pPr>
              <w:widowControl/>
              <w:spacing w:line="276" w:lineRule="auto"/>
              <w:jc w:val="center"/>
              <w:rPr>
                <w:rFonts w:hAnsi="宋体" w:cs="宋体"/>
                <w:sz w:val="24"/>
                <w:szCs w:val="24"/>
              </w:rPr>
            </w:pPr>
            <w:r w:rsidRPr="00E368D0">
              <w:rPr>
                <w:rFonts w:hAnsi="宋体" w:cs="宋体" w:hint="eastAsia"/>
                <w:sz w:val="24"/>
                <w:szCs w:val="24"/>
              </w:rPr>
              <w:t>149800.00</w:t>
            </w:r>
          </w:p>
        </w:tc>
      </w:tr>
    </w:tbl>
    <w:p w:rsidR="00B90776" w:rsidRPr="00EF7549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bookmarkStart w:id="0" w:name="OLE_LINK9"/>
      <w:bookmarkStart w:id="1" w:name="OLE_LINK12"/>
      <w:r w:rsidRPr="006E007C">
        <w:rPr>
          <w:rFonts w:hAnsi="宋体" w:cs="仿宋" w:hint="eastAsia"/>
          <w:bCs/>
          <w:sz w:val="24"/>
          <w:szCs w:val="24"/>
        </w:rPr>
        <w:t>带“★”标记的条款为实质性要求条款，是谈判文件的核心要求，不接受负偏离；不带★的为一般条款，可存在负偏离，但负偏离不得影响设备整体临床使用功能、不得降低设备基本性能，不得导致无法与采购人现有系统对接或无法完成验收。供应商须对全部“★”条款完全响应，并按谈判文件要求提供对应的佐证材料。任何一项“★”条款存在负偏离、未响应或佐证材料无法证明指标满足，视为未实质性响应谈判文件要求，响应文件按无效处理。供应商须在技术偏离表、商务偏离表中逐条列明所有偏离情况。供应商未如实填报、隐瞒存在的偏离情况的，谈判小组有权认定为虚假响应，按无效响应处理</w:t>
      </w:r>
      <w:r>
        <w:rPr>
          <w:rFonts w:hAnsi="宋体" w:cs="仿宋" w:hint="eastAsia"/>
          <w:bCs/>
          <w:sz w:val="24"/>
          <w:szCs w:val="24"/>
        </w:rPr>
        <w:t>。</w:t>
      </w:r>
    </w:p>
    <w:bookmarkEnd w:id="0"/>
    <w:bookmarkEnd w:id="1"/>
    <w:p w:rsidR="00B90776" w:rsidRPr="00E368D0" w:rsidRDefault="00B90776" w:rsidP="00B90776">
      <w:pPr>
        <w:widowControl/>
        <w:spacing w:line="520" w:lineRule="exact"/>
        <w:ind w:firstLineChars="200" w:firstLine="482"/>
        <w:jc w:val="left"/>
        <w:rPr>
          <w:rFonts w:hAnsi="宋体" w:cs="宋体"/>
          <w:b/>
          <w:bCs/>
          <w:sz w:val="24"/>
          <w:szCs w:val="22"/>
        </w:rPr>
      </w:pPr>
      <w:r w:rsidRPr="00E368D0">
        <w:rPr>
          <w:rFonts w:hAnsi="宋体" w:cs="宋体" w:hint="eastAsia"/>
          <w:b/>
          <w:bCs/>
          <w:sz w:val="24"/>
          <w:szCs w:val="22"/>
        </w:rPr>
        <w:t>二、技术要求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（一）整体要求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★1. 所供整套设备为全新原厂正品，严禁提供样机、演示机、翻新机、返修设备，供货时须提供设备出厂合格证明文件，包含全套安装调试服务及完成本项目所需全部附件。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★2.</w:t>
      </w:r>
      <w:r w:rsidRPr="00E368D0">
        <w:rPr>
          <w:rFonts w:hAnsi="宋体" w:hint="eastAsia"/>
          <w:sz w:val="24"/>
          <w:szCs w:val="24"/>
        </w:rPr>
        <w:t xml:space="preserve"> </w:t>
      </w:r>
      <w:r w:rsidRPr="00E368D0">
        <w:rPr>
          <w:rFonts w:hAnsi="宋体" w:cs="仿宋" w:hint="eastAsia"/>
          <w:bCs/>
          <w:sz w:val="24"/>
          <w:szCs w:val="24"/>
        </w:rPr>
        <w:t>所投便携式数字化 X 射线摄影系统（DR）须具备国家药品监督管理局 NMPA 在有效期内的医疗器械注册证（含注册证附件）。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>3</w:t>
      </w:r>
      <w:r w:rsidRPr="00603A18">
        <w:rPr>
          <w:rFonts w:hAnsi="宋体" w:cs="仿宋"/>
          <w:bCs/>
          <w:sz w:val="24"/>
          <w:szCs w:val="24"/>
        </w:rPr>
        <w:t>.</w:t>
      </w:r>
      <w:r w:rsidRPr="00603A18">
        <w:rPr>
          <w:rFonts w:hAnsi="宋体" w:cs="仿宋" w:hint="eastAsia"/>
          <w:bCs/>
          <w:sz w:val="24"/>
          <w:szCs w:val="24"/>
        </w:rPr>
        <w:t>配合本院现有系统对接调试，保障DICOM通讯正常。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 w:hint="eastAsia"/>
          <w:bCs/>
          <w:sz w:val="24"/>
          <w:szCs w:val="24"/>
        </w:rPr>
        <w:t>4</w:t>
      </w:r>
      <w:r>
        <w:rPr>
          <w:rFonts w:hAnsi="宋体" w:cs="仿宋"/>
          <w:bCs/>
          <w:sz w:val="24"/>
          <w:szCs w:val="24"/>
        </w:rPr>
        <w:t>.</w:t>
      </w:r>
      <w:r w:rsidRPr="005B4B24">
        <w:rPr>
          <w:rFonts w:hAnsi="宋体" w:cs="仿宋" w:hint="eastAsia"/>
          <w:bCs/>
          <w:sz w:val="24"/>
          <w:szCs w:val="24"/>
        </w:rPr>
        <w:t>全部产品须符合国家及行业相关质量标准和规范要求。</w:t>
      </w:r>
    </w:p>
    <w:p w:rsidR="00B90776" w:rsidRPr="005B4B24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5B4B24">
        <w:rPr>
          <w:rFonts w:hAnsi="宋体" w:cs="仿宋" w:hint="eastAsia"/>
          <w:bCs/>
          <w:sz w:val="24"/>
          <w:szCs w:val="24"/>
        </w:rPr>
        <w:t>5</w:t>
      </w:r>
      <w:r w:rsidRPr="005B4B24">
        <w:rPr>
          <w:rFonts w:hAnsi="宋体" w:cs="仿宋"/>
          <w:bCs/>
          <w:sz w:val="24"/>
          <w:szCs w:val="24"/>
        </w:rPr>
        <w:t>.</w:t>
      </w:r>
      <w:r w:rsidRPr="00E96BC1">
        <w:rPr>
          <w:rFonts w:hAnsi="宋体" w:cs="仿宋" w:hint="eastAsia"/>
          <w:bCs/>
          <w:sz w:val="24"/>
          <w:szCs w:val="24"/>
        </w:rPr>
        <w:t>供应商所提供的配套软件、连接组件、耗材及所有附件，须与整套便携式DR系统完全兼容，保障整套设备全部功能稳定运行，满足采购人临床使用需求。</w:t>
      </w:r>
      <w:r w:rsidRPr="00E96BC1">
        <w:rPr>
          <w:rFonts w:hAnsi="宋体" w:cs="仿宋" w:hint="eastAsia"/>
          <w:bCs/>
          <w:sz w:val="24"/>
          <w:szCs w:val="24"/>
        </w:rPr>
        <w:lastRenderedPageBreak/>
        <w:t>若因配套部件缺失、硬件不兼容、软件功能缺陷等原因，造成设备无法正常使用或达不到采购文件约定指标的，成交人须无偿实施整改、更换硬件或软件升级，直至设备验收合格；整改产生全部费用由成交人承担，由</w:t>
      </w:r>
      <w:r>
        <w:rPr>
          <w:rFonts w:hAnsi="宋体" w:cs="仿宋" w:hint="eastAsia"/>
          <w:bCs/>
          <w:sz w:val="24"/>
          <w:szCs w:val="24"/>
        </w:rPr>
        <w:t>此给采购人造成损失的，由成交人承担相应赔偿及合同约定的违约责任</w:t>
      </w:r>
      <w:r w:rsidRPr="005B4B24">
        <w:rPr>
          <w:rFonts w:hAnsi="宋体" w:cs="仿宋" w:hint="eastAsia"/>
          <w:bCs/>
          <w:sz w:val="24"/>
          <w:szCs w:val="24"/>
        </w:rPr>
        <w:t>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（二）技术参数要求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1.平板探测器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1.1成像介质：非晶硅碘化铯；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★1.2有效成像区域≥43cm×43cm；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1.3像素尺寸≤140μm；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1.4采集矩阵≥3000×3000 pixels；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1.5 有效数据位数≥16bit。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 xml:space="preserve">2. </w:t>
      </w:r>
      <w:bookmarkStart w:id="2" w:name="OLE_LINK28"/>
      <w:bookmarkStart w:id="3" w:name="OLE_LINK29"/>
      <w:r w:rsidRPr="00E368D0">
        <w:rPr>
          <w:rFonts w:hAnsi="宋体" w:cs="仿宋" w:hint="eastAsia"/>
          <w:bCs/>
          <w:sz w:val="24"/>
          <w:szCs w:val="24"/>
        </w:rPr>
        <w:t>X光主机</w:t>
      </w:r>
      <w:bookmarkEnd w:id="2"/>
      <w:bookmarkEnd w:id="3"/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2.1标称输出功率≥5.5kW；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2.2最大管电压≥125kV；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2.3最大管电流≥100mA；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2.4最大电流时间积≥200mAs；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2.5最小电流时间积≤0.1 mAs；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★2.6最大曝光时间≤6s；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2.7双焦点球管：小焦点≥0.6 mm,大焦点≤1.8 mm；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2.8阳极热容量≥42KHU；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2.9 X光机需具备触摸屏：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2.9.1≥8英寸触摸屏操作面板，具备显示功能；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2.9.2触摸屏具有多种APR选择，提供产品彩页/截图予以佐证；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2.9.3触摸屏支持设置大小焦点；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2.9.4可选择曝光模式，设置曝光参数；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</w:t>
      </w:r>
      <w:r w:rsidRPr="00AE1F3E">
        <w:rPr>
          <w:rFonts w:hAnsi="宋体" w:cs="仿宋" w:hint="eastAsia"/>
          <w:bCs/>
          <w:sz w:val="24"/>
          <w:szCs w:val="24"/>
        </w:rPr>
        <w:t>.9.5便携X光机与图像处理系统之间具备自动同步曝光参数功能；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lastRenderedPageBreak/>
        <w:t>2.10 X光机头重量≥16KG；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2.11 X光机头航空箱（可以收纳X光主机、平板探测器及图像工作站等）。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3.移动机架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3.1为方便携带，移动支架可进行伸缩，收缩后长度≤800mm；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★3.2 X光主机球管焦点至地面最大距离≥2100mm；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3.3 X光主机沿垂直面转动≥±180°；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3.4 X光主机沿水平面转动≥±180°；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3.5 移动机架重量≤5kg。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4.立式摄影架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4.1为方便携带，拆卸立式摄影架组件，摄影架可进行伸缩；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4.2立式摄影架的平板探测器支撑架可上下运动，满足不同角度的拍摄需求；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4.3立式摄影架重量：≤5.5kg；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4.4立式摄影架收缩后长度：≤700mm；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AE1F3E">
        <w:rPr>
          <w:rFonts w:hAnsi="宋体" w:cs="仿宋" w:hint="eastAsia"/>
          <w:bCs/>
          <w:sz w:val="24"/>
          <w:szCs w:val="24"/>
        </w:rPr>
        <w:t>4.5立式摄影架展开长度：≥1900mm</w:t>
      </w:r>
      <w:r w:rsidRPr="00E368D0">
        <w:rPr>
          <w:rFonts w:hAnsi="宋体" w:cs="仿宋" w:hint="eastAsia"/>
          <w:bCs/>
          <w:sz w:val="24"/>
          <w:szCs w:val="24"/>
        </w:rPr>
        <w:t>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5.数字图像处理系统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5.1工作站配置：显示器≥14英寸；内存≥16 GB，硬盘≥500 GB；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5.2病人登记：采集、查找病人资料，为摄影作准备；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</w:t>
      </w:r>
      <w:r>
        <w:rPr>
          <w:rFonts w:hAnsi="宋体" w:cs="仿宋"/>
          <w:bCs/>
          <w:sz w:val="24"/>
          <w:szCs w:val="24"/>
        </w:rPr>
        <w:t>3</w:t>
      </w:r>
      <w:r w:rsidRPr="00E368D0">
        <w:rPr>
          <w:rFonts w:hAnsi="宋体" w:cs="仿宋" w:hint="eastAsia"/>
          <w:bCs/>
          <w:sz w:val="24"/>
          <w:szCs w:val="24"/>
        </w:rPr>
        <w:t>图像浏览：对图像进行显示、分析、处理、输出到影像工作站；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</w:t>
      </w:r>
      <w:r>
        <w:rPr>
          <w:rFonts w:hAnsi="宋体" w:cs="仿宋"/>
          <w:bCs/>
          <w:sz w:val="24"/>
          <w:szCs w:val="24"/>
        </w:rPr>
        <w:t>4</w:t>
      </w:r>
      <w:r w:rsidRPr="00E368D0">
        <w:rPr>
          <w:rFonts w:hAnsi="宋体" w:cs="仿宋" w:hint="eastAsia"/>
          <w:bCs/>
          <w:sz w:val="24"/>
          <w:szCs w:val="24"/>
        </w:rPr>
        <w:t>数据管理：符合DICOM3.0标准的管理病人数据、导入、导出、批量存档、病例管理；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</w:t>
      </w:r>
      <w:r>
        <w:rPr>
          <w:rFonts w:hAnsi="宋体" w:cs="仿宋"/>
          <w:bCs/>
          <w:sz w:val="24"/>
          <w:szCs w:val="24"/>
        </w:rPr>
        <w:t>5</w:t>
      </w:r>
      <w:r w:rsidRPr="00E368D0">
        <w:rPr>
          <w:rFonts w:hAnsi="宋体" w:cs="仿宋" w:hint="eastAsia"/>
          <w:bCs/>
          <w:sz w:val="24"/>
          <w:szCs w:val="24"/>
        </w:rPr>
        <w:t>系统诊断：监视系统状态、对系统故障进行诊断；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</w:t>
      </w:r>
      <w:r>
        <w:rPr>
          <w:rFonts w:hAnsi="宋体" w:cs="仿宋"/>
          <w:bCs/>
          <w:sz w:val="24"/>
          <w:szCs w:val="24"/>
        </w:rPr>
        <w:t>6</w:t>
      </w:r>
      <w:r w:rsidRPr="00E368D0">
        <w:rPr>
          <w:rFonts w:hAnsi="宋体" w:cs="仿宋" w:hint="eastAsia"/>
          <w:bCs/>
          <w:sz w:val="24"/>
          <w:szCs w:val="24"/>
        </w:rPr>
        <w:t>图像打印：图像输出到胶片打印机；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</w:t>
      </w:r>
      <w:r>
        <w:rPr>
          <w:rFonts w:hAnsi="宋体" w:cs="仿宋"/>
          <w:bCs/>
          <w:sz w:val="24"/>
          <w:szCs w:val="24"/>
        </w:rPr>
        <w:t>7</w:t>
      </w:r>
      <w:r w:rsidRPr="00E368D0">
        <w:rPr>
          <w:rFonts w:hAnsi="宋体" w:cs="仿宋" w:hint="eastAsia"/>
          <w:bCs/>
          <w:sz w:val="24"/>
          <w:szCs w:val="24"/>
        </w:rPr>
        <w:t>可根据检查部位自动选择参数增强图像；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5.</w:t>
      </w:r>
      <w:r>
        <w:rPr>
          <w:rFonts w:hAnsi="宋体" w:cs="仿宋"/>
          <w:bCs/>
          <w:sz w:val="24"/>
          <w:szCs w:val="24"/>
        </w:rPr>
        <w:t>8</w:t>
      </w:r>
      <w:r w:rsidRPr="00E368D0">
        <w:rPr>
          <w:rFonts w:hAnsi="宋体" w:cs="仿宋" w:hint="eastAsia"/>
          <w:bCs/>
          <w:sz w:val="24"/>
          <w:szCs w:val="24"/>
        </w:rPr>
        <w:t>正负像、水平/垂直镜像、旋转、快速标注处理等采集处理工具。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（三）配置清单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1．便携X射线主机1台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lastRenderedPageBreak/>
        <w:t>2．平板探测器1块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3．图像处理系统1套（含图像工作站 1台 显示器≥14英寸；内存≥16 GB，硬盘≥500 GB)</w:t>
      </w:r>
      <w:r>
        <w:rPr>
          <w:rFonts w:hAnsi="宋体" w:cs="仿宋" w:hint="eastAsia"/>
          <w:bCs/>
          <w:sz w:val="24"/>
          <w:szCs w:val="24"/>
        </w:rPr>
        <w:t>，</w:t>
      </w:r>
      <w:r w:rsidRPr="00110C33">
        <w:rPr>
          <w:rFonts w:hAnsi="宋体" w:cs="仿宋" w:hint="eastAsia"/>
          <w:bCs/>
          <w:sz w:val="24"/>
          <w:szCs w:val="24"/>
        </w:rPr>
        <w:t>可稳定运行配套</w:t>
      </w:r>
      <w:r>
        <w:rPr>
          <w:rFonts w:hAnsi="宋体" w:cs="仿宋" w:hint="eastAsia"/>
          <w:bCs/>
          <w:sz w:val="24"/>
          <w:szCs w:val="24"/>
        </w:rPr>
        <w:t>DR</w:t>
      </w:r>
      <w:r w:rsidRPr="00110C33">
        <w:rPr>
          <w:rFonts w:hAnsi="宋体" w:cs="仿宋" w:hint="eastAsia"/>
          <w:bCs/>
          <w:sz w:val="24"/>
          <w:szCs w:val="24"/>
        </w:rPr>
        <w:t>图像采集及处理软件。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4．移动机架1套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5．立式摄影架1套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6．航空箱1套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7．有线曝光装置1套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 xml:space="preserve">8. 无线蓝牙遥控器1套  </w:t>
      </w:r>
    </w:p>
    <w:p w:rsidR="00B90776" w:rsidRPr="00E368D0" w:rsidRDefault="00B90776" w:rsidP="00B90776">
      <w:pPr>
        <w:widowControl/>
        <w:spacing w:line="520" w:lineRule="exact"/>
        <w:ind w:firstLineChars="200" w:firstLine="482"/>
        <w:jc w:val="left"/>
        <w:rPr>
          <w:rFonts w:hAnsi="宋体" w:cs="宋体"/>
          <w:b/>
          <w:bCs/>
          <w:sz w:val="24"/>
          <w:szCs w:val="22"/>
        </w:rPr>
      </w:pPr>
      <w:r>
        <w:rPr>
          <w:rFonts w:hAnsi="宋体" w:cs="宋体" w:hint="eastAsia"/>
          <w:b/>
          <w:bCs/>
          <w:sz w:val="24"/>
          <w:szCs w:val="22"/>
        </w:rPr>
        <w:t>三</w:t>
      </w:r>
      <w:r w:rsidRPr="00E368D0">
        <w:rPr>
          <w:rFonts w:hAnsi="宋体" w:cs="宋体" w:hint="eastAsia"/>
          <w:b/>
          <w:bCs/>
          <w:sz w:val="24"/>
          <w:szCs w:val="22"/>
        </w:rPr>
        <w:t>、商务要求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1、交货期：合同签订后30日内完成安装和调试。</w:t>
      </w:r>
    </w:p>
    <w:p w:rsidR="00B90776" w:rsidRPr="00335C59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E368D0">
        <w:rPr>
          <w:rFonts w:hAnsi="宋体" w:cs="仿宋" w:hint="eastAsia"/>
          <w:bCs/>
          <w:sz w:val="24"/>
          <w:szCs w:val="24"/>
        </w:rPr>
        <w:t>2、交</w:t>
      </w:r>
      <w:r w:rsidRPr="00335C59">
        <w:rPr>
          <w:rFonts w:hAnsi="宋体" w:cs="仿宋" w:hint="eastAsia"/>
          <w:bCs/>
          <w:sz w:val="24"/>
          <w:szCs w:val="24"/>
        </w:rPr>
        <w:t>货地点：采购人指定地点</w:t>
      </w:r>
    </w:p>
    <w:p w:rsidR="00B90776" w:rsidRPr="00335C59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335C59">
        <w:rPr>
          <w:rFonts w:hAnsi="宋体" w:cs="仿宋" w:hint="eastAsia"/>
          <w:bCs/>
          <w:sz w:val="24"/>
          <w:szCs w:val="24"/>
        </w:rPr>
        <w:t>3、付款方式：</w:t>
      </w:r>
      <w:r w:rsidR="0085748F" w:rsidRPr="0085748F">
        <w:rPr>
          <w:rFonts w:hAnsi="宋体" w:cs="仿宋" w:hint="eastAsia"/>
          <w:bCs/>
          <w:sz w:val="24"/>
          <w:szCs w:val="24"/>
        </w:rPr>
        <w:t>设备安装调试完成，供应商提交调试记录并经采购人确认后15个工作日内，采购人支付合同总价款的40%；项目最终验收合格，供应商提交全套验收资料及合规等额发票后15个工作日内，采购人支付合同总价款剩余的60%</w:t>
      </w:r>
      <w:r w:rsidRPr="00335C59">
        <w:rPr>
          <w:rFonts w:hAnsi="宋体" w:cs="仿宋" w:hint="eastAsia"/>
          <w:bCs/>
          <w:sz w:val="24"/>
          <w:szCs w:val="24"/>
        </w:rPr>
        <w:t>。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/>
          <w:bCs/>
          <w:sz w:val="24"/>
          <w:szCs w:val="24"/>
        </w:rPr>
        <w:t>4</w:t>
      </w:r>
      <w:r>
        <w:rPr>
          <w:rFonts w:hAnsi="宋体" w:cs="仿宋" w:hint="eastAsia"/>
          <w:bCs/>
          <w:sz w:val="24"/>
          <w:szCs w:val="24"/>
        </w:rPr>
        <w:t>、</w:t>
      </w:r>
      <w:r w:rsidRPr="00E368D0">
        <w:rPr>
          <w:rFonts w:hAnsi="宋体" w:cs="仿宋" w:hint="eastAsia"/>
          <w:bCs/>
          <w:sz w:val="24"/>
          <w:szCs w:val="24"/>
        </w:rPr>
        <w:t>质保期：整机质保不少于2年（</w:t>
      </w:r>
      <w:r w:rsidR="003F7050" w:rsidRPr="003F7050">
        <w:rPr>
          <w:rFonts w:hAnsi="宋体" w:cs="仿宋" w:hint="eastAsia"/>
          <w:bCs/>
          <w:sz w:val="24"/>
          <w:szCs w:val="24"/>
        </w:rPr>
        <w:t>自最终验收合格之日起计算</w:t>
      </w:r>
      <w:r w:rsidRPr="00E368D0">
        <w:rPr>
          <w:rFonts w:hAnsi="宋体" w:cs="仿宋" w:hint="eastAsia"/>
          <w:bCs/>
          <w:sz w:val="24"/>
          <w:szCs w:val="24"/>
        </w:rPr>
        <w:t xml:space="preserve">）。 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 w:hint="eastAsia"/>
          <w:bCs/>
          <w:sz w:val="24"/>
          <w:szCs w:val="24"/>
        </w:rPr>
        <w:t>5、</w:t>
      </w:r>
      <w:bookmarkStart w:id="4" w:name="OLE_LINK32"/>
      <w:r w:rsidRPr="00E368D0">
        <w:rPr>
          <w:rFonts w:hAnsi="宋体" w:cs="仿宋" w:hint="eastAsia"/>
          <w:bCs/>
          <w:sz w:val="24"/>
          <w:szCs w:val="24"/>
        </w:rPr>
        <w:t>质保期内设备发生异常或故障，供应商须及时响应：提供7×24小时技术咨询热线；故障报修，1小时内电话响应，24 小时工程师到达现场，48 小时内排除故障，并向采购人反馈故障处置信息；故障情况复杂无法快速排除</w:t>
      </w:r>
      <w:bookmarkStart w:id="5" w:name="_GoBack"/>
      <w:bookmarkEnd w:id="5"/>
      <w:r w:rsidRPr="00E368D0">
        <w:rPr>
          <w:rFonts w:hAnsi="宋体" w:cs="仿宋" w:hint="eastAsia"/>
          <w:bCs/>
          <w:sz w:val="24"/>
          <w:szCs w:val="24"/>
        </w:rPr>
        <w:t>的，须第一时间告知采购人。若故障 48 小时内未能排除，供应商应免费更换备件开展维修，故障备件负责修复并完整留存维修记录。如因供应商自身技术能力不足，需委托设备生产厂家提供维修服务的，由此产生全部费用由供货单位自行承担。因供应商不配合、不作为造成工作停滞产生的全部损失，由供应商承担。</w:t>
      </w:r>
      <w:bookmarkEnd w:id="4"/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/>
          <w:bCs/>
          <w:sz w:val="24"/>
          <w:szCs w:val="24"/>
        </w:rPr>
        <w:t>6</w:t>
      </w:r>
      <w:r>
        <w:rPr>
          <w:rFonts w:hAnsi="宋体" w:cs="仿宋" w:hint="eastAsia"/>
          <w:bCs/>
          <w:sz w:val="24"/>
          <w:szCs w:val="24"/>
        </w:rPr>
        <w:t>、</w:t>
      </w:r>
      <w:r w:rsidRPr="00E368D0">
        <w:rPr>
          <w:rFonts w:hAnsi="宋体" w:cs="仿宋" w:hint="eastAsia"/>
          <w:bCs/>
          <w:sz w:val="24"/>
          <w:szCs w:val="24"/>
        </w:rPr>
        <w:t>根据使用需求免费提供设备使用培训服务。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 w:hint="eastAsia"/>
          <w:bCs/>
          <w:sz w:val="24"/>
          <w:szCs w:val="24"/>
        </w:rPr>
        <w:t>7、</w:t>
      </w:r>
      <w:r w:rsidRPr="00BD2DE8">
        <w:rPr>
          <w:rFonts w:hAnsi="宋体" w:cs="仿宋" w:hint="eastAsia"/>
          <w:bCs/>
          <w:sz w:val="24"/>
          <w:szCs w:val="24"/>
        </w:rPr>
        <w:t>质保期结束后，成交人须持续提供零配件供应及技术</w:t>
      </w:r>
      <w:r>
        <w:rPr>
          <w:rFonts w:hAnsi="宋体" w:cs="仿宋" w:hint="eastAsia"/>
          <w:bCs/>
          <w:sz w:val="24"/>
          <w:szCs w:val="24"/>
        </w:rPr>
        <w:t>咨询服务；采购人采购零配件时，零配件价格不高于同期公开市场报价</w:t>
      </w:r>
      <w:r w:rsidRPr="00AE1F3E">
        <w:rPr>
          <w:rFonts w:hAnsi="宋体" w:cs="仿宋" w:hint="eastAsia"/>
          <w:bCs/>
          <w:sz w:val="24"/>
          <w:szCs w:val="24"/>
        </w:rPr>
        <w:t>。</w:t>
      </w:r>
    </w:p>
    <w:p w:rsidR="00B90776" w:rsidRPr="00603A18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/>
          <w:bCs/>
          <w:sz w:val="24"/>
          <w:szCs w:val="24"/>
        </w:rPr>
        <w:lastRenderedPageBreak/>
        <w:t>8</w:t>
      </w:r>
      <w:r w:rsidRPr="00603A18">
        <w:rPr>
          <w:rFonts w:hAnsi="宋体" w:cs="仿宋" w:hint="eastAsia"/>
          <w:bCs/>
          <w:sz w:val="24"/>
          <w:szCs w:val="24"/>
        </w:rPr>
        <w:t>、验收标准：</w:t>
      </w:r>
    </w:p>
    <w:p w:rsidR="00B90776" w:rsidRPr="00603A18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>（1）所有产品均已运输至指定地点，并安装调试完毕。</w:t>
      </w:r>
    </w:p>
    <w:p w:rsidR="00B90776" w:rsidRPr="00603A18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>（2）所供产品的数量、技术参数符合采购文件和供应商投标承诺的及采购合同约定的要求。</w:t>
      </w:r>
    </w:p>
    <w:p w:rsidR="00B90776" w:rsidRPr="00603A18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 xml:space="preserve">（3）所验产品的指标、性能参数最终验收达不到采购文件要求和响应文件承诺的，或在使用中发现采购人不能容忍的缺陷等，将视为产品验收不合格，供应商应在采购人要求的时间内无条件免费更换或退货。 </w:t>
      </w:r>
    </w:p>
    <w:p w:rsidR="00B90776" w:rsidRPr="00603A18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>（4）若发现成交人有弄虚作假的，故意或随意夸大产品技术性能，采购方除要求退货外，有权要求成交供应商赔偿采购人相应的损失。</w:t>
      </w:r>
    </w:p>
    <w:p w:rsidR="00B90776" w:rsidRPr="00603A18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>（5）产品按采购文件、响应文件及澄清函等技术指标进行验收；产品质量、设计等各项指标均应符合验收标准及要求。</w:t>
      </w:r>
    </w:p>
    <w:p w:rsidR="00B90776" w:rsidRPr="00603A18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>（6）采购文件、供应商投标承诺及采购合同约定的附件、工具技术资料、产品使用说明书、合格证等齐全。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 w:rsidRPr="00603A18">
        <w:rPr>
          <w:rFonts w:hAnsi="宋体" w:cs="仿宋" w:hint="eastAsia"/>
          <w:bCs/>
          <w:sz w:val="24"/>
          <w:szCs w:val="24"/>
        </w:rPr>
        <w:t>（7）按照采购人要求出具验收资料，归档。</w:t>
      </w:r>
    </w:p>
    <w:p w:rsidR="00B90776" w:rsidRPr="00AE1F3E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/>
          <w:bCs/>
          <w:sz w:val="24"/>
          <w:szCs w:val="24"/>
        </w:rPr>
        <w:t>9</w:t>
      </w:r>
      <w:r>
        <w:rPr>
          <w:rFonts w:hAnsi="宋体" w:cs="仿宋" w:hint="eastAsia"/>
          <w:bCs/>
          <w:sz w:val="24"/>
          <w:szCs w:val="24"/>
        </w:rPr>
        <w:t>、</w:t>
      </w:r>
      <w:r w:rsidRPr="00AE1F3E">
        <w:rPr>
          <w:rFonts w:hAnsi="宋体" w:cs="仿宋" w:hint="eastAsia"/>
          <w:bCs/>
          <w:sz w:val="24"/>
          <w:szCs w:val="24"/>
        </w:rPr>
        <w:t>成交人保证本项目所投设备、配套软件不侵犯任何第三方知识产权、著作权、软件版权。若发生知识产权纠纷，全部责任与费用由成交人承担，并赔偿采购人损失。</w:t>
      </w:r>
    </w:p>
    <w:p w:rsidR="00B90776" w:rsidRPr="00E368D0" w:rsidRDefault="00B90776" w:rsidP="00B90776">
      <w:pPr>
        <w:widowControl/>
        <w:spacing w:line="520" w:lineRule="exact"/>
        <w:ind w:firstLineChars="200" w:firstLine="482"/>
        <w:jc w:val="left"/>
        <w:rPr>
          <w:rFonts w:hAnsi="宋体" w:cs="宋体"/>
          <w:b/>
          <w:bCs/>
          <w:sz w:val="24"/>
          <w:szCs w:val="22"/>
        </w:rPr>
      </w:pPr>
      <w:r>
        <w:rPr>
          <w:rFonts w:hAnsi="宋体" w:cs="宋体" w:hint="eastAsia"/>
          <w:b/>
          <w:bCs/>
          <w:sz w:val="24"/>
          <w:szCs w:val="22"/>
        </w:rPr>
        <w:t>四</w:t>
      </w:r>
      <w:r w:rsidRPr="00E368D0">
        <w:rPr>
          <w:rFonts w:hAnsi="宋体" w:cs="宋体" w:hint="eastAsia"/>
          <w:b/>
          <w:bCs/>
          <w:sz w:val="24"/>
          <w:szCs w:val="22"/>
        </w:rPr>
        <w:t>、</w:t>
      </w:r>
      <w:r>
        <w:rPr>
          <w:rFonts w:hAnsi="宋体" w:cs="宋体" w:hint="eastAsia"/>
          <w:b/>
          <w:bCs/>
          <w:sz w:val="24"/>
          <w:szCs w:val="22"/>
        </w:rPr>
        <w:t>其他</w:t>
      </w:r>
      <w:r w:rsidRPr="00E368D0">
        <w:rPr>
          <w:rFonts w:hAnsi="宋体" w:cs="宋体" w:hint="eastAsia"/>
          <w:b/>
          <w:bCs/>
          <w:sz w:val="24"/>
          <w:szCs w:val="22"/>
        </w:rPr>
        <w:t>要求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/>
          <w:bCs/>
          <w:sz w:val="24"/>
          <w:szCs w:val="24"/>
        </w:rPr>
        <w:t>1.</w:t>
      </w:r>
      <w:r w:rsidRPr="00E368D0">
        <w:rPr>
          <w:rFonts w:hAnsi="宋体" w:cs="仿宋" w:hint="eastAsia"/>
          <w:bCs/>
          <w:sz w:val="24"/>
          <w:szCs w:val="24"/>
        </w:rPr>
        <w:t>供应商需要提供合理的项目整体供货方案，能按照项目分解节点并可跟踪实施。</w:t>
      </w:r>
    </w:p>
    <w:p w:rsidR="00B90776" w:rsidRPr="00E368D0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/>
          <w:bCs/>
          <w:sz w:val="24"/>
          <w:szCs w:val="24"/>
        </w:rPr>
        <w:t>2.</w:t>
      </w:r>
      <w:r w:rsidRPr="00E368D0">
        <w:rPr>
          <w:rFonts w:hAnsi="宋体" w:cs="仿宋" w:hint="eastAsia"/>
          <w:bCs/>
          <w:sz w:val="24"/>
          <w:szCs w:val="24"/>
        </w:rPr>
        <w:t>供应商需要提供运输、安装服务实施方案，根据货物交付时间节点，落实送货安装时间和人员安排，确保按期交付使用。</w:t>
      </w:r>
    </w:p>
    <w:p w:rsidR="00B90776" w:rsidRDefault="00B90776" w:rsidP="00B90776">
      <w:pPr>
        <w:spacing w:line="520" w:lineRule="exact"/>
        <w:ind w:firstLineChars="200" w:firstLine="480"/>
        <w:rPr>
          <w:rFonts w:hAnsi="宋体" w:cs="仿宋"/>
          <w:bCs/>
          <w:sz w:val="24"/>
          <w:szCs w:val="24"/>
        </w:rPr>
      </w:pPr>
      <w:r>
        <w:rPr>
          <w:rFonts w:hAnsi="宋体" w:cs="仿宋"/>
          <w:bCs/>
          <w:sz w:val="24"/>
          <w:szCs w:val="24"/>
        </w:rPr>
        <w:t>3.</w:t>
      </w:r>
      <w:r w:rsidRPr="00603A18">
        <w:rPr>
          <w:rFonts w:hAnsi="宋体" w:cs="仿宋" w:hint="eastAsia"/>
          <w:bCs/>
          <w:sz w:val="24"/>
          <w:szCs w:val="24"/>
        </w:rPr>
        <w:t>设备进场安装调试全过程安全责任由供应商全部承担，施工期间产生安全事故，全部损失由供应商负责。</w:t>
      </w:r>
    </w:p>
    <w:p w:rsidR="007128A9" w:rsidRPr="00B90776" w:rsidRDefault="007128A9"/>
    <w:sectPr w:rsidR="007128A9" w:rsidRPr="00B907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58CC" w:rsidRDefault="004758CC" w:rsidP="0085748F">
      <w:r>
        <w:separator/>
      </w:r>
    </w:p>
  </w:endnote>
  <w:endnote w:type="continuationSeparator" w:id="0">
    <w:p w:rsidR="004758CC" w:rsidRDefault="004758CC" w:rsidP="008574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58CC" w:rsidRDefault="004758CC" w:rsidP="0085748F">
      <w:r>
        <w:separator/>
      </w:r>
    </w:p>
  </w:footnote>
  <w:footnote w:type="continuationSeparator" w:id="0">
    <w:p w:rsidR="004758CC" w:rsidRDefault="004758CC" w:rsidP="008574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93E659B"/>
    <w:multiLevelType w:val="multilevel"/>
    <w:tmpl w:val="D93E659B"/>
    <w:lvl w:ilvl="0">
      <w:start w:val="1"/>
      <w:numFmt w:val="chineseCountingThousand"/>
      <w:pStyle w:val="1"/>
      <w:suff w:val="space"/>
      <w:lvlText w:val="第 %1 章"/>
      <w:lvlJc w:val="left"/>
      <w:pPr>
        <w:ind w:left="0" w:firstLine="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2"/>
      <w:isLgl/>
      <w:suff w:val="space"/>
      <w:lvlText w:val="%1.%2"/>
      <w:lvlJc w:val="left"/>
      <w:pPr>
        <w:ind w:left="0" w:firstLine="0"/>
      </w:pPr>
      <w:rPr>
        <w:rFonts w:ascii="Arial" w:eastAsia="黑体" w:hAnsi="Arial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2"/>
        <w:position w:val="0"/>
        <w:sz w:val="36"/>
        <w:u w:val="none"/>
        <w:shd w:val="clear" w:color="auto" w:fill="auto"/>
        <w:vertAlign w:val="baseline"/>
        <w:lang w:val="en-US"/>
      </w:rPr>
    </w:lvl>
    <w:lvl w:ilvl="2">
      <w:start w:val="1"/>
      <w:numFmt w:val="decimal"/>
      <w:pStyle w:val="3"/>
      <w:isLgl/>
      <w:suff w:val="space"/>
      <w:lvlText w:val="%1.%2.%3"/>
      <w:lvlJc w:val="left"/>
      <w:pPr>
        <w:ind w:left="0" w:firstLine="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3">
      <w:start w:val="1"/>
      <w:numFmt w:val="decimal"/>
      <w:pStyle w:val="4"/>
      <w:isLgl/>
      <w:suff w:val="space"/>
      <w:lvlText w:val="%1.%2.%3.%4"/>
      <w:lvlJc w:val="left"/>
      <w:pPr>
        <w:ind w:left="0" w:firstLine="0"/>
      </w:pPr>
      <w:rPr>
        <w:rFonts w:ascii="Arial" w:eastAsia="黑体" w:hAnsi="Arial" w:hint="eastAsia"/>
        <w:b w:val="0"/>
        <w:i w:val="0"/>
        <w:sz w:val="30"/>
      </w:rPr>
    </w:lvl>
    <w:lvl w:ilvl="4">
      <w:start w:val="1"/>
      <w:numFmt w:val="decimal"/>
      <w:pStyle w:val="5"/>
      <w:isLgl/>
      <w:suff w:val="space"/>
      <w:lvlText w:val="%1.%2.%3.%4.%5"/>
      <w:lvlJc w:val="left"/>
      <w:pPr>
        <w:ind w:left="0" w:firstLine="0"/>
      </w:pPr>
      <w:rPr>
        <w:rFonts w:ascii="Arial" w:eastAsia="黑体" w:hAnsi="Arial" w:hint="eastAsia"/>
        <w:b w:val="0"/>
        <w:i w:val="0"/>
        <w:sz w:val="28"/>
      </w:rPr>
    </w:lvl>
    <w:lvl w:ilvl="5">
      <w:start w:val="1"/>
      <w:numFmt w:val="decimal"/>
      <w:pStyle w:val="6"/>
      <w:isLgl/>
      <w:suff w:val="space"/>
      <w:lvlText w:val="%1.%2.%3.%4.%5.%6"/>
      <w:lvlJc w:val="left"/>
      <w:pPr>
        <w:ind w:left="0" w:firstLine="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6">
      <w:start w:val="1"/>
      <w:numFmt w:val="decimal"/>
      <w:isLgl/>
      <w:suff w:val="space"/>
      <w:lvlText w:val="%1.%2.%3.%4.%5.%6.%7"/>
      <w:lvlJc w:val="left"/>
      <w:pPr>
        <w:ind w:left="0" w:firstLine="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7">
      <w:start w:val="1"/>
      <w:numFmt w:val="decimal"/>
      <w:isLgl/>
      <w:suff w:val="space"/>
      <w:lvlText w:val="%1.%2.%3.%4.%5.%6.%7.%8"/>
      <w:lvlJc w:val="left"/>
      <w:pPr>
        <w:ind w:left="0" w:firstLine="0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  <w:lvl w:ilvl="8">
      <w:start w:val="1"/>
      <w:numFmt w:val="decimal"/>
      <w:isLgl/>
      <w:suff w:val="space"/>
      <w:lvlText w:val="%1.%2.%3.%4.%5.%6.%7.%8.%9"/>
      <w:lvlJc w:val="left"/>
      <w:pPr>
        <w:ind w:left="0" w:firstLine="0"/>
      </w:pPr>
      <w:rPr>
        <w:rFonts w:hint="eastAsia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76"/>
    <w:rsid w:val="003F7050"/>
    <w:rsid w:val="004758CC"/>
    <w:rsid w:val="007128A9"/>
    <w:rsid w:val="0085748F"/>
    <w:rsid w:val="00B90776"/>
    <w:rsid w:val="00D0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512EE5-B602-4B1C-9759-D459445D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a0"/>
    <w:qFormat/>
    <w:rsid w:val="00B90776"/>
    <w:pPr>
      <w:widowControl w:val="0"/>
      <w:jc w:val="both"/>
    </w:pPr>
    <w:rPr>
      <w:rFonts w:ascii="宋体" w:eastAsia="宋体" w:hAnsi="Times New Roman" w:cs="Times New Roman"/>
      <w:kern w:val="0"/>
      <w:sz w:val="34"/>
      <w:szCs w:val="20"/>
    </w:rPr>
  </w:style>
  <w:style w:type="paragraph" w:styleId="1">
    <w:name w:val="heading 1"/>
    <w:basedOn w:val="a"/>
    <w:next w:val="a"/>
    <w:link w:val="10"/>
    <w:uiPriority w:val="9"/>
    <w:qFormat/>
    <w:rsid w:val="00B90776"/>
    <w:pPr>
      <w:keepNext/>
      <w:keepLines/>
      <w:numPr>
        <w:numId w:val="1"/>
      </w:numPr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unhideWhenUsed/>
    <w:qFormat/>
    <w:rsid w:val="00B90776"/>
    <w:pPr>
      <w:keepNext/>
      <w:keepLines/>
      <w:numPr>
        <w:ilvl w:val="1"/>
        <w:numId w:val="1"/>
      </w:numPr>
      <w:spacing w:before="240" w:after="120"/>
      <w:jc w:val="left"/>
      <w:outlineLvl w:val="1"/>
    </w:pPr>
    <w:rPr>
      <w:rFonts w:eastAsia="黑体" w:hAnsi="宋体" w:cs="宋体"/>
      <w:bCs/>
      <w:sz w:val="32"/>
      <w:szCs w:val="28"/>
    </w:rPr>
  </w:style>
  <w:style w:type="paragraph" w:styleId="3">
    <w:name w:val="heading 3"/>
    <w:basedOn w:val="a"/>
    <w:next w:val="a"/>
    <w:link w:val="30"/>
    <w:unhideWhenUsed/>
    <w:qFormat/>
    <w:rsid w:val="00B90776"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B90776"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B90776"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link w:val="60"/>
    <w:unhideWhenUsed/>
    <w:qFormat/>
    <w:rsid w:val="00B90776"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标题 1 字符"/>
    <w:basedOn w:val="a1"/>
    <w:link w:val="1"/>
    <w:uiPriority w:val="9"/>
    <w:rsid w:val="00B90776"/>
    <w:rPr>
      <w:rFonts w:ascii="宋体" w:eastAsia="宋体" w:hAnsi="Times New Roman" w:cs="Times New Roman"/>
      <w:b/>
      <w:kern w:val="44"/>
      <w:sz w:val="44"/>
      <w:szCs w:val="20"/>
    </w:rPr>
  </w:style>
  <w:style w:type="character" w:customStyle="1" w:styleId="20">
    <w:name w:val="标题 2 字符"/>
    <w:basedOn w:val="a1"/>
    <w:link w:val="2"/>
    <w:rsid w:val="00B90776"/>
    <w:rPr>
      <w:rFonts w:ascii="宋体" w:eastAsia="黑体" w:hAnsi="宋体" w:cs="宋体"/>
      <w:bCs/>
      <w:kern w:val="0"/>
      <w:sz w:val="32"/>
      <w:szCs w:val="28"/>
    </w:rPr>
  </w:style>
  <w:style w:type="character" w:customStyle="1" w:styleId="30">
    <w:name w:val="标题 3 字符"/>
    <w:basedOn w:val="a1"/>
    <w:link w:val="3"/>
    <w:rsid w:val="00B90776"/>
    <w:rPr>
      <w:rFonts w:ascii="宋体" w:eastAsia="宋体" w:hAnsi="Times New Roman" w:cs="Times New Roman"/>
      <w:b/>
      <w:kern w:val="0"/>
      <w:sz w:val="32"/>
      <w:szCs w:val="20"/>
    </w:rPr>
  </w:style>
  <w:style w:type="character" w:customStyle="1" w:styleId="40">
    <w:name w:val="标题 4 字符"/>
    <w:basedOn w:val="a1"/>
    <w:link w:val="4"/>
    <w:uiPriority w:val="9"/>
    <w:rsid w:val="00B90776"/>
    <w:rPr>
      <w:rFonts w:ascii="Arial" w:eastAsia="黑体" w:hAnsi="Arial" w:cs="Times New Roman"/>
      <w:b/>
      <w:kern w:val="0"/>
      <w:sz w:val="28"/>
      <w:szCs w:val="20"/>
    </w:rPr>
  </w:style>
  <w:style w:type="character" w:customStyle="1" w:styleId="50">
    <w:name w:val="标题 5 字符"/>
    <w:basedOn w:val="a1"/>
    <w:link w:val="5"/>
    <w:uiPriority w:val="9"/>
    <w:rsid w:val="00B90776"/>
    <w:rPr>
      <w:rFonts w:ascii="宋体" w:eastAsia="宋体" w:hAnsi="Times New Roman" w:cs="Times New Roman"/>
      <w:b/>
      <w:kern w:val="0"/>
      <w:sz w:val="28"/>
      <w:szCs w:val="20"/>
    </w:rPr>
  </w:style>
  <w:style w:type="character" w:customStyle="1" w:styleId="60">
    <w:name w:val="标题 6 字符"/>
    <w:basedOn w:val="a1"/>
    <w:link w:val="6"/>
    <w:rsid w:val="00B90776"/>
    <w:rPr>
      <w:rFonts w:ascii="Arial" w:eastAsia="黑体" w:hAnsi="Arial" w:cs="Times New Roman"/>
      <w:b/>
      <w:kern w:val="0"/>
      <w:sz w:val="24"/>
      <w:szCs w:val="20"/>
    </w:rPr>
  </w:style>
  <w:style w:type="paragraph" w:customStyle="1" w:styleId="1h11stlevelSec1H1appheading1l1HuvudrubrikHead11">
    <w:name w:val="样式 标题 1h11st levelSec1H1app heading 1l1HuvudrubrikHead 1...1"/>
    <w:basedOn w:val="1"/>
    <w:qFormat/>
    <w:rsid w:val="00B90776"/>
    <w:pPr>
      <w:spacing w:before="0" w:after="0" w:line="600" w:lineRule="exact"/>
      <w:jc w:val="center"/>
    </w:pPr>
    <w:rPr>
      <w:rFonts w:hAnsi="宋体" w:cs="宋体"/>
      <w:kern w:val="2"/>
    </w:rPr>
  </w:style>
  <w:style w:type="paragraph" w:styleId="a0">
    <w:name w:val="Body Text"/>
    <w:basedOn w:val="a"/>
    <w:link w:val="a4"/>
    <w:uiPriority w:val="99"/>
    <w:semiHidden/>
    <w:unhideWhenUsed/>
    <w:rsid w:val="00B90776"/>
    <w:pPr>
      <w:spacing w:after="120"/>
    </w:pPr>
  </w:style>
  <w:style w:type="character" w:customStyle="1" w:styleId="a4">
    <w:name w:val="正文文本 字符"/>
    <w:basedOn w:val="a1"/>
    <w:link w:val="a0"/>
    <w:uiPriority w:val="99"/>
    <w:semiHidden/>
    <w:rsid w:val="00B90776"/>
    <w:rPr>
      <w:rFonts w:ascii="宋体" w:eastAsia="宋体" w:hAnsi="Times New Roman" w:cs="Times New Roman"/>
      <w:kern w:val="0"/>
      <w:sz w:val="34"/>
      <w:szCs w:val="20"/>
    </w:rPr>
  </w:style>
  <w:style w:type="paragraph" w:styleId="a5">
    <w:name w:val="header"/>
    <w:basedOn w:val="a"/>
    <w:link w:val="a6"/>
    <w:uiPriority w:val="99"/>
    <w:unhideWhenUsed/>
    <w:rsid w:val="008574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1"/>
    <w:link w:val="a5"/>
    <w:uiPriority w:val="99"/>
    <w:rsid w:val="0085748F"/>
    <w:rPr>
      <w:rFonts w:ascii="宋体" w:eastAsia="宋体" w:hAnsi="Times New Roman" w:cs="Times New Roman"/>
      <w:kern w:val="0"/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8574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basedOn w:val="a1"/>
    <w:link w:val="a7"/>
    <w:uiPriority w:val="99"/>
    <w:rsid w:val="0085748F"/>
    <w:rPr>
      <w:rFonts w:ascii="宋体" w:eastAsia="宋体" w:hAnsi="Times New Roman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455</Words>
  <Characters>2597</Characters>
  <Application>Microsoft Office Word</Application>
  <DocSecurity>0</DocSecurity>
  <Lines>21</Lines>
  <Paragraphs>6</Paragraphs>
  <ScaleCrop>false</ScaleCrop>
  <Company>daohangxitong.com</Company>
  <LinksUpToDate>false</LinksUpToDate>
  <CharactersWithSpaces>3046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</dc:creator>
  <cp:keywords/>
  <dc:description/>
  <cp:lastModifiedBy>zhang</cp:lastModifiedBy>
  <cp:revision>3</cp:revision>
  <dcterms:created xsi:type="dcterms:W3CDTF">2026-10-26T08:00:00Z</dcterms:created>
  <dcterms:modified xsi:type="dcterms:W3CDTF">2026-10-26T08:35:00Z</dcterms:modified>
</cp:coreProperties>
</file>