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版本号：政采-华县-2026-0016720260811002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后勤综合运维、保洁服务采购项目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政采-华县-2026-00167</w:t>
      </w:r>
      <w:r>
        <w:br/>
      </w:r>
      <w:r>
        <w:br/>
      </w:r>
      <w:r>
        <w:br/>
      </w:r>
    </w:p>
    <w:p>
      <w:pPr>
        <w:pStyle w:val="null3"/>
        <w:jc w:val="center"/>
        <w:outlineLvl w:val="2"/>
      </w:pPr>
      <w:r>
        <w:rPr>
          <w:rFonts w:ascii="仿宋_GB2312" w:hAnsi="仿宋_GB2312" w:cs="仿宋_GB2312" w:eastAsia="仿宋_GB2312"/>
          <w:sz w:val="28"/>
          <w:b/>
        </w:rPr>
        <w:t>渭南市华州区人民医院</w:t>
      </w:r>
    </w:p>
    <w:p>
      <w:pPr>
        <w:pStyle w:val="null3"/>
        <w:jc w:val="center"/>
        <w:outlineLvl w:val="2"/>
      </w:pPr>
      <w:r>
        <w:rPr>
          <w:rFonts w:ascii="仿宋_GB2312" w:hAnsi="仿宋_GB2312" w:cs="仿宋_GB2312" w:eastAsia="仿宋_GB2312"/>
          <w:sz w:val="28"/>
          <w:b/>
        </w:rPr>
        <w:t>渭南市华州区政府采购中心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渭南市华州区政府采购中心</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后勤综合运维、保洁服务采购项目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政采-华县-2026-00167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后勤综合运维、保洁服务采购项目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本项目是2026年渭南市华州区人民医院后勤综合运维、保洁服务采购项目项目。主要服务内容为水电维修、电梯操作、医疗废物收集、药品装卸、导诊等；南北院区全域保洁服务工作。 按照分类共分为2个采购包，采购包1：后勤综合运维服务；采购包2：保洁服务。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采购包1（后勤综合运维服务）：属于专门面向中小企业采购。</w:t>
      </w:r>
    </w:p>
    <w:p>
      <w:pPr>
        <w:pStyle w:val="null3"/>
      </w:pPr>
      <w:r>
        <w:rPr>
          <w:rFonts w:ascii="仿宋_GB2312" w:hAnsi="仿宋_GB2312" w:cs="仿宋_GB2312" w:eastAsia="仿宋_GB2312"/>
        </w:rPr>
        <w:t>采购包2（保洁服务）：属于专门面向中小企业采购。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5、法定代表人授权委托书：须提供法定代表人授权委托书（附法定代表人、被授权人身份证复印件）；法定代表人直接参加投标的，须提供法定代表人身份证明文件；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渭南市华州区政府采购中心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陕西省渭南市华县子仪大街华州区财政局办公楼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18609133318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p>
          <w:p>
            <w:pPr>
              <w:pStyle w:val="null3"/>
            </w:pPr>
            <w:r>
              <w:rPr>
                <w:rFonts w:ascii="仿宋_GB2312" w:hAnsi="仿宋_GB2312" w:cs="仿宋_GB2312" w:eastAsia="仿宋_GB2312"/>
              </w:rPr>
              <w:t>采购包2：1,500,000.00元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渭南市华州区政府采购中心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渭南市华州区政府采购中心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渭南市华州区政府采购中心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渭南市华州区政府采购中心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联系人：段主任</w:t>
      </w:r>
    </w:p>
    <w:p>
      <w:pPr>
        <w:pStyle w:val="null3"/>
      </w:pPr>
      <w:r>
        <w:rPr>
          <w:rFonts w:ascii="仿宋_GB2312" w:hAnsi="仿宋_GB2312" w:cs="仿宋_GB2312" w:eastAsia="仿宋_GB2312"/>
        </w:rPr>
        <w:t>联系电话：18992320968</w:t>
      </w:r>
    </w:p>
    <w:p>
      <w:pPr>
        <w:pStyle w:val="null3"/>
      </w:pPr>
      <w:r>
        <w:rPr>
          <w:rFonts w:ascii="仿宋_GB2312" w:hAnsi="仿宋_GB2312" w:cs="仿宋_GB2312" w:eastAsia="仿宋_GB2312"/>
        </w:rPr>
        <w:t>地址：陕西省渭南市华县子仪大街华州区财政局办公楼</w:t>
      </w:r>
    </w:p>
    <w:p>
      <w:pPr>
        <w:pStyle w:val="null3"/>
      </w:pPr>
      <w:r>
        <w:rPr>
          <w:rFonts w:ascii="仿宋_GB2312" w:hAnsi="仿宋_GB2312" w:cs="仿宋_GB2312" w:eastAsia="仿宋_GB2312"/>
        </w:rPr>
        <w:t>邮编：714199</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本项目是后勤综合运维、保洁服务采购项目。主要服务内容为水电维修、电梯操作、医疗废物收集、药品装卸、导诊等；南北院区全域保洁服务工作。 按照分类共分为2个采购包，采购包1：后勤综合运维服务；采购包2：保洁服务。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后勤综合运维服务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标的名称：后勤综合运维服务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rPr>
              <w:t>一、服务人员数量要求</w:t>
            </w:r>
          </w:p>
          <w:p>
            <w:pPr>
              <w:pStyle w:val="null3"/>
            </w:pPr>
            <w:r>
              <w:rPr>
                <w:rFonts w:ascii="仿宋_GB2312" w:hAnsi="仿宋_GB2312" w:cs="仿宋_GB2312" w:eastAsia="仿宋_GB2312"/>
              </w:rPr>
              <w:t>根据医院需求，服务设置人数 16 人，其中包括水电维修工6人（2 名水工、4 名电工），电梯操作工2人，门卫1人，医疗废物院内收集2人，药品装卸转运及太平间遗体转运人员1人，污水处理操作人员1人，B超与胃镜导诊员2名，项目主管人员1名。</w:t>
            </w:r>
          </w:p>
          <w:p>
            <w:pPr>
              <w:pStyle w:val="null3"/>
            </w:pPr>
            <w:r>
              <w:rPr>
                <w:rFonts w:ascii="仿宋_GB2312" w:hAnsi="仿宋_GB2312" w:cs="仿宋_GB2312" w:eastAsia="仿宋_GB2312"/>
              </w:rPr>
              <w:t>1、服务人员要求</w:t>
            </w:r>
          </w:p>
          <w:p>
            <w:pPr>
              <w:pStyle w:val="null3"/>
            </w:pPr>
            <w:r>
              <w:rPr>
                <w:rFonts w:ascii="仿宋_GB2312" w:hAnsi="仿宋_GB2312" w:cs="仿宋_GB2312" w:eastAsia="仿宋_GB2312"/>
              </w:rPr>
              <w:t>（1）保障服务工作实行24小时值班，确保医院各项后勤综合运维服务运行正常。</w:t>
            </w:r>
          </w:p>
          <w:p>
            <w:pPr>
              <w:pStyle w:val="null3"/>
            </w:pPr>
            <w:r>
              <w:rPr>
                <w:rFonts w:ascii="仿宋_GB2312" w:hAnsi="仿宋_GB2312" w:cs="仿宋_GB2312" w:eastAsia="仿宋_GB2312"/>
              </w:rPr>
              <w:t>①紧急故障（停水、停电、污水漫溢、医疗区设施损毁）：5分钟接报，15分钟到场，4小时修复。</w:t>
            </w:r>
          </w:p>
          <w:p>
            <w:pPr>
              <w:pStyle w:val="null3"/>
            </w:pPr>
            <w:r>
              <w:rPr>
                <w:rFonts w:ascii="仿宋_GB2312" w:hAnsi="仿宋_GB2312" w:cs="仿宋_GB2312" w:eastAsia="仿宋_GB2312"/>
              </w:rPr>
              <w:t>②一般故障（灯具、水管、门窗、电路损坏）：10分钟响应，30分钟到场，当日完工。</w:t>
            </w:r>
          </w:p>
          <w:p>
            <w:pPr>
              <w:pStyle w:val="null3"/>
            </w:pPr>
            <w:r>
              <w:rPr>
                <w:rFonts w:ascii="仿宋_GB2312" w:hAnsi="仿宋_GB2312" w:cs="仿宋_GB2312" w:eastAsia="仿宋_GB2312"/>
              </w:rPr>
              <w:t>③轻微隐患：4小时内上门处理。后勤运维分级抢修，停水停电等突发险情15分钟到场，普通水电设施30分钟上门，高效保障院区设施正常使用。</w:t>
            </w:r>
          </w:p>
          <w:p>
            <w:pPr>
              <w:pStyle w:val="null3"/>
            </w:pPr>
            <w:r>
              <w:rPr>
                <w:rFonts w:ascii="仿宋_GB2312" w:hAnsi="仿宋_GB2312" w:cs="仿宋_GB2312" w:eastAsia="仿宋_GB2312"/>
              </w:rPr>
              <w:t>（2）年龄要求：男60周岁以下，女55周岁以下。</w:t>
            </w:r>
          </w:p>
          <w:p>
            <w:pPr>
              <w:pStyle w:val="null3"/>
            </w:pPr>
            <w:r>
              <w:rPr>
                <w:rFonts w:ascii="仿宋_GB2312" w:hAnsi="仿宋_GB2312" w:cs="仿宋_GB2312" w:eastAsia="仿宋_GB2312"/>
              </w:rPr>
              <w:t>（3）统一着装，仪容、仪表整洁。</w:t>
            </w:r>
          </w:p>
          <w:p>
            <w:pPr>
              <w:pStyle w:val="null3"/>
            </w:pPr>
            <w:r>
              <w:rPr>
                <w:rFonts w:ascii="仿宋_GB2312" w:hAnsi="仿宋_GB2312" w:cs="仿宋_GB2312" w:eastAsia="仿宋_GB2312"/>
              </w:rPr>
              <w:t>（4）礼貌待人，热情服务。</w:t>
            </w:r>
          </w:p>
          <w:p>
            <w:pPr>
              <w:pStyle w:val="null3"/>
            </w:pPr>
            <w:r>
              <w:rPr>
                <w:rFonts w:ascii="仿宋_GB2312" w:hAnsi="仿宋_GB2312" w:cs="仿宋_GB2312" w:eastAsia="仿宋_GB2312"/>
              </w:rPr>
              <w:t>（5）建立岗位记事本，对异常情况及时记录备案。</w:t>
            </w:r>
          </w:p>
          <w:p>
            <w:pPr>
              <w:pStyle w:val="null3"/>
            </w:pPr>
            <w:r>
              <w:rPr>
                <w:rFonts w:ascii="仿宋_GB2312" w:hAnsi="仿宋_GB2312" w:cs="仿宋_GB2312" w:eastAsia="仿宋_GB2312"/>
              </w:rPr>
              <w:t>（6）按规定交接班，无空班、空岗现象，实行请假制度，批准后方可离岗。</w:t>
            </w:r>
          </w:p>
          <w:p>
            <w:pPr>
              <w:pStyle w:val="null3"/>
            </w:pPr>
            <w:r>
              <w:rPr>
                <w:rFonts w:ascii="仿宋_GB2312" w:hAnsi="仿宋_GB2312" w:cs="仿宋_GB2312" w:eastAsia="仿宋_GB2312"/>
              </w:rPr>
              <w:t>2、水电维修工要求</w:t>
            </w:r>
          </w:p>
          <w:p>
            <w:pPr>
              <w:pStyle w:val="null3"/>
            </w:pPr>
            <w:r>
              <w:rPr>
                <w:rFonts w:ascii="仿宋_GB2312" w:hAnsi="仿宋_GB2312" w:cs="仿宋_GB2312" w:eastAsia="仿宋_GB2312"/>
              </w:rPr>
              <w:t>（1）负责全院水电、照明、管线等日常巡检与维修。</w:t>
            </w:r>
          </w:p>
          <w:p>
            <w:pPr>
              <w:pStyle w:val="null3"/>
            </w:pPr>
            <w:r>
              <w:rPr>
                <w:rFonts w:ascii="仿宋_GB2312" w:hAnsi="仿宋_GB2312" w:cs="仿宋_GB2312" w:eastAsia="仿宋_GB2312"/>
              </w:rPr>
              <w:t>（2）及时处理报修，急修快速到场，小修不过夜。</w:t>
            </w:r>
          </w:p>
          <w:p>
            <w:pPr>
              <w:pStyle w:val="null3"/>
            </w:pPr>
            <w:r>
              <w:rPr>
                <w:rFonts w:ascii="仿宋_GB2312" w:hAnsi="仿宋_GB2312" w:cs="仿宋_GB2312" w:eastAsia="仿宋_GB2312"/>
              </w:rPr>
              <w:t>（3）排查安全隐患，杜绝跑冒滴漏，做好节能降耗。</w:t>
            </w:r>
          </w:p>
          <w:p>
            <w:pPr>
              <w:pStyle w:val="null3"/>
            </w:pPr>
            <w:r>
              <w:rPr>
                <w:rFonts w:ascii="仿宋_GB2312" w:hAnsi="仿宋_GB2312" w:cs="仿宋_GB2312" w:eastAsia="仿宋_GB2312"/>
              </w:rPr>
              <w:t>（4）保障重点科室水电正常运行，服从应急抢修。</w:t>
            </w:r>
          </w:p>
          <w:p>
            <w:pPr>
              <w:pStyle w:val="null3"/>
            </w:pPr>
            <w:r>
              <w:rPr>
                <w:rFonts w:ascii="仿宋_GB2312" w:hAnsi="仿宋_GB2312" w:cs="仿宋_GB2312" w:eastAsia="仿宋_GB2312"/>
              </w:rPr>
              <w:t>（5）遵守安全规程，文明施工，做好维修记录。</w:t>
            </w:r>
          </w:p>
          <w:p>
            <w:pPr>
              <w:pStyle w:val="null3"/>
            </w:pPr>
            <w:r>
              <w:rPr>
                <w:rFonts w:ascii="仿宋_GB2312" w:hAnsi="仿宋_GB2312" w:cs="仿宋_GB2312" w:eastAsia="仿宋_GB2312"/>
              </w:rPr>
              <w:t>（6）电工：需提供特种作业操作证（应急管理部门颁发的：低压电工作业证)。</w:t>
            </w:r>
          </w:p>
          <w:p>
            <w:pPr>
              <w:pStyle w:val="null3"/>
            </w:pPr>
            <w:r>
              <w:rPr>
                <w:rFonts w:ascii="仿宋_GB2312" w:hAnsi="仿宋_GB2312" w:cs="仿宋_GB2312" w:eastAsia="仿宋_GB2312"/>
              </w:rPr>
              <w:t>3、电梯操作工要求</w:t>
            </w:r>
          </w:p>
          <w:p>
            <w:pPr>
              <w:pStyle w:val="null3"/>
            </w:pPr>
            <w:r>
              <w:rPr>
                <w:rFonts w:ascii="仿宋_GB2312" w:hAnsi="仿宋_GB2312" w:cs="仿宋_GB2312" w:eastAsia="仿宋_GB2312"/>
              </w:rPr>
              <w:t>（1）电梯操作工持安全管理员证上岗，负责电梯正常运行。</w:t>
            </w:r>
          </w:p>
          <w:p>
            <w:pPr>
              <w:pStyle w:val="null3"/>
            </w:pPr>
            <w:r>
              <w:rPr>
                <w:rFonts w:ascii="仿宋_GB2312" w:hAnsi="仿宋_GB2312" w:cs="仿宋_GB2312" w:eastAsia="仿宋_GB2312"/>
              </w:rPr>
              <w:t>（2）负责电梯经济高效运行，降低损耗，提高设备利用率。</w:t>
            </w:r>
          </w:p>
          <w:p>
            <w:pPr>
              <w:pStyle w:val="null3"/>
            </w:pPr>
            <w:r>
              <w:rPr>
                <w:rFonts w:ascii="仿宋_GB2312" w:hAnsi="仿宋_GB2312" w:cs="仿宋_GB2312" w:eastAsia="仿宋_GB2312"/>
              </w:rPr>
              <w:t>（3）医院电梯故障时及时联系设备科安排维保公司进行维修，并做好记录填写。</w:t>
            </w:r>
          </w:p>
          <w:p>
            <w:pPr>
              <w:pStyle w:val="null3"/>
            </w:pPr>
            <w:r>
              <w:rPr>
                <w:rFonts w:ascii="仿宋_GB2312" w:hAnsi="仿宋_GB2312" w:cs="仿宋_GB2312" w:eastAsia="仿宋_GB2312"/>
              </w:rPr>
              <w:t>4、门卫要求</w:t>
            </w:r>
          </w:p>
          <w:p>
            <w:pPr>
              <w:pStyle w:val="null3"/>
            </w:pPr>
            <w:r>
              <w:rPr>
                <w:rFonts w:ascii="仿宋_GB2312" w:hAnsi="仿宋_GB2312" w:cs="仿宋_GB2312" w:eastAsia="仿宋_GB2312"/>
              </w:rPr>
              <w:t>（1）严格对外来人员异常可疑情况，及时向项目主管导报告，项目主管定夺后汇报院总务科。</w:t>
            </w:r>
          </w:p>
          <w:p>
            <w:pPr>
              <w:pStyle w:val="null3"/>
            </w:pPr>
            <w:r>
              <w:rPr>
                <w:rFonts w:ascii="仿宋_GB2312" w:hAnsi="仿宋_GB2312" w:cs="仿宋_GB2312" w:eastAsia="仿宋_GB2312"/>
              </w:rPr>
              <w:t>（2）打扫院区卫生及单身公寓楼卫生应对上级部门配合进行检查。</w:t>
            </w:r>
          </w:p>
          <w:p>
            <w:pPr>
              <w:pStyle w:val="null3"/>
            </w:pPr>
            <w:r>
              <w:rPr>
                <w:rFonts w:ascii="仿宋_GB2312" w:hAnsi="仿宋_GB2312" w:cs="仿宋_GB2312" w:eastAsia="仿宋_GB2312"/>
              </w:rPr>
              <w:t>5、医疗废物收集要求</w:t>
            </w:r>
          </w:p>
          <w:p>
            <w:pPr>
              <w:pStyle w:val="null3"/>
            </w:pPr>
            <w:r>
              <w:rPr>
                <w:rFonts w:ascii="仿宋_GB2312" w:hAnsi="仿宋_GB2312" w:cs="仿宋_GB2312" w:eastAsia="仿宋_GB2312"/>
              </w:rPr>
              <w:t>（1）按照医院院感科要求，规范操作医废收集和交接各项工作。</w:t>
            </w:r>
          </w:p>
          <w:p>
            <w:pPr>
              <w:pStyle w:val="null3"/>
            </w:pPr>
            <w:r>
              <w:rPr>
                <w:rFonts w:ascii="仿宋_GB2312" w:hAnsi="仿宋_GB2312" w:cs="仿宋_GB2312" w:eastAsia="仿宋_GB2312"/>
              </w:rPr>
              <w:t>（2）做好个人防护，杜绝院内二次感染。</w:t>
            </w:r>
          </w:p>
          <w:p>
            <w:pPr>
              <w:pStyle w:val="null3"/>
            </w:pPr>
            <w:r>
              <w:rPr>
                <w:rFonts w:ascii="仿宋_GB2312" w:hAnsi="仿宋_GB2312" w:cs="仿宋_GB2312" w:eastAsia="仿宋_GB2312"/>
              </w:rPr>
              <w:t>（3）做好医疗废物收集的日报工作，规范医废暂存间的日常消杀工作。</w:t>
            </w:r>
          </w:p>
          <w:p>
            <w:pPr>
              <w:pStyle w:val="null3"/>
            </w:pPr>
            <w:r>
              <w:rPr>
                <w:rFonts w:ascii="仿宋_GB2312" w:hAnsi="仿宋_GB2312" w:cs="仿宋_GB2312" w:eastAsia="仿宋_GB2312"/>
              </w:rPr>
              <w:t>（4）做好塑料输液瓶的交接、存放日常工作。</w:t>
            </w:r>
          </w:p>
          <w:p>
            <w:pPr>
              <w:pStyle w:val="null3"/>
            </w:pPr>
            <w:r>
              <w:rPr>
                <w:rFonts w:ascii="仿宋_GB2312" w:hAnsi="仿宋_GB2312" w:cs="仿宋_GB2312" w:eastAsia="仿宋_GB2312"/>
              </w:rPr>
              <w:t>（5）每年进行传染病筛查体检工作。</w:t>
            </w:r>
          </w:p>
          <w:p>
            <w:pPr>
              <w:pStyle w:val="null3"/>
            </w:pPr>
            <w:r>
              <w:rPr>
                <w:rFonts w:ascii="仿宋_GB2312" w:hAnsi="仿宋_GB2312" w:cs="仿宋_GB2312" w:eastAsia="仿宋_GB2312"/>
              </w:rPr>
              <w:t>6、药品装卸要求</w:t>
            </w:r>
          </w:p>
          <w:p>
            <w:pPr>
              <w:pStyle w:val="null3"/>
            </w:pPr>
            <w:r>
              <w:rPr>
                <w:rFonts w:ascii="仿宋_GB2312" w:hAnsi="仿宋_GB2312" w:cs="仿宋_GB2312" w:eastAsia="仿宋_GB2312"/>
              </w:rPr>
              <w:t>（1）严格按照医院药库要求执行装卸、转运，轻拿轻放，严谨抛扔、踩踏、倒置等运送要求。</w:t>
            </w:r>
          </w:p>
          <w:p>
            <w:pPr>
              <w:pStyle w:val="null3"/>
            </w:pPr>
            <w:r>
              <w:rPr>
                <w:rFonts w:ascii="仿宋_GB2312" w:hAnsi="仿宋_GB2312" w:cs="仿宋_GB2312" w:eastAsia="仿宋_GB2312"/>
              </w:rPr>
              <w:t>（2）规范使用手推车、液压地牛、周转箱等工具，做到堆码整齐、横竖成行，不超高、不超宽，保证托盘稳固不倾斜。</w:t>
            </w:r>
          </w:p>
          <w:p>
            <w:pPr>
              <w:pStyle w:val="null3"/>
            </w:pPr>
            <w:r>
              <w:rPr>
                <w:rFonts w:ascii="仿宋_GB2312" w:hAnsi="仿宋_GB2312" w:cs="仿宋_GB2312" w:eastAsia="仿宋_GB2312"/>
              </w:rPr>
              <w:t>（3）服从药库管理安排，遵守医院规章制度，做好服务与沟通。</w:t>
            </w:r>
          </w:p>
          <w:p>
            <w:pPr>
              <w:pStyle w:val="null3"/>
            </w:pPr>
            <w:r>
              <w:rPr>
                <w:rFonts w:ascii="仿宋_GB2312" w:hAnsi="仿宋_GB2312" w:cs="仿宋_GB2312" w:eastAsia="仿宋_GB2312"/>
              </w:rPr>
              <w:t>7、污水处理操作人员要求</w:t>
            </w:r>
          </w:p>
          <w:p>
            <w:pPr>
              <w:pStyle w:val="null3"/>
            </w:pPr>
            <w:r>
              <w:rPr>
                <w:rFonts w:ascii="仿宋_GB2312" w:hAnsi="仿宋_GB2312" w:cs="仿宋_GB2312" w:eastAsia="仿宋_GB2312"/>
              </w:rPr>
              <w:t>（1）严格按照环保规范操作污水处理设备，保证正常运行，达标排放。</w:t>
            </w:r>
          </w:p>
          <w:p>
            <w:pPr>
              <w:pStyle w:val="null3"/>
            </w:pPr>
            <w:r>
              <w:rPr>
                <w:rFonts w:ascii="仿宋_GB2312" w:hAnsi="仿宋_GB2312" w:cs="仿宋_GB2312" w:eastAsia="仿宋_GB2312"/>
              </w:rPr>
              <w:t>（2）每日巡查设备、水泵、风机、药剂、液位、水质情况，做好运行记录。</w:t>
            </w:r>
          </w:p>
          <w:p>
            <w:pPr>
              <w:pStyle w:val="null3"/>
            </w:pPr>
            <w:r>
              <w:rPr>
                <w:rFonts w:ascii="仿宋_GB2312" w:hAnsi="仿宋_GB2312" w:cs="仿宋_GB2312" w:eastAsia="仿宋_GB2312"/>
              </w:rPr>
              <w:t>（3）按规定及时、准确添加药剂，定期维护保养设备，确保处理效果。</w:t>
            </w:r>
          </w:p>
          <w:p>
            <w:pPr>
              <w:pStyle w:val="null3"/>
            </w:pPr>
            <w:r>
              <w:rPr>
                <w:rFonts w:ascii="仿宋_GB2312" w:hAnsi="仿宋_GB2312" w:cs="仿宋_GB2312" w:eastAsia="仿宋_GB2312"/>
              </w:rPr>
              <w:t>（4）做好污水站环境卫生、消毒、安全防护工作，严禁无关人员进入。</w:t>
            </w:r>
          </w:p>
          <w:p>
            <w:pPr>
              <w:pStyle w:val="null3"/>
            </w:pPr>
            <w:r>
              <w:rPr>
                <w:rFonts w:ascii="仿宋_GB2312" w:hAnsi="仿宋_GB2312" w:cs="仿宋_GB2312" w:eastAsia="仿宋_GB2312"/>
              </w:rPr>
              <w:t>（5）发现设备故障、水质异常立即上报，配合检修及环保检查。</w:t>
            </w:r>
          </w:p>
          <w:p>
            <w:pPr>
              <w:pStyle w:val="null3"/>
            </w:pPr>
            <w:r>
              <w:rPr>
                <w:rFonts w:ascii="仿宋_GB2312" w:hAnsi="仿宋_GB2312" w:cs="仿宋_GB2312" w:eastAsia="仿宋_GB2312"/>
              </w:rPr>
              <w:t>（6）妥善保管药剂、工具、台账，严守安全操作规程，杜绝安全事故。</w:t>
            </w:r>
          </w:p>
          <w:p>
            <w:pPr>
              <w:pStyle w:val="null3"/>
            </w:pPr>
            <w:r>
              <w:rPr>
                <w:rFonts w:ascii="仿宋_GB2312" w:hAnsi="仿宋_GB2312" w:cs="仿宋_GB2312" w:eastAsia="仿宋_GB2312"/>
              </w:rPr>
              <w:t>8、太平间遗体转运人员要求</w:t>
            </w:r>
          </w:p>
          <w:p>
            <w:pPr>
              <w:pStyle w:val="null3"/>
            </w:pPr>
            <w:r>
              <w:rPr>
                <w:rFonts w:ascii="仿宋_GB2312" w:hAnsi="仿宋_GB2312" w:cs="仿宋_GB2312" w:eastAsia="仿宋_GB2312"/>
              </w:rPr>
              <w:t>（1）配合总务科严格按照殡葬管理条例执行遗体接收、登记、存放、交接制度，核对信息完整准确。</w:t>
            </w:r>
          </w:p>
          <w:p>
            <w:pPr>
              <w:pStyle w:val="null3"/>
            </w:pPr>
            <w:r>
              <w:rPr>
                <w:rFonts w:ascii="仿宋_GB2312" w:hAnsi="仿宋_GB2312" w:cs="仿宋_GB2312" w:eastAsia="仿宋_GB2312"/>
              </w:rPr>
              <w:t>（2）负责冷藏设备日常检查、维护，确保遗体安全存放，设备异常第一时间上报总务科。</w:t>
            </w:r>
          </w:p>
          <w:p>
            <w:pPr>
              <w:pStyle w:val="null3"/>
            </w:pPr>
            <w:r>
              <w:rPr>
                <w:rFonts w:ascii="仿宋_GB2312" w:hAnsi="仿宋_GB2312" w:cs="仿宋_GB2312" w:eastAsia="仿宋_GB2312"/>
              </w:rPr>
              <w:t>（3）做好太平间清洁、消毒、通风、除臭及院感防控工作。</w:t>
            </w:r>
          </w:p>
          <w:p>
            <w:pPr>
              <w:pStyle w:val="null3"/>
            </w:pPr>
            <w:r>
              <w:rPr>
                <w:rFonts w:ascii="仿宋_GB2312" w:hAnsi="仿宋_GB2312" w:cs="仿宋_GB2312" w:eastAsia="仿宋_GB2312"/>
              </w:rPr>
              <w:t>（4）遗体移交、转运时严格履行手续，严禁错领、私放及殡葬服务。</w:t>
            </w:r>
          </w:p>
          <w:p>
            <w:pPr>
              <w:pStyle w:val="null3"/>
            </w:pPr>
            <w:r>
              <w:rPr>
                <w:rFonts w:ascii="仿宋_GB2312" w:hAnsi="仿宋_GB2312" w:cs="仿宋_GB2312" w:eastAsia="仿宋_GB2312"/>
              </w:rPr>
              <w:t>（5）严守逝者及家属隐私，文明庄重服务，保持区域安全有序。</w:t>
            </w:r>
          </w:p>
          <w:p>
            <w:pPr>
              <w:pStyle w:val="null3"/>
            </w:pPr>
            <w:r>
              <w:rPr>
                <w:rFonts w:ascii="仿宋_GB2312" w:hAnsi="仿宋_GB2312" w:cs="仿宋_GB2312" w:eastAsia="仿宋_GB2312"/>
              </w:rPr>
              <w:t>（6）严格执行收费标准、精准收费，每月向总务科提交每月遗体交接单、收据、证明资料，杜绝私自收费或人情收费。</w:t>
            </w:r>
          </w:p>
          <w:p>
            <w:pPr>
              <w:pStyle w:val="null3"/>
            </w:pPr>
            <w:r>
              <w:rPr>
                <w:rFonts w:ascii="仿宋_GB2312" w:hAnsi="仿宋_GB2312" w:cs="仿宋_GB2312" w:eastAsia="仿宋_GB2312"/>
              </w:rPr>
              <w:t>9、胃镜导诊员要求</w:t>
            </w:r>
          </w:p>
          <w:p>
            <w:pPr>
              <w:pStyle w:val="null3"/>
            </w:pPr>
            <w:r>
              <w:rPr>
                <w:rFonts w:ascii="仿宋_GB2312" w:hAnsi="仿宋_GB2312" w:cs="仿宋_GB2312" w:eastAsia="仿宋_GB2312"/>
              </w:rPr>
              <w:t>（1）维护胃镜候诊秩序，按预约及叫号引导患者。</w:t>
            </w:r>
          </w:p>
          <w:p>
            <w:pPr>
              <w:pStyle w:val="null3"/>
            </w:pPr>
            <w:r>
              <w:rPr>
                <w:rFonts w:ascii="仿宋_GB2312" w:hAnsi="仿宋_GB2312" w:cs="仿宋_GB2312" w:eastAsia="仿宋_GB2312"/>
              </w:rPr>
              <w:t>（2）核对申请单、化验及检查前准备情况。</w:t>
            </w:r>
          </w:p>
          <w:p>
            <w:pPr>
              <w:pStyle w:val="null3"/>
            </w:pPr>
            <w:r>
              <w:rPr>
                <w:rFonts w:ascii="仿宋_GB2312" w:hAnsi="仿宋_GB2312" w:cs="仿宋_GB2312" w:eastAsia="仿宋_GB2312"/>
              </w:rPr>
              <w:t>（3）告知禁食、用药、检查流程及注意事项。</w:t>
            </w:r>
          </w:p>
          <w:p>
            <w:pPr>
              <w:pStyle w:val="null3"/>
            </w:pPr>
            <w:r>
              <w:rPr>
                <w:rFonts w:ascii="仿宋_GB2312" w:hAnsi="仿宋_GB2312" w:cs="仿宋_GB2312" w:eastAsia="仿宋_GB2312"/>
              </w:rPr>
              <w:t>（4）安抚患者情绪，协助做好检查前准备。</w:t>
            </w:r>
          </w:p>
          <w:p>
            <w:pPr>
              <w:pStyle w:val="null3"/>
            </w:pPr>
            <w:r>
              <w:rPr>
                <w:rFonts w:ascii="仿宋_GB2312" w:hAnsi="仿宋_GB2312" w:cs="仿宋_GB2312" w:eastAsia="仿宋_GB2312"/>
              </w:rPr>
              <w:t>（5）维护诊疗区域秩序，做好检查后宣教与交接。</w:t>
            </w:r>
          </w:p>
          <w:p>
            <w:pPr>
              <w:pStyle w:val="null3"/>
            </w:pPr>
            <w:r>
              <w:rPr>
                <w:rFonts w:ascii="仿宋_GB2312" w:hAnsi="仿宋_GB2312" w:cs="仿宋_GB2312" w:eastAsia="仿宋_GB2312"/>
              </w:rPr>
              <w:t>10、B超导诊员要求</w:t>
            </w:r>
          </w:p>
          <w:p>
            <w:pPr>
              <w:pStyle w:val="null3"/>
            </w:pPr>
            <w:r>
              <w:rPr>
                <w:rFonts w:ascii="仿宋_GB2312" w:hAnsi="仿宋_GB2312" w:cs="仿宋_GB2312" w:eastAsia="仿宋_GB2312"/>
              </w:rPr>
              <w:t>（1）维护候诊秩序，引导患者按叫号有序等候。</w:t>
            </w:r>
          </w:p>
          <w:p>
            <w:pPr>
              <w:pStyle w:val="null3"/>
            </w:pPr>
            <w:r>
              <w:rPr>
                <w:rFonts w:ascii="仿宋_GB2312" w:hAnsi="仿宋_GB2312" w:cs="仿宋_GB2312" w:eastAsia="仿宋_GB2312"/>
              </w:rPr>
              <w:t>（2）核对患者信息，配合叫号系统呼叫、引导就诊。</w:t>
            </w:r>
          </w:p>
          <w:p>
            <w:pPr>
              <w:pStyle w:val="null3"/>
            </w:pPr>
            <w:r>
              <w:rPr>
                <w:rFonts w:ascii="仿宋_GB2312" w:hAnsi="仿宋_GB2312" w:cs="仿宋_GB2312" w:eastAsia="仿宋_GB2312"/>
              </w:rPr>
              <w:t>（3）告知检查注意事项，耐心解答患者咨询。</w:t>
            </w:r>
          </w:p>
          <w:p>
            <w:pPr>
              <w:pStyle w:val="null3"/>
            </w:pPr>
            <w:r>
              <w:rPr>
                <w:rFonts w:ascii="仿宋_GB2312" w:hAnsi="仿宋_GB2312" w:cs="仿宋_GB2312" w:eastAsia="仿宋_GB2312"/>
              </w:rPr>
              <w:t>（4）优先安排老弱、孕妇、急诊、危重患者检查。</w:t>
            </w:r>
          </w:p>
          <w:p>
            <w:pPr>
              <w:pStyle w:val="null3"/>
            </w:pPr>
            <w:r>
              <w:rPr>
                <w:rFonts w:ascii="仿宋_GB2312" w:hAnsi="仿宋_GB2312" w:cs="仿宋_GB2312" w:eastAsia="仿宋_GB2312"/>
              </w:rPr>
              <w:t>（5）保持候诊区整洁，文明服务，及时上报问题。</w:t>
            </w:r>
          </w:p>
          <w:p>
            <w:pPr>
              <w:pStyle w:val="null3"/>
            </w:pPr>
            <w:r>
              <w:rPr>
                <w:rFonts w:ascii="仿宋_GB2312" w:hAnsi="仿宋_GB2312" w:cs="仿宋_GB2312" w:eastAsia="仿宋_GB2312"/>
              </w:rPr>
              <w:t>11、项目主管人员要求</w:t>
            </w:r>
          </w:p>
          <w:p>
            <w:pPr>
              <w:pStyle w:val="null3"/>
            </w:pPr>
            <w:r>
              <w:rPr>
                <w:rFonts w:ascii="仿宋_GB2312" w:hAnsi="仿宋_GB2312" w:cs="仿宋_GB2312" w:eastAsia="仿宋_GB2312"/>
              </w:rPr>
              <w:t>（1）全面负责医院后勤综合运维服务工作，统一管理水电维修工、电梯操作工、门卫、医疗废物收集员、药品装卸人员、太平间遗体转运人员、污水处理操作人员、B超与胃镜室导诊员等所有后勤综合运维服务岗位人员。</w:t>
            </w:r>
          </w:p>
          <w:p>
            <w:pPr>
              <w:pStyle w:val="null3"/>
            </w:pPr>
            <w:r>
              <w:rPr>
                <w:rFonts w:ascii="仿宋_GB2312" w:hAnsi="仿宋_GB2312" w:cs="仿宋_GB2312" w:eastAsia="仿宋_GB2312"/>
              </w:rPr>
              <w:t>（2）制定各岗位工作制度、操作规程、排班计划，抓好人员考勤、培训、督导与考核，确保规范履职。</w:t>
            </w:r>
          </w:p>
          <w:p>
            <w:pPr>
              <w:pStyle w:val="null3"/>
            </w:pPr>
            <w:r>
              <w:rPr>
                <w:rFonts w:ascii="仿宋_GB2312" w:hAnsi="仿宋_GB2312" w:cs="仿宋_GB2312" w:eastAsia="仿宋_GB2312"/>
              </w:rPr>
              <w:t>（3）负责水电、电梯等设施设备日常运行管理，组织日常巡检、维护保养及故障处置，保障正常运转。</w:t>
            </w:r>
          </w:p>
          <w:p>
            <w:pPr>
              <w:pStyle w:val="null3"/>
            </w:pPr>
            <w:r>
              <w:rPr>
                <w:rFonts w:ascii="仿宋_GB2312" w:hAnsi="仿宋_GB2312" w:cs="仿宋_GB2312" w:eastAsia="仿宋_GB2312"/>
              </w:rPr>
              <w:t>（4）负责门卫安保、环境卫生、医疗废物收集转运、污水站运行、太平间转运、公租房等工作，确保符合医院感染防控及安全管理要求。</w:t>
            </w:r>
          </w:p>
          <w:p>
            <w:pPr>
              <w:pStyle w:val="null3"/>
            </w:pPr>
            <w:r>
              <w:rPr>
                <w:rFonts w:ascii="仿宋_GB2312" w:hAnsi="仿宋_GB2312" w:cs="仿宋_GB2312" w:eastAsia="仿宋_GB2312"/>
              </w:rPr>
              <w:t>（5）负责药品装卸、导诊服务管理，规范服务流程，提升服务质量与患者满意度。</w:t>
            </w:r>
          </w:p>
          <w:p>
            <w:pPr>
              <w:pStyle w:val="null3"/>
            </w:pPr>
            <w:r>
              <w:rPr>
                <w:rFonts w:ascii="仿宋_GB2312" w:hAnsi="仿宋_GB2312" w:cs="仿宋_GB2312" w:eastAsia="仿宋_GB2312"/>
              </w:rPr>
              <w:t>（6）加强安全管理，落实消防、用电、用水、医疗废物等安全责任，排查隐患并及时整改，防范安全事故。</w:t>
            </w:r>
          </w:p>
          <w:p>
            <w:pPr>
              <w:pStyle w:val="null3"/>
            </w:pPr>
            <w:r>
              <w:rPr>
                <w:rFonts w:ascii="仿宋_GB2312" w:hAnsi="仿宋_GB2312" w:cs="仿宋_GB2312" w:eastAsia="仿宋_GB2312"/>
              </w:rPr>
              <w:t>（7）做好物资、耗材、成本管控，厉行节约，落实节能降耗。</w:t>
            </w:r>
          </w:p>
          <w:p>
            <w:pPr>
              <w:pStyle w:val="null3"/>
            </w:pPr>
            <w:r>
              <w:rPr>
                <w:rFonts w:ascii="仿宋_GB2312" w:hAnsi="仿宋_GB2312" w:cs="仿宋_GB2312" w:eastAsia="仿宋_GB2312"/>
              </w:rPr>
              <w:t>（8）主动对接医院各科室，及时处理报修、投诉及突发事项，服从医院应急调度。</w:t>
            </w:r>
          </w:p>
          <w:p>
            <w:pPr>
              <w:pStyle w:val="null3"/>
            </w:pPr>
            <w:r>
              <w:rPr>
                <w:rFonts w:ascii="仿宋_GB2312" w:hAnsi="仿宋_GB2312" w:cs="仿宋_GB2312" w:eastAsia="仿宋_GB2312"/>
              </w:rPr>
              <w:t>（9）完成医院交办的其他后勤综合运维服务工作。</w:t>
            </w:r>
          </w:p>
          <w:p>
            <w:pPr>
              <w:pStyle w:val="null3"/>
            </w:pPr>
            <w:r>
              <w:rPr>
                <w:rFonts w:ascii="仿宋_GB2312" w:hAnsi="仿宋_GB2312" w:cs="仿宋_GB2312" w:eastAsia="仿宋_GB2312"/>
              </w:rPr>
              <w:t>12、管理与考核</w:t>
            </w:r>
          </w:p>
          <w:p>
            <w:pPr>
              <w:pStyle w:val="null3"/>
            </w:pPr>
            <w:r>
              <w:rPr>
                <w:rFonts w:ascii="仿宋_GB2312" w:hAnsi="仿宋_GB2312" w:cs="仿宋_GB2312" w:eastAsia="仿宋_GB2312"/>
              </w:rPr>
              <w:t>（1）全程服从医院总务科统一管理，接受院感科日常监督、检查。</w:t>
            </w:r>
          </w:p>
          <w:p>
            <w:pPr>
              <w:pStyle w:val="null3"/>
            </w:pPr>
            <w:r>
              <w:rPr>
                <w:rFonts w:ascii="仿宋_GB2312" w:hAnsi="仿宋_GB2312" w:cs="仿宋_GB2312" w:eastAsia="仿宋_GB2312"/>
              </w:rPr>
              <w:t>（2）服务商建立日巡查、周自查、月内部考核管理制度。</w:t>
            </w:r>
          </w:p>
          <w:p>
            <w:pPr>
              <w:pStyle w:val="null3"/>
            </w:pPr>
            <w:r>
              <w:rPr>
                <w:rFonts w:ascii="仿宋_GB2312" w:hAnsi="仿宋_GB2312" w:cs="仿宋_GB2312" w:eastAsia="仿宋_GB2312"/>
              </w:rPr>
              <w:t>（3）医院定期开展质量考核评分，不合格点位限期整改；连续考核不达标，按照合同约定予以处罚。</w:t>
            </w:r>
          </w:p>
          <w:p>
            <w:pPr>
              <w:pStyle w:val="null3"/>
            </w:pPr>
            <w:r>
              <w:rPr>
                <w:rFonts w:ascii="仿宋_GB2312" w:hAnsi="仿宋_GB2312" w:cs="仿宋_GB2312" w:eastAsia="仿宋_GB2312"/>
              </w:rPr>
              <w:t>13、安全与合规要求</w:t>
            </w:r>
          </w:p>
          <w:p>
            <w:pPr>
              <w:pStyle w:val="null3"/>
            </w:pPr>
            <w:r>
              <w:rPr>
                <w:rFonts w:ascii="仿宋_GB2312" w:hAnsi="仿宋_GB2312" w:cs="仿宋_GB2312" w:eastAsia="仿宋_GB2312"/>
              </w:rPr>
              <w:t>（1）全体人员严格遵守医院管理制度、安全生产、消防、院感各项操作规范。</w:t>
            </w:r>
          </w:p>
          <w:p>
            <w:pPr>
              <w:pStyle w:val="null3"/>
            </w:pPr>
            <w:r>
              <w:rPr>
                <w:rFonts w:ascii="仿宋_GB2312" w:hAnsi="仿宋_GB2312" w:cs="仿宋_GB2312" w:eastAsia="仿宋_GB2312"/>
              </w:rPr>
              <w:t>（2）服务期内发生的安全事故、工伤、医患纠纷、各类投诉等全部事宜，由服务商承担全部责任及相关费用。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其他服务要求：</w:t>
            </w:r>
          </w:p>
          <w:p>
            <w:pPr>
              <w:pStyle w:val="null3"/>
            </w:pPr>
            <w:r>
              <w:rPr>
                <w:rFonts w:ascii="仿宋_GB2312" w:hAnsi="仿宋_GB2312" w:cs="仿宋_GB2312" w:eastAsia="仿宋_GB2312"/>
              </w:rPr>
              <w:t>（一）服务保障</w:t>
            </w:r>
          </w:p>
          <w:p>
            <w:pPr>
              <w:pStyle w:val="null3"/>
            </w:pPr>
            <w:r>
              <w:rPr>
                <w:rFonts w:ascii="仿宋_GB2312" w:hAnsi="仿宋_GB2312" w:cs="仿宋_GB2312" w:eastAsia="仿宋_GB2312"/>
              </w:rPr>
              <w:t>（1）制度保障：建立《员工岗位职责》、《卫生保洁制度》、《消防安全制度》、《突发事件应急预案》等规章制度；</w:t>
            </w:r>
          </w:p>
          <w:p>
            <w:pPr>
              <w:pStyle w:val="null3"/>
            </w:pPr>
            <w:r>
              <w:rPr>
                <w:rFonts w:ascii="仿宋_GB2312" w:hAnsi="仿宋_GB2312" w:cs="仿宋_GB2312" w:eastAsia="仿宋_GB2312"/>
              </w:rPr>
              <w:t>（2）培训机制：新员工岗前培训不少于3天，在职员工每季度轮训一次，内容包括院感安全知识、操作技能；</w:t>
            </w:r>
          </w:p>
          <w:p>
            <w:pPr>
              <w:pStyle w:val="null3"/>
            </w:pPr>
            <w:r>
              <w:rPr>
                <w:rFonts w:ascii="仿宋_GB2312" w:hAnsi="仿宋_GB2312" w:cs="仿宋_GB2312" w:eastAsia="仿宋_GB2312"/>
              </w:rPr>
              <w:t>（二）人员薪资待遇要求</w:t>
            </w:r>
          </w:p>
          <w:p>
            <w:pPr>
              <w:pStyle w:val="null3"/>
            </w:pPr>
            <w:r>
              <w:rPr>
                <w:rFonts w:ascii="仿宋_GB2312" w:hAnsi="仿宋_GB2312" w:cs="仿宋_GB2312" w:eastAsia="仿宋_GB2312"/>
              </w:rPr>
              <w:t xml:space="preserve">  本项目所有服务人员工资不得低于陕西省三类区最低工资标准2140元/人，并按照国家相关规定缴纳相关保险。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（实质性要求）参与本项目的所有供应商应提供下列承诺：</w:t>
            </w:r>
          </w:p>
          <w:p>
            <w:pPr>
              <w:pStyle w:val="null3"/>
            </w:pPr>
            <w:r>
              <w:rPr>
                <w:rFonts w:ascii="仿宋_GB2312" w:hAnsi="仿宋_GB2312" w:cs="仿宋_GB2312" w:eastAsia="仿宋_GB2312"/>
                <w:b/>
              </w:rPr>
              <w:t>①完全满足招标文件各岗位人数要求及人员年龄要求的承诺；</w:t>
            </w:r>
          </w:p>
          <w:p>
            <w:pPr>
              <w:pStyle w:val="null3"/>
            </w:pPr>
            <w:r>
              <w:rPr>
                <w:rFonts w:ascii="仿宋_GB2312" w:hAnsi="仿宋_GB2312" w:cs="仿宋_GB2312" w:eastAsia="仿宋_GB2312"/>
                <w:b/>
              </w:rPr>
              <w:t>②若中标，须在签订合同时按照投标文件响应及承诺内容向采购人提供参与本项目的人员名单及相关资料（含身份证、健康证）作为签订合同的附件的承诺。</w:t>
            </w:r>
          </w:p>
          <w:p>
            <w:pPr>
              <w:pStyle w:val="null3"/>
            </w:pPr>
            <w:r>
              <w:rPr>
                <w:rFonts w:ascii="仿宋_GB2312" w:hAnsi="仿宋_GB2312" w:cs="仿宋_GB2312" w:eastAsia="仿宋_GB2312"/>
                <w:b/>
              </w:rPr>
              <w:t>注：若供应商未按上述要求进行承诺的按无效响应处理，若中标人在签订合同时未按投标文件响应及承诺内容提供人员名单及相关资料的或提供资料不全的或提供资料虚假的，采购人有权拒绝签订合同并按照政府采购相关法律法规中有关“提供虚假材料的规定”上报同级财政部门进行处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ind w:firstLine="400"/>
            </w:pPr>
            <w:r>
              <w:rPr>
                <w:rFonts w:ascii="仿宋_GB2312" w:hAnsi="仿宋_GB2312" w:cs="仿宋_GB2312" w:eastAsia="仿宋_GB2312"/>
              </w:rPr>
              <w:t>本项目服务渭南市华州区人民医院南北院区全域保洁，服务范围包含全院门诊、住院病区、医技科室、行政办公区域、公共区域、走廊、楼梯、卫生间、电梯、外围环境、职工公租房、院内健身房、创文创卫包联路段等区域。作业全程严格落实院感防控标准，保障院区环境整洁、运营安全。</w:t>
            </w:r>
          </w:p>
          <w:p>
            <w:pPr>
              <w:pStyle w:val="null3"/>
            </w:pPr>
            <w:r>
              <w:rPr>
                <w:rFonts w:ascii="仿宋_GB2312" w:hAnsi="仿宋_GB2312" w:cs="仿宋_GB2312" w:eastAsia="仿宋_GB2312"/>
              </w:rPr>
              <w:t>二、服务要求</w:t>
            </w:r>
          </w:p>
          <w:p>
            <w:pPr>
              <w:pStyle w:val="null3"/>
              <w:ind w:firstLine="400"/>
            </w:pPr>
            <w:r>
              <w:rPr>
                <w:rFonts w:ascii="仿宋_GB2312" w:hAnsi="仿宋_GB2312" w:cs="仿宋_GB2312" w:eastAsia="仿宋_GB2312"/>
              </w:rPr>
              <w:t>1.南北院区配置保洁人员不少于54人（含项目经理 1 名），全体人员兼任控烟劝导员；人员年龄18-65周岁、身体健康，无刑事处罚、劳动教养、行政拘留及各类处分记录。</w:t>
            </w:r>
          </w:p>
          <w:p>
            <w:pPr>
              <w:pStyle w:val="null3"/>
              <w:ind w:firstLine="400"/>
            </w:pPr>
            <w:r>
              <w:rPr>
                <w:rFonts w:ascii="仿宋_GB2312" w:hAnsi="仿宋_GB2312" w:cs="仿宋_GB2312" w:eastAsia="仿宋_GB2312"/>
              </w:rPr>
              <w:t>2.配置专职项目经理1名，熟悉物业管理，沟通协调能力良好；具备2年以上相关工作经验，年龄未达法定退休年龄。全面统筹环境卫生管理，每日至少一次现场质量督查，收到院方整改意见后第一时间下达整改指令并跟踪落实。</w:t>
            </w:r>
          </w:p>
          <w:p>
            <w:pPr>
              <w:pStyle w:val="null3"/>
              <w:ind w:firstLine="400"/>
            </w:pPr>
            <w:r>
              <w:rPr>
                <w:rFonts w:ascii="仿宋_GB2312" w:hAnsi="仿宋_GB2312" w:cs="仿宋_GB2312" w:eastAsia="仿宋_GB2312"/>
              </w:rPr>
              <w:t>3. 保洁人员遵纪守法、服从管理，统一着装、定岗持证上岗、仪容整洁；规范使用文明用语，服务主动热情，及时劝阻吸烟等不文明行为。</w:t>
            </w:r>
          </w:p>
          <w:p>
            <w:pPr>
              <w:pStyle w:val="null3"/>
              <w:ind w:firstLine="400"/>
            </w:pPr>
            <w:r>
              <w:rPr>
                <w:rFonts w:ascii="仿宋_GB2312" w:hAnsi="仿宋_GB2312" w:cs="仿宋_GB2312" w:eastAsia="仿宋_GB2312"/>
              </w:rPr>
              <w:t>4. 服务商自行配备吸水吸尘器、洗地吸干机、驾驶式扫地机、手推式扫地机，配套专业操作人员；保洁所需全部耗材、设备运维费用均由服务商承担。</w:t>
            </w:r>
          </w:p>
          <w:p>
            <w:pPr>
              <w:pStyle w:val="null3"/>
              <w:ind w:firstLine="400"/>
            </w:pPr>
            <w:r>
              <w:rPr>
                <w:rFonts w:ascii="仿宋_GB2312" w:hAnsi="仿宋_GB2312" w:cs="仿宋_GB2312" w:eastAsia="仿宋_GB2312"/>
              </w:rPr>
              <w:t>5. 所有保洁人员按时参加医院组织的院感、护理专项培训，培训考核合格率≥95%。</w:t>
            </w:r>
          </w:p>
          <w:p>
            <w:pPr>
              <w:pStyle w:val="null3"/>
              <w:ind w:firstLine="400"/>
            </w:pPr>
            <w:r>
              <w:rPr>
                <w:rFonts w:ascii="仿宋_GB2312" w:hAnsi="仿宋_GB2312" w:cs="仿宋_GB2312" w:eastAsia="仿宋_GB2312"/>
              </w:rPr>
              <w:t>6. 南北院区室外保洁范围：停车场、花园、车道、小广场、室外垃圾桶、门前水池、绿化带、楼顶屋面。保持室外干净无落叶杂草、无烟头纸屑；定期疏通清理室外雨篦、落水管；及时清扫积水、劝导违规吸烟；冬季完成积雪积冰清理。</w:t>
            </w:r>
          </w:p>
          <w:p>
            <w:pPr>
              <w:pStyle w:val="null3"/>
              <w:ind w:firstLine="400"/>
            </w:pPr>
            <w:r>
              <w:rPr>
                <w:rFonts w:ascii="仿宋_GB2312" w:hAnsi="仿宋_GB2312" w:cs="仿宋_GB2312" w:eastAsia="仿宋_GB2312"/>
              </w:rPr>
              <w:t>7. 楼内、院落保洁与消杀统一规范：</w:t>
            </w:r>
          </w:p>
          <w:p>
            <w:pPr>
              <w:pStyle w:val="null3"/>
              <w:ind w:firstLine="400"/>
            </w:pPr>
            <w:r>
              <w:rPr>
                <w:rFonts w:ascii="仿宋_GB2312" w:hAnsi="仿宋_GB2312" w:cs="仿宋_GB2312" w:eastAsia="仿宋_GB2312"/>
              </w:rPr>
              <w:t>①病房及阳台地面每日全面保洁不少于2次，随脏随清，地面无尘光洁，清洁作业不得产生扬尘。</w:t>
            </w:r>
          </w:p>
          <w:p>
            <w:pPr>
              <w:pStyle w:val="null3"/>
              <w:ind w:firstLine="400"/>
            </w:pPr>
            <w:r>
              <w:rPr>
                <w:rFonts w:ascii="仿宋_GB2312" w:hAnsi="仿宋_GB2312" w:cs="仿宋_GB2312" w:eastAsia="仿宋_GB2312"/>
              </w:rPr>
              <w:t>②严格执行病区一床一巾标准，规范完成病区被服收发管理。</w:t>
            </w:r>
          </w:p>
          <w:p>
            <w:pPr>
              <w:pStyle w:val="null3"/>
              <w:ind w:firstLine="400"/>
            </w:pPr>
            <w:r>
              <w:rPr>
                <w:rFonts w:ascii="仿宋_GB2312" w:hAnsi="仿宋_GB2312" w:cs="仿宋_GB2312" w:eastAsia="仿宋_GB2312"/>
              </w:rPr>
              <w:t>③墙面、门窗玻璃每月全域深度保洁至少1次，洁净光亮，无积尘、蛛网、污渍、张贴痕迹。</w:t>
            </w:r>
          </w:p>
          <w:p>
            <w:pPr>
              <w:pStyle w:val="null3"/>
              <w:ind w:firstLine="400"/>
            </w:pPr>
            <w:r>
              <w:rPr>
                <w:rFonts w:ascii="仿宋_GB2312" w:hAnsi="仿宋_GB2312" w:cs="仿宋_GB2312" w:eastAsia="仿宋_GB2312"/>
              </w:rPr>
              <w:t>④生活垃圾全部袋装存放，垃圾袋满即换，禁止散堆乱倒，服务商全权负责院内生活垃圾清运处置。</w:t>
            </w:r>
          </w:p>
          <w:p>
            <w:pPr>
              <w:pStyle w:val="null3"/>
              <w:ind w:firstLine="400"/>
            </w:pPr>
            <w:r>
              <w:rPr>
                <w:rFonts w:ascii="仿宋_GB2312" w:hAnsi="仿宋_GB2312" w:cs="仿宋_GB2312" w:eastAsia="仿宋_GB2312"/>
              </w:rPr>
              <w:t>⑤卫生间全日保洁、动态巡视；洗手池、便池、扶手每周消毒一次。区域无积水、杂物、异味；水龙头、洁具无水印、水垢、尿碱，墙面、淋浴房玻璃洁净，垃圾及时清运更换。</w:t>
            </w:r>
          </w:p>
          <w:p>
            <w:pPr>
              <w:pStyle w:val="null3"/>
              <w:ind w:firstLine="400"/>
            </w:pPr>
            <w:r>
              <w:rPr>
                <w:rFonts w:ascii="仿宋_GB2312" w:hAnsi="仿宋_GB2312" w:cs="仿宋_GB2312" w:eastAsia="仿宋_GB2312"/>
              </w:rPr>
              <w:t>⑥常态化做好开水间、污洗间清洁与日常管控。</w:t>
            </w:r>
          </w:p>
          <w:p>
            <w:pPr>
              <w:pStyle w:val="null3"/>
              <w:ind w:firstLine="400"/>
            </w:pPr>
            <w:r>
              <w:rPr>
                <w:rFonts w:ascii="仿宋_GB2312" w:hAnsi="仿宋_GB2312" w:cs="仿宋_GB2312" w:eastAsia="仿宋_GB2312"/>
              </w:rPr>
              <w:t>⑦走廊、门厅、楼梯每日全面保洁不少于4次，随脏随洁，地面每日消毒1次；走廊墙面每周常规清扫，每周开展一次全域深度保洁，同步清洁制度牌、门牌、橱窗等设施。</w:t>
            </w:r>
          </w:p>
          <w:p>
            <w:pPr>
              <w:pStyle w:val="null3"/>
              <w:ind w:firstLine="400"/>
            </w:pPr>
            <w:r>
              <w:rPr>
                <w:rFonts w:ascii="仿宋_GB2312" w:hAnsi="仿宋_GB2312" w:cs="仿宋_GB2312" w:eastAsia="仿宋_GB2312"/>
              </w:rPr>
              <w:t>⑧按院感配比标准调配消毒液，对住院楼、门诊楼、科技楼及其他区域定期消杀，完整留存消杀工作台账记录。</w:t>
            </w:r>
          </w:p>
          <w:p>
            <w:pPr>
              <w:pStyle w:val="null3"/>
              <w:ind w:firstLine="400"/>
            </w:pPr>
            <w:r>
              <w:rPr>
                <w:rFonts w:ascii="仿宋_GB2312" w:hAnsi="仿宋_GB2312" w:cs="仿宋_GB2312" w:eastAsia="仿宋_GB2312"/>
              </w:rPr>
              <w:t>⑨无条件落实医院各项疫情防控保洁消杀任务。</w:t>
            </w:r>
          </w:p>
          <w:p>
            <w:pPr>
              <w:pStyle w:val="null3"/>
              <w:ind w:firstLine="400"/>
            </w:pPr>
            <w:r>
              <w:rPr>
                <w:rFonts w:ascii="仿宋_GB2312" w:hAnsi="仿宋_GB2312" w:cs="仿宋_GB2312" w:eastAsia="仿宋_GB2312"/>
              </w:rPr>
              <w:t>⑩手术室专属保洁人员严格遵守手术室管理制度，规范保洁，落实全套院感防控要求。</w:t>
            </w:r>
          </w:p>
          <w:p>
            <w:pPr>
              <w:pStyle w:val="null3"/>
              <w:ind w:firstLine="400"/>
            </w:pPr>
            <w:r>
              <w:rPr>
                <w:rFonts w:ascii="仿宋_GB2312" w:hAnsi="仿宋_GB2312" w:cs="仿宋_GB2312" w:eastAsia="仿宋_GB2312"/>
              </w:rPr>
              <w:t>8. 全力保障医院各类重大活动环境卫生精细化保洁工作。</w:t>
            </w:r>
          </w:p>
          <w:p>
            <w:pPr>
              <w:pStyle w:val="null3"/>
              <w:ind w:firstLine="400"/>
            </w:pPr>
            <w:r>
              <w:rPr>
                <w:rFonts w:ascii="仿宋_GB2312" w:hAnsi="仿宋_GB2312" w:cs="仿宋_GB2312" w:eastAsia="仿宋_GB2312"/>
              </w:rPr>
              <w:t>9. 工作人员发现设施故障、安全隐患、可疑人员，第一时间上报医院管理科室。</w:t>
            </w:r>
          </w:p>
          <w:p>
            <w:pPr>
              <w:pStyle w:val="null3"/>
              <w:ind w:firstLine="400"/>
            </w:pPr>
            <w:r>
              <w:rPr>
                <w:rFonts w:ascii="仿宋_GB2312" w:hAnsi="仿宋_GB2312" w:cs="仿宋_GB2312" w:eastAsia="仿宋_GB2312"/>
              </w:rPr>
              <w:t>10. 自觉爱护院内所有设施设备，节约水电资源。</w:t>
            </w:r>
          </w:p>
          <w:p>
            <w:pPr>
              <w:pStyle w:val="null3"/>
              <w:ind w:firstLine="400"/>
            </w:pPr>
            <w:r>
              <w:rPr>
                <w:rFonts w:ascii="仿宋_GB2312" w:hAnsi="仿宋_GB2312" w:cs="仿宋_GB2312" w:eastAsia="仿宋_GB2312"/>
              </w:rPr>
              <w:t>11. 服务商依法开展员工管理与岗前、在岗培训；员工与患者、家属、院内职工或内部同事发生纠纷，由服务商全权处置，屡教不改造成不良影响的，院方依据合同予以处罚。</w:t>
            </w:r>
          </w:p>
          <w:p>
            <w:pPr>
              <w:pStyle w:val="null3"/>
              <w:ind w:firstLine="400"/>
            </w:pPr>
            <w:r>
              <w:rPr>
                <w:rFonts w:ascii="仿宋_GB2312" w:hAnsi="仿宋_GB2312" w:cs="仿宋_GB2312" w:eastAsia="仿宋_GB2312"/>
              </w:rPr>
              <w:t>12. 在岗期间禁止大声喧哗，统一使用文明用语，严禁与患者、家属、院内工作人员发生争吵、肢体冲突。</w:t>
            </w:r>
          </w:p>
          <w:p>
            <w:pPr>
              <w:pStyle w:val="null3"/>
              <w:ind w:firstLine="400"/>
            </w:pPr>
            <w:r>
              <w:rPr>
                <w:rFonts w:ascii="仿宋_GB2312" w:hAnsi="仿宋_GB2312" w:cs="仿宋_GB2312" w:eastAsia="仿宋_GB2312"/>
              </w:rPr>
              <w:t>13. 所有派驻保洁人员与医院不存在人事劳动关系，人员薪酬福利由服务商自主管理、自行发放，与医院无关；服务商须为全体在岗人员足额购置相关保险。</w:t>
            </w:r>
          </w:p>
          <w:p>
            <w:pPr>
              <w:pStyle w:val="null3"/>
              <w:ind w:firstLine="400"/>
            </w:pPr>
            <w:r>
              <w:rPr>
                <w:rFonts w:ascii="仿宋_GB2312" w:hAnsi="仿宋_GB2312" w:cs="仿宋_GB2312" w:eastAsia="仿宋_GB2312"/>
              </w:rPr>
              <w:t>14. 服务商须与从业人员签订劳动合同或劳务协议，完备全部用工手续。员工在岗发生工伤事故，全部医疗、赔偿费用由服务商承担；因用工不合规给医院造成损失的，由服务商全额赔付。</w:t>
            </w:r>
          </w:p>
          <w:p>
            <w:pPr>
              <w:pStyle w:val="null3"/>
              <w:ind w:firstLine="400"/>
            </w:pPr>
            <w:r>
              <w:rPr>
                <w:rFonts w:ascii="仿宋_GB2312" w:hAnsi="仿宋_GB2312" w:cs="仿宋_GB2312" w:eastAsia="仿宋_GB2312"/>
              </w:rPr>
              <w:t>15. 保洁人员未按规范操作，造成院内设施损坏、经济损失的，全部损失由保洁服务商承担。</w:t>
            </w:r>
          </w:p>
          <w:p>
            <w:pPr>
              <w:pStyle w:val="null3"/>
              <w:ind w:firstLine="400"/>
            </w:pPr>
            <w:r>
              <w:rPr>
                <w:rFonts w:ascii="仿宋_GB2312" w:hAnsi="仿宋_GB2312" w:cs="仿宋_GB2312" w:eastAsia="仿宋_GB2312"/>
              </w:rPr>
              <w:t>三、物资与工具要求</w:t>
            </w:r>
          </w:p>
          <w:p>
            <w:pPr>
              <w:pStyle w:val="null3"/>
              <w:ind w:firstLine="400"/>
            </w:pPr>
            <w:r>
              <w:rPr>
                <w:rFonts w:ascii="仿宋_GB2312" w:hAnsi="仿宋_GB2312" w:cs="仿宋_GB2312" w:eastAsia="仿宋_GB2312"/>
              </w:rPr>
              <w:t>1. 服务商自备全部保洁工具、清洁耗材、消毒用品、垃圾袋、尘推、拖把、抹布等物资，医院不承担任何耗材成本。</w:t>
            </w:r>
          </w:p>
          <w:p>
            <w:pPr>
              <w:pStyle w:val="null3"/>
              <w:ind w:firstLine="400"/>
            </w:pPr>
            <w:r>
              <w:rPr>
                <w:rFonts w:ascii="仿宋_GB2312" w:hAnsi="仿宋_GB2312" w:cs="仿宋_GB2312" w:eastAsia="仿宋_GB2312"/>
              </w:rPr>
              <w:t>2. 采购的消毒剂、清洁剂符合国家规范及医院院感标准，进场时提供产品合格证明、检测报告备查。</w:t>
            </w:r>
          </w:p>
          <w:p>
            <w:pPr>
              <w:pStyle w:val="null3"/>
              <w:ind w:firstLine="400"/>
            </w:pPr>
            <w:r>
              <w:rPr>
                <w:rFonts w:ascii="仿宋_GB2312" w:hAnsi="仿宋_GB2312" w:cs="仿宋_GB2312" w:eastAsia="仿宋_GB2312"/>
              </w:rPr>
              <w:t>3. 禁止采购、使用具备腐蚀性，损伤人体、墙面、地面、医疗设备的不合格清洁产品。</w:t>
            </w:r>
          </w:p>
          <w:p>
            <w:pPr>
              <w:pStyle w:val="null3"/>
              <w:ind w:firstLine="400"/>
            </w:pPr>
            <w:r>
              <w:rPr>
                <w:rFonts w:ascii="仿宋_GB2312" w:hAnsi="仿宋_GB2312" w:cs="仿宋_GB2312" w:eastAsia="仿宋_GB2312"/>
              </w:rPr>
              <w:t>四、管理与考核</w:t>
            </w:r>
          </w:p>
          <w:p>
            <w:pPr>
              <w:pStyle w:val="null3"/>
              <w:ind w:firstLine="400"/>
            </w:pPr>
            <w:r>
              <w:rPr>
                <w:rFonts w:ascii="仿宋_GB2312" w:hAnsi="仿宋_GB2312" w:cs="仿宋_GB2312" w:eastAsia="仿宋_GB2312"/>
              </w:rPr>
              <w:t>1. 全程服从医院总务科统一管理，接受院感科日常监督、检查。</w:t>
            </w:r>
          </w:p>
          <w:p>
            <w:pPr>
              <w:pStyle w:val="null3"/>
              <w:ind w:firstLine="400"/>
            </w:pPr>
            <w:r>
              <w:rPr>
                <w:rFonts w:ascii="仿宋_GB2312" w:hAnsi="仿宋_GB2312" w:cs="仿宋_GB2312" w:eastAsia="仿宋_GB2312"/>
              </w:rPr>
              <w:t>2. 服务商建立日巡查、周自查、月内部考核管理制度。</w:t>
            </w:r>
          </w:p>
          <w:p>
            <w:pPr>
              <w:pStyle w:val="null3"/>
              <w:ind w:firstLine="400"/>
            </w:pPr>
            <w:r>
              <w:rPr>
                <w:rFonts w:ascii="仿宋_GB2312" w:hAnsi="仿宋_GB2312" w:cs="仿宋_GB2312" w:eastAsia="仿宋_GB2312"/>
              </w:rPr>
              <w:t>3. 医院定期开展质量考核评分，不合格点位限期整改；连续考核不达标，按照合同约定予以处罚。</w:t>
            </w:r>
          </w:p>
          <w:p>
            <w:pPr>
              <w:pStyle w:val="null3"/>
              <w:ind w:firstLine="400"/>
            </w:pPr>
            <w:r>
              <w:rPr>
                <w:rFonts w:ascii="仿宋_GB2312" w:hAnsi="仿宋_GB2312" w:cs="仿宋_GB2312" w:eastAsia="仿宋_GB2312"/>
              </w:rPr>
              <w:t>五、安全与合规要求</w:t>
            </w:r>
          </w:p>
          <w:p>
            <w:pPr>
              <w:pStyle w:val="null3"/>
              <w:ind w:firstLine="400"/>
            </w:pPr>
            <w:r>
              <w:rPr>
                <w:rFonts w:ascii="仿宋_GB2312" w:hAnsi="仿宋_GB2312" w:cs="仿宋_GB2312" w:eastAsia="仿宋_GB2312"/>
              </w:rPr>
              <w:t>1. 全体人员严格遵守医院管理制度、安全生产、消防、院感各项操作规范。</w:t>
            </w:r>
          </w:p>
          <w:p>
            <w:pPr>
              <w:pStyle w:val="null3"/>
            </w:pPr>
            <w:r>
              <w:rPr>
                <w:rFonts w:ascii="仿宋_GB2312" w:hAnsi="仿宋_GB2312" w:cs="仿宋_GB2312" w:eastAsia="仿宋_GB2312"/>
              </w:rPr>
              <w:t xml:space="preserve">       2. 服务期内发生的安全事故、工伤、医患纠纷、各类投诉等全部事宜，由保洁服务商承担全部责任及相关费用。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其他服务要求：</w:t>
            </w:r>
          </w:p>
          <w:p>
            <w:pPr>
              <w:pStyle w:val="null3"/>
              <w:ind w:firstLine="400"/>
            </w:pPr>
            <w:r>
              <w:rPr>
                <w:rFonts w:ascii="仿宋_GB2312" w:hAnsi="仿宋_GB2312" w:cs="仿宋_GB2312" w:eastAsia="仿宋_GB2312"/>
              </w:rPr>
              <w:t>（一）服务保障</w:t>
            </w:r>
          </w:p>
          <w:p>
            <w:pPr>
              <w:pStyle w:val="null3"/>
              <w:ind w:firstLine="400"/>
            </w:pPr>
            <w:r>
              <w:rPr>
                <w:rFonts w:ascii="仿宋_GB2312" w:hAnsi="仿宋_GB2312" w:cs="仿宋_GB2312" w:eastAsia="仿宋_GB2312"/>
              </w:rPr>
              <w:t>（1）制度保障：建立《员工岗位职责》、《卫生保洁制度》、《消防安全制度》、《突发事件应急预案》等规章制度；</w:t>
            </w:r>
          </w:p>
          <w:p>
            <w:pPr>
              <w:pStyle w:val="null3"/>
              <w:ind w:firstLine="400"/>
            </w:pPr>
            <w:r>
              <w:rPr>
                <w:rFonts w:ascii="仿宋_GB2312" w:hAnsi="仿宋_GB2312" w:cs="仿宋_GB2312" w:eastAsia="仿宋_GB2312"/>
              </w:rPr>
              <w:t>（2）培训机制：新员工岗前培训不少于3天，在职员工每季度轮训一次，内容包括院感安全知识、操作技能；</w:t>
            </w:r>
          </w:p>
          <w:p>
            <w:pPr>
              <w:pStyle w:val="null3"/>
              <w:ind w:firstLine="400"/>
            </w:pPr>
            <w:r>
              <w:rPr>
                <w:rFonts w:ascii="仿宋_GB2312" w:hAnsi="仿宋_GB2312" w:cs="仿宋_GB2312" w:eastAsia="仿宋_GB2312"/>
              </w:rPr>
              <w:t>（二）人员薪资待遇要求</w:t>
            </w:r>
          </w:p>
          <w:p>
            <w:pPr>
              <w:pStyle w:val="null3"/>
            </w:pPr>
            <w:r>
              <w:rPr>
                <w:rFonts w:ascii="仿宋_GB2312" w:hAnsi="仿宋_GB2312" w:cs="仿宋_GB2312" w:eastAsia="仿宋_GB2312"/>
              </w:rPr>
              <w:t xml:space="preserve">         本项目所有服务人员工资不得低于陕西省三类区最低工资标准2140元/人，并按照国家相关规定缴纳相关保险。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（实质性要求）参与本项目的所有供应商应提供下列承诺：</w:t>
            </w:r>
          </w:p>
          <w:p>
            <w:pPr>
              <w:pStyle w:val="null3"/>
            </w:pPr>
            <w:r>
              <w:rPr>
                <w:rFonts w:ascii="仿宋_GB2312" w:hAnsi="仿宋_GB2312" w:cs="仿宋_GB2312" w:eastAsia="仿宋_GB2312"/>
                <w:b/>
              </w:rPr>
              <w:t>①完全满足招标文件保洁人数要求的承诺；</w:t>
            </w:r>
          </w:p>
          <w:p>
            <w:pPr>
              <w:pStyle w:val="null3"/>
            </w:pPr>
            <w:r>
              <w:rPr>
                <w:rFonts w:ascii="仿宋_GB2312" w:hAnsi="仿宋_GB2312" w:cs="仿宋_GB2312" w:eastAsia="仿宋_GB2312"/>
                <w:b/>
              </w:rPr>
              <w:t>②全体人员兼任控烟劝导员；人员年龄18-65周岁、身体健康，无刑事处罚、劳动教养、行政拘留及各类处分记录的承诺。</w:t>
            </w:r>
          </w:p>
          <w:p>
            <w:pPr>
              <w:pStyle w:val="null3"/>
            </w:pPr>
            <w:r>
              <w:rPr>
                <w:rFonts w:ascii="仿宋_GB2312" w:hAnsi="仿宋_GB2312" w:cs="仿宋_GB2312" w:eastAsia="仿宋_GB2312"/>
                <w:b/>
              </w:rPr>
              <w:t>③项目经理熟悉物业管理，沟通协调能力良好；具备2年以上相关工作经验，年龄未达法定退休年龄的承诺；</w:t>
            </w:r>
          </w:p>
          <w:p>
            <w:pPr>
              <w:pStyle w:val="null3"/>
            </w:pPr>
            <w:r>
              <w:rPr>
                <w:rFonts w:ascii="仿宋_GB2312" w:hAnsi="仿宋_GB2312" w:cs="仿宋_GB2312" w:eastAsia="仿宋_GB2312"/>
                <w:b/>
              </w:rPr>
              <w:t>④服务商（供应商）具有配备吸水吸尘器、洗地吸干机、驾驶式扫地机、手推式扫地机的能力，并配套专业操作人员的承诺；</w:t>
            </w:r>
          </w:p>
          <w:p>
            <w:pPr>
              <w:pStyle w:val="null3"/>
            </w:pPr>
            <w:r>
              <w:rPr>
                <w:rFonts w:ascii="仿宋_GB2312" w:hAnsi="仿宋_GB2312" w:cs="仿宋_GB2312" w:eastAsia="仿宋_GB2312"/>
                <w:b/>
              </w:rPr>
              <w:t>⑤若中标，须在签订合同时按照投标文件响应及承诺内容向采购人提供参与本项目的人员名单及相关资料（含身份证、健康证）作为签订合同的附件的承诺。</w:t>
            </w:r>
          </w:p>
          <w:p>
            <w:pPr>
              <w:pStyle w:val="null3"/>
            </w:pPr>
            <w:r>
              <w:rPr>
                <w:rFonts w:ascii="仿宋_GB2312" w:hAnsi="仿宋_GB2312" w:cs="仿宋_GB2312" w:eastAsia="仿宋_GB2312"/>
                <w:b/>
              </w:rPr>
              <w:t>注：若供应商未按上述要求进行承诺的按无效响应处理，若中标人在签订合同时未按投标文件响应及承诺内容提供人员名单及相关资料的或提供资料不全的或提供资料虚假的，采购人有权拒绝签订合同并按照政府采购相关法律法规中有关“提供虚假材料的规定”上报同级财政部门进行处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人员须满足项目实施要求，具体内容详见3.2.2服务要求中关于人员配备的要求。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人员须满足项目实施要求，具体内容详见3.2.2服务要求中关于人员配备的要求。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设施设备需满足项目实施要求。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设施设备需满足项目实施要求。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自合同签订之日起2年。合同一年一签，一年合同期满后双方无异议，续签下一年合同。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自合同签订之日起2年。合同一年一签，一年合同期满后双方无异议，续签下一年合同。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渭南市华州区人民医院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渭南市华州区人民医院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项目完成后，成交供应商应无条件配合采购人进行项目验收工作，并按照采购人要求提供验收资料。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进度款，完成上月采购人组织的考核，达到付款条件起15个工作日内，支付合同总金额的8.37%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进度款，完成上月采购人组织的考核，达到付款条件起15个工作日内，支付合同总金额的8.33%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进度款，完成上月采购人组织的考核，达到付款条件起15个工作日内，支付合同总金额的8.37%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特殊资格审查资料（采购包1）</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特殊资格审查资料（采购包1）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须提供法定代表人授权委托书（附法定代表人、被授权人身份证复印件）；法定代表人直接参加投标的，须提供法定代表人身份证明文件；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特殊资格审查资料（采购包2）</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特殊资格审查资料（采购包2）</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分项报价表（采购包1）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商务响应偏离表 开标一览表 特殊资格审查资料（采购包1） 技术响应偏离表 投标函 一般资格审查证明材料 中小企业声明函 标的清单 投标文件封面 类似业绩一览表 投标方案说明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开标一览表 特殊资格审查资料（采购包1） 技术响应偏离表 中小企业声明函 投标方案说明 投标函 残疾人福利性单位声明函 一般资格审查证明材料 标的清单 投标文件封面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只能有一个有效报价，且不能超过本项目采购包1最高限价</w:t>
            </w:r>
          </w:p>
        </w:tc>
        <w:tc>
          <w:tcPr>
            <w:tcW w:type="dxa" w:w="1661"/>
          </w:tcPr>
          <w:p>
            <w:pPr>
              <w:pStyle w:val="null3"/>
            </w:pPr>
            <w:r>
              <w:rPr>
                <w:rFonts w:ascii="仿宋_GB2312" w:hAnsi="仿宋_GB2312" w:cs="仿宋_GB2312" w:eastAsia="仿宋_GB2312"/>
              </w:rPr>
              <w:t>开标一览表 分项报价表（采购包1）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商务响应偏离表 开标一览表 特殊资格审查资料（采购包1） 技术响应偏离表 投标函 一般资格审查证明材料 中小企业声明函 标的清单 投标文件封面 类似业绩一览表 投标方案说明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开标一览表 特殊资格审查资料（采购包1） 技术响应偏离表 投标函 中小企业声明函 一般资格审查证明材料 标的清单 投标文件封面 类似业绩一览表 投标方案说明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符合招标文件中“投标文件格式”要求</w:t>
            </w:r>
          </w:p>
        </w:tc>
        <w:tc>
          <w:tcPr>
            <w:tcW w:type="dxa" w:w="1661"/>
          </w:tcPr>
          <w:p>
            <w:pPr>
              <w:pStyle w:val="null3"/>
            </w:pPr>
            <w:r>
              <w:rPr>
                <w:rFonts w:ascii="仿宋_GB2312" w:hAnsi="仿宋_GB2312" w:cs="仿宋_GB2312" w:eastAsia="仿宋_GB2312"/>
              </w:rPr>
              <w:t>商务响应偏离表 开标一览表 特殊资格审查资料（采购包2） 技术响应偏离表 中小企业声明函 投标方案说明 分项报价表（采购包2） 投标函 残疾人福利性单位声明函 一般资格审查证明材料 标的清单 投标文件封面 类似业绩一览表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分项报价表（采购包2）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开标一览表 技术响应偏离表 投标函 中小企业声明函 一般资格审查证明材料 标的清单 投标文件封面 类似业绩一览表 投标方案说明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只能有一个有效报价，且不能超过本项目采购包2最高限价</w:t>
            </w:r>
          </w:p>
        </w:tc>
        <w:tc>
          <w:tcPr>
            <w:tcW w:type="dxa" w:w="1661"/>
          </w:tcPr>
          <w:p>
            <w:pPr>
              <w:pStyle w:val="null3"/>
            </w:pPr>
            <w:r>
              <w:rPr>
                <w:rFonts w:ascii="仿宋_GB2312" w:hAnsi="仿宋_GB2312" w:cs="仿宋_GB2312" w:eastAsia="仿宋_GB2312"/>
              </w:rPr>
              <w:t>开标一览表 分项报价表（采购包2）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商务响应偏离表 分项报价表（采购包2） 开标一览表 特殊资格审查资料（采购包2） 技术响应偏离表 投标函 中小企业声明函 一般资格审查证明材料 标的清单 投标文件封面 类似业绩一览表 投标方案说明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开标一览表 分项报价表（采购包2） 特殊资格审查资料（采购包2） 技术响应偏离表 投标函 中小企业声明函 一般资格审查证明材料 标的清单 投标文件封面 类似业绩一览表 投标方案说明</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后勤综合运维服务方案</w:t>
            </w:r>
          </w:p>
        </w:tc>
        <w:tc>
          <w:tcPr>
            <w:tcW w:type="dxa" w:w="2492"/>
          </w:tcPr>
          <w:p>
            <w:pPr>
              <w:pStyle w:val="null3"/>
            </w:pPr>
            <w:r>
              <w:rPr>
                <w:rFonts w:ascii="仿宋_GB2312" w:hAnsi="仿宋_GB2312" w:cs="仿宋_GB2312" w:eastAsia="仿宋_GB2312"/>
              </w:rPr>
              <w:t>1、评审内容 包含9项：①水电维修服务方案；②电梯操作服务方案；③门卫服务内容；④医疗废物收集服务内容；⑤药品装卸服务方案；⑥污水处理操作服务方案；⑦太平间遗体转运服务方案；⑧胃镜导诊服务；⑨B超导诊服务方案。 2、评审标准 （1）评审内容每项满分为4分，共36分； （2）评审内容每缺失一项扣4分，每项内容有下列任意瑕疵的扣0.4分（单项评审内容中有相同瑕疵不重复扣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1、评审内容 包含3项：①人员岗前培训方案；②院感知识定期培训方案；③考核方案。 2、评审标准 每项提供方案明确且能落地实施得3分，最高得9分，方案内容不明确或未提供的不得分。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工具、辅料配备</w:t>
            </w:r>
          </w:p>
        </w:tc>
        <w:tc>
          <w:tcPr>
            <w:tcW w:type="dxa" w:w="2492"/>
          </w:tcPr>
          <w:p>
            <w:pPr>
              <w:pStyle w:val="null3"/>
            </w:pPr>
            <w:r>
              <w:rPr>
                <w:rFonts w:ascii="仿宋_GB2312" w:hAnsi="仿宋_GB2312" w:cs="仿宋_GB2312" w:eastAsia="仿宋_GB2312"/>
              </w:rPr>
              <w:t>1、评审内容 包含2项：①工具、辅料的配置及消耗品的保障；②领用、管理制度。 2、评审标准 （1）评审内容每项满分为2分，共4分； （2）评审内容每缺失一项扣2分，每项内容有下列任意瑕疵的扣0.2分（单项评审内容中有相同瑕疵不重复扣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进场接管过渡方案</w:t>
            </w:r>
          </w:p>
        </w:tc>
        <w:tc>
          <w:tcPr>
            <w:tcW w:type="dxa" w:w="2492"/>
          </w:tcPr>
          <w:p>
            <w:pPr>
              <w:pStyle w:val="null3"/>
            </w:pPr>
            <w:r>
              <w:rPr>
                <w:rFonts w:ascii="仿宋_GB2312" w:hAnsi="仿宋_GB2312" w:cs="仿宋_GB2312" w:eastAsia="仿宋_GB2312"/>
              </w:rPr>
              <w:t>1、评审内容 包含3项：①与原服务团队交接方案；②原服务团队人员安置方案；③原服务团队设备调配方案。 2、评审标准 每项提供方案明确且能落地实施得4分，最高得12分，方案内容不明确或未提供的不得分.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包含6项：①发生停水停电处理方案；②发生盗窃、寻衅滋事等治安问题的应急预案；③发生火情时的应急预案；④恶劣天气发生的应急预案；⑤传染病疫情防疫应急预案；⑥发生突发事件时的响应时效保障。 2、评审标准 每项提供应急预案且内容明确得3分，最高得18分，应急预案内容不明确或未提供的不得分。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包含2项：①服务质量的满意度承诺；②按时保证发放服务人员工资的承诺； 2、评审标准 每项提供承诺函且内容明确得2.5分，最高得5分，未提供承诺函不得分。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供应商提供2023年1月1日以来独立承担过类似项目服务业绩，每个业绩计2分，最高计6分。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1、评审内容 包含2项：①院内各服务范围卫生保洁服务方案；②特殊科室重难点卫生保洁服务内容。 2、评审标准 （1）评审内容每项满分为5分，共10分； （2）评审内容每缺失一项扣5分，每项内容有下列任意瑕疵的扣0.5分（单项评审内容中有相同瑕疵不重复扣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垃圾管理服务方案</w:t>
            </w:r>
          </w:p>
        </w:tc>
        <w:tc>
          <w:tcPr>
            <w:tcW w:type="dxa" w:w="2492"/>
          </w:tcPr>
          <w:p>
            <w:pPr>
              <w:pStyle w:val="null3"/>
            </w:pPr>
            <w:r>
              <w:rPr>
                <w:rFonts w:ascii="仿宋_GB2312" w:hAnsi="仿宋_GB2312" w:cs="仿宋_GB2312" w:eastAsia="仿宋_GB2312"/>
              </w:rPr>
              <w:t>1、评审内容 包含2项：①垃圾分类管理方案；②生活垃圾收集、运送、暂存、交接方案。 2、评审标准 （1）评审内容每项满分为5分，共10分； （2）评审内容每缺失一项扣5分，每项内容有下列任意瑕疵的扣0.5分（单项评审内容中有相同瑕疵不重复扣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院感防控专项方案</w:t>
            </w:r>
          </w:p>
        </w:tc>
        <w:tc>
          <w:tcPr>
            <w:tcW w:type="dxa" w:w="2492"/>
          </w:tcPr>
          <w:p>
            <w:pPr>
              <w:pStyle w:val="null3"/>
            </w:pPr>
            <w:r>
              <w:rPr>
                <w:rFonts w:ascii="仿宋_GB2312" w:hAnsi="仿宋_GB2312" w:cs="仿宋_GB2312" w:eastAsia="仿宋_GB2312"/>
              </w:rPr>
              <w:t>1、评审内容 包含2项：①不同风险等级区域的消毒频次、消毒液配比浓度等设置原则；②专项检测、记录及管理制度。 2、评审标准 （1）评审内容每项满分为3分，共6分； （2）评审内容每缺失一项扣3分，每项内容有下列任意瑕疵的扣0.3分（单项评审内容中有相同瑕疵不重复扣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项目经理持有急救证（红十字救护员证）得2分；没有或不提供得0分。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人员要求</w:t>
            </w:r>
          </w:p>
        </w:tc>
        <w:tc>
          <w:tcPr>
            <w:tcW w:type="dxa" w:w="2492"/>
          </w:tcPr>
          <w:p>
            <w:pPr>
              <w:pStyle w:val="null3"/>
            </w:pPr>
            <w:r>
              <w:rPr>
                <w:rFonts w:ascii="仿宋_GB2312" w:hAnsi="仿宋_GB2312" w:cs="仿宋_GB2312" w:eastAsia="仿宋_GB2312"/>
              </w:rPr>
              <w:t>投标人为退伍军人提供就业岗位（附劳动合同），每提供1人得1分，最高2分。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1、评审内容 包含3项：①人员岗前培训方案；②院感知识定期培训方案；③考核方案。 2、评审标准 每项提供方案明确且能落地实施得3分，最高得9分，方案内容不明确或未提供的不得分；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进场接管过渡方案</w:t>
            </w:r>
          </w:p>
        </w:tc>
        <w:tc>
          <w:tcPr>
            <w:tcW w:type="dxa" w:w="2492"/>
          </w:tcPr>
          <w:p>
            <w:pPr>
              <w:pStyle w:val="null3"/>
            </w:pPr>
            <w:r>
              <w:rPr>
                <w:rFonts w:ascii="仿宋_GB2312" w:hAnsi="仿宋_GB2312" w:cs="仿宋_GB2312" w:eastAsia="仿宋_GB2312"/>
              </w:rPr>
              <w:t>1、评审内容 包含3项：①与原服务团队交接方案；②原服务团队人员安置方案；③原服务团队设备调配方案。 2、评审标准 每项提供方案明确且能落地实施得4分，最高得12分，方案内容不明确或未提供的不得分；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数字化管理系统</w:t>
            </w:r>
          </w:p>
        </w:tc>
        <w:tc>
          <w:tcPr>
            <w:tcW w:type="dxa" w:w="2492"/>
          </w:tcPr>
          <w:p>
            <w:pPr>
              <w:pStyle w:val="null3"/>
            </w:pPr>
            <w:r>
              <w:rPr>
                <w:rFonts w:ascii="仿宋_GB2312" w:hAnsi="仿宋_GB2312" w:cs="仿宋_GB2312" w:eastAsia="仿宋_GB2312"/>
              </w:rPr>
              <w:t>投标人有保洁管理系统：提供以下①人员定位、②清洁打卡、③投诉上报、④数据追溯这4个功能截图，每提供1个得1分，最高得4分。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 包含6项：①发生停水停电处理方案；②发生盗窃、寻衅滋事等治安问题的应急预案；③发生火情时的应急预案；④恶劣天气发生的应急预案；⑤传染病疫情防疫应急预案；⑥发生突发事件时的响应时效保障。 2、评审标准 每项提供应急预案且内容明确得3分，最高得18分，应急预案内容不明确或未提供的不得分。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包含3项：①服务质量的满意度承诺；②本项目服务人员的稳定性承诺；③按时保证发放服务人员工资的承诺； 2、评审标准 每项提供承诺函且内容明确得3分，最高得9分，未提供承诺函不得分。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供应商提供2023年1月1日以来独立承担过类似保洁服务业绩，每个业绩计2分，最高计8分。 注：业绩证明文件以合同及后附履约评价或者验收证明为准，时间以合同签订时间为准，未提供或不清晰导致无法识别的不予认可。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价格分采用低价优先法计算，即满足采购文件要求且价格最低的报价为评审基准价，其价格分为满分。其他投标人的价格分统一按照下列公式计算：报价得分=（评审基准价/报价）×价格权值×100。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详见附件：特殊资格审查资料（采购包1）</w:t>
      </w:r>
    </w:p>
    <w:p>
      <w:pPr>
        <w:pStyle w:val="null3"/>
        <w:ind w:firstLine="960"/>
      </w:pPr>
      <w:r>
        <w:rPr>
          <w:rFonts w:ascii="仿宋_GB2312" w:hAnsi="仿宋_GB2312" w:cs="仿宋_GB2312" w:eastAsia="仿宋_GB2312"/>
        </w:rPr>
        <w:t>详见附件：分项报价表（采购包1）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详见附件：特殊资格审查资料（采购包2）</w:t>
      </w:r>
    </w:p>
    <w:p>
      <w:pPr>
        <w:pStyle w:val="null3"/>
        <w:ind w:firstLine="960"/>
      </w:pPr>
      <w:r>
        <w:rPr>
          <w:rFonts w:ascii="仿宋_GB2312" w:hAnsi="仿宋_GB2312" w:cs="仿宋_GB2312" w:eastAsia="仿宋_GB2312"/>
        </w:rPr>
        <w:t>详见附件：分项报价表（采购包2）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