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D34F27">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outlineLvl w:val="0"/>
        <w:rPr>
          <w:rFonts w:hint="eastAsia" w:ascii="仿宋" w:hAnsi="仿宋" w:eastAsia="仿宋" w:cs="仿宋"/>
          <w:b/>
          <w:bCs/>
          <w:snapToGrid w:val="0"/>
          <w:color w:val="auto"/>
          <w:kern w:val="0"/>
          <w:sz w:val="20"/>
          <w:szCs w:val="20"/>
          <w:highlight w:val="none"/>
          <w:lang w:eastAsia="en-US"/>
        </w:rPr>
      </w:pPr>
      <w:r>
        <w:rPr>
          <w:rFonts w:hint="eastAsia" w:ascii="仿宋" w:hAnsi="仿宋" w:eastAsia="仿宋" w:cs="仿宋"/>
          <w:b/>
          <w:bCs/>
          <w:snapToGrid w:val="0"/>
          <w:color w:val="auto"/>
          <w:kern w:val="0"/>
          <w:sz w:val="20"/>
          <w:szCs w:val="20"/>
          <w:highlight w:val="none"/>
          <w:lang w:eastAsia="en-US"/>
        </w:rPr>
        <w:t>政府采购供应商拒绝政府采购领域商业贿赂承诺书</w:t>
      </w:r>
    </w:p>
    <w:p w14:paraId="5A77E1DC">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为响应党中央、国务院关于治理政府采购领域商业贿赂行为的号召，我单位在此庄严承诺：</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1、在参与政府采购活动中遵纪守法、诚信经营、公平竞标。</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2、不向采购人、采购代理机构和政府采购评审专家进行任何形式的商业贿赂以谋取交易机会。</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3、不向采购代理机构和采购人提供虚假资质文件或采用虚假应标方式参与政府采购市场竞争并谋取成交、成交。</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4、不采取“围标、陪标”等商业欺诈手段获得政府采购定单。</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5、不采取不正当手段低毁、排挤其他供应商。</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6、不在提供商品和服务时“偷梁换柱、以次充好”损害采购人的合法权益。</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7、不与采购人、采购代理机构政府采购评审专家或其它供应商恶意串通，进行质疑和投诉，维护政府采购市场秩序。</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8、尊重和接受政府采购监督管理部门的监督和采购代理机构的要求，承担因违约行为给采购人造成的损失。</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9、不发生其他有悖于政府采购公开、公平、公正和诚信原则的行为。</w:t>
      </w:r>
    </w:p>
    <w:p w14:paraId="659DD66A">
      <w:pPr>
        <w:keepNext w:val="0"/>
        <w:keepLines w:val="0"/>
        <w:pageBreakBefore w:val="0"/>
        <w:widowControl/>
        <w:shd w:val="clear"/>
        <w:tabs>
          <w:tab w:val="left" w:pos="2394"/>
        </w:tabs>
        <w:kinsoku w:val="0"/>
        <w:wordWrap/>
        <w:overflowPunct/>
        <w:topLinePunct w:val="0"/>
        <w:autoSpaceDE w:val="0"/>
        <w:autoSpaceDN w:val="0"/>
        <w:bidi w:val="0"/>
        <w:adjustRightInd w:val="0"/>
        <w:snapToGrid w:val="0"/>
        <w:spacing w:line="360" w:lineRule="auto"/>
        <w:ind w:left="239" w:leftChars="114" w:firstLine="200" w:firstLineChars="100"/>
        <w:jc w:val="left"/>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 xml:space="preserve"> </w:t>
      </w:r>
    </w:p>
    <w:p w14:paraId="5AAFBF8C">
      <w:pPr>
        <w:keepNext w:val="0"/>
        <w:keepLines w:val="0"/>
        <w:pageBreakBefore w:val="0"/>
        <w:widowControl/>
        <w:shd w:val="clear"/>
        <w:tabs>
          <w:tab w:val="left" w:pos="2394"/>
        </w:tabs>
        <w:kinsoku w:val="0"/>
        <w:wordWrap/>
        <w:overflowPunct/>
        <w:topLinePunct w:val="0"/>
        <w:autoSpaceDE w:val="0"/>
        <w:autoSpaceDN w:val="0"/>
        <w:bidi w:val="0"/>
        <w:adjustRightInd w:val="0"/>
        <w:snapToGrid w:val="0"/>
        <w:spacing w:line="360" w:lineRule="auto"/>
        <w:ind w:firstLine="200" w:firstLineChars="100"/>
        <w:jc w:val="left"/>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承诺单位：</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（公      章）</w:t>
      </w:r>
    </w:p>
    <w:p w14:paraId="5092C862">
      <w:pPr>
        <w:keepNext w:val="0"/>
        <w:keepLines w:val="0"/>
        <w:pageBreakBefore w:val="0"/>
        <w:widowControl/>
        <w:shd w:val="clear"/>
        <w:tabs>
          <w:tab w:val="left" w:pos="2394"/>
        </w:tabs>
        <w:kinsoku w:val="0"/>
        <w:wordWrap/>
        <w:overflowPunct/>
        <w:topLinePunct w:val="0"/>
        <w:autoSpaceDE w:val="0"/>
        <w:autoSpaceDN w:val="0"/>
        <w:bidi w:val="0"/>
        <w:adjustRightInd w:val="0"/>
        <w:snapToGrid w:val="0"/>
        <w:spacing w:line="360" w:lineRule="auto"/>
        <w:ind w:firstLine="200" w:firstLineChars="100"/>
        <w:jc w:val="left"/>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2"/>
          <w:sz w:val="20"/>
          <w:szCs w:val="20"/>
          <w:highlight w:val="none"/>
          <w:lang w:val="en-US" w:eastAsia="zh-CN" w:bidi="ar-SA"/>
        </w:rPr>
        <w:t>全权代表</w:t>
      </w:r>
      <w:r>
        <w:rPr>
          <w:rFonts w:hint="eastAsia" w:ascii="仿宋" w:hAnsi="仿宋" w:eastAsia="仿宋" w:cs="仿宋"/>
          <w:snapToGrid w:val="0"/>
          <w:color w:val="auto"/>
          <w:kern w:val="0"/>
          <w:sz w:val="20"/>
          <w:szCs w:val="20"/>
          <w:highlight w:val="none"/>
          <w:lang w:eastAsia="en-US"/>
        </w:rPr>
        <w:t>：</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（签字或盖章）</w:t>
      </w:r>
    </w:p>
    <w:p w14:paraId="73761765">
      <w:pPr>
        <w:keepNext w:val="0"/>
        <w:keepLines w:val="0"/>
        <w:pageBreakBefore w:val="0"/>
        <w:widowControl/>
        <w:shd w:val="clear"/>
        <w:tabs>
          <w:tab w:val="left" w:pos="2394"/>
        </w:tabs>
        <w:kinsoku w:val="0"/>
        <w:wordWrap/>
        <w:overflowPunct/>
        <w:topLinePunct w:val="0"/>
        <w:autoSpaceDE w:val="0"/>
        <w:autoSpaceDN w:val="0"/>
        <w:bidi w:val="0"/>
        <w:adjustRightInd w:val="0"/>
        <w:snapToGrid w:val="0"/>
        <w:spacing w:line="360" w:lineRule="auto"/>
        <w:ind w:firstLine="200" w:firstLineChars="100"/>
        <w:jc w:val="left"/>
        <w:textAlignment w:val="baseline"/>
        <w:rPr>
          <w:rFonts w:hint="eastAsia" w:ascii="仿宋" w:hAnsi="仿宋" w:eastAsia="仿宋" w:cs="仿宋"/>
          <w:snapToGrid w:val="0"/>
          <w:color w:val="auto"/>
          <w:kern w:val="0"/>
          <w:sz w:val="20"/>
          <w:szCs w:val="20"/>
          <w:highlight w:val="none"/>
          <w:u w:val="single"/>
          <w:lang w:eastAsia="en-US"/>
        </w:rPr>
      </w:pPr>
      <w:r>
        <w:rPr>
          <w:rFonts w:hint="eastAsia" w:ascii="仿宋" w:hAnsi="仿宋" w:eastAsia="仿宋" w:cs="仿宋"/>
          <w:snapToGrid w:val="0"/>
          <w:color w:val="auto"/>
          <w:kern w:val="0"/>
          <w:sz w:val="20"/>
          <w:szCs w:val="20"/>
          <w:highlight w:val="none"/>
          <w:lang w:eastAsia="en-US"/>
        </w:rPr>
        <w:t>地    址：</w:t>
      </w:r>
      <w:r>
        <w:rPr>
          <w:rFonts w:hint="eastAsia" w:ascii="仿宋" w:hAnsi="仿宋" w:eastAsia="仿宋" w:cs="仿宋"/>
          <w:snapToGrid w:val="0"/>
          <w:color w:val="auto"/>
          <w:kern w:val="0"/>
          <w:sz w:val="20"/>
          <w:szCs w:val="20"/>
          <w:highlight w:val="none"/>
          <w:u w:val="single"/>
          <w:lang w:eastAsia="en-US"/>
        </w:rPr>
        <w:t xml:space="preserve">                                   </w:t>
      </w:r>
    </w:p>
    <w:p w14:paraId="4F8E555A">
      <w:pPr>
        <w:keepNext w:val="0"/>
        <w:keepLines w:val="0"/>
        <w:pageBreakBefore w:val="0"/>
        <w:widowControl/>
        <w:shd w:val="clear"/>
        <w:tabs>
          <w:tab w:val="left" w:pos="2394"/>
        </w:tabs>
        <w:kinsoku w:val="0"/>
        <w:wordWrap/>
        <w:overflowPunct/>
        <w:topLinePunct w:val="0"/>
        <w:autoSpaceDE w:val="0"/>
        <w:autoSpaceDN w:val="0"/>
        <w:bidi w:val="0"/>
        <w:adjustRightInd w:val="0"/>
        <w:snapToGrid w:val="0"/>
        <w:spacing w:line="360" w:lineRule="auto"/>
        <w:ind w:firstLine="200" w:firstLineChars="100"/>
        <w:jc w:val="left"/>
        <w:textAlignment w:val="baseline"/>
        <w:rPr>
          <w:rFonts w:hint="eastAsia" w:ascii="仿宋" w:hAnsi="仿宋" w:eastAsia="仿宋" w:cs="仿宋"/>
          <w:snapToGrid w:val="0"/>
          <w:color w:val="auto"/>
          <w:kern w:val="0"/>
          <w:sz w:val="20"/>
          <w:szCs w:val="20"/>
          <w:highlight w:val="none"/>
          <w:u w:val="single"/>
          <w:lang w:eastAsia="en-US"/>
        </w:rPr>
      </w:pPr>
      <w:r>
        <w:rPr>
          <w:rFonts w:hint="eastAsia" w:ascii="仿宋" w:hAnsi="仿宋" w:eastAsia="仿宋" w:cs="仿宋"/>
          <w:snapToGrid w:val="0"/>
          <w:color w:val="auto"/>
          <w:kern w:val="0"/>
          <w:sz w:val="20"/>
          <w:szCs w:val="20"/>
          <w:highlight w:val="none"/>
          <w:lang w:eastAsia="en-US"/>
        </w:rPr>
        <w:t>邮    编：</w:t>
      </w:r>
      <w:r>
        <w:rPr>
          <w:rFonts w:hint="eastAsia" w:ascii="仿宋" w:hAnsi="仿宋" w:eastAsia="仿宋" w:cs="仿宋"/>
          <w:snapToGrid w:val="0"/>
          <w:color w:val="auto"/>
          <w:kern w:val="0"/>
          <w:sz w:val="20"/>
          <w:szCs w:val="20"/>
          <w:highlight w:val="none"/>
          <w:u w:val="single"/>
          <w:lang w:eastAsia="en-US"/>
        </w:rPr>
        <w:t xml:space="preserve">                                   </w:t>
      </w:r>
    </w:p>
    <w:p w14:paraId="6B90A5AC">
      <w:pPr>
        <w:keepNext w:val="0"/>
        <w:keepLines w:val="0"/>
        <w:pageBreakBefore w:val="0"/>
        <w:widowControl/>
        <w:shd w:val="clear"/>
        <w:tabs>
          <w:tab w:val="left" w:pos="2394"/>
        </w:tabs>
        <w:kinsoku w:val="0"/>
        <w:wordWrap/>
        <w:overflowPunct/>
        <w:topLinePunct w:val="0"/>
        <w:autoSpaceDE w:val="0"/>
        <w:autoSpaceDN w:val="0"/>
        <w:bidi w:val="0"/>
        <w:adjustRightInd w:val="0"/>
        <w:snapToGrid w:val="0"/>
        <w:spacing w:line="360" w:lineRule="auto"/>
        <w:ind w:firstLine="200" w:firstLineChars="100"/>
        <w:jc w:val="left"/>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电    话：</w:t>
      </w:r>
      <w:r>
        <w:rPr>
          <w:rFonts w:hint="eastAsia" w:ascii="仿宋" w:hAnsi="仿宋" w:eastAsia="仿宋" w:cs="仿宋"/>
          <w:snapToGrid w:val="0"/>
          <w:color w:val="auto"/>
          <w:kern w:val="0"/>
          <w:sz w:val="20"/>
          <w:szCs w:val="20"/>
          <w:highlight w:val="none"/>
          <w:u w:val="single"/>
          <w:lang w:eastAsia="en-US"/>
        </w:rPr>
        <w:t xml:space="preserve">                                   </w:t>
      </w:r>
    </w:p>
    <w:p w14:paraId="24B1DBA2">
      <w:pPr>
        <w:pStyle w:val="4"/>
        <w:keepNext w:val="0"/>
        <w:keepLines w:val="0"/>
        <w:pageBreakBefore w:val="0"/>
        <w:widowControl/>
        <w:shd w:val="clear"/>
        <w:wordWrap/>
        <w:overflowPunct/>
        <w:topLinePunct w:val="0"/>
        <w:bidi w:val="0"/>
        <w:spacing w:line="360" w:lineRule="auto"/>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r>
        <w:rPr>
          <w:rFonts w:hint="eastAsia" w:ascii="仿宋" w:hAnsi="仿宋" w:eastAsia="仿宋" w:cs="仿宋"/>
          <w:color w:val="auto"/>
          <w:sz w:val="20"/>
          <w:szCs w:val="20"/>
          <w:highlight w:val="none"/>
          <w:lang w:val="en-US" w:eastAsia="zh-CN"/>
        </w:rPr>
        <w:t xml:space="preserve">  </w:t>
      </w:r>
    </w:p>
    <w:p w14:paraId="46D0B12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B62B43"/>
    <w:rsid w:val="40B62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2026-07-15T06:24:00Z</dcterms:created>
  <dc:creator>刘文龙</dc:creator>
  <cp:lastModifiedBy>刘文龙</cp:lastModifiedBy>
  <dcterms:modified xsi:type="dcterms:W3CDTF">2026-07-15T06:24:44Z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E67FA392390F435189654BD89296F5CA_11</vt:lpwstr>
  </property>
  <property fmtid="{D5CDD505-2E9C-101B-9397-08002B2CF9AE}" pid="4" name="KSOTemplateDocerSaveRecord">
    <vt:lpwstr>eyJoZGlkIjoiODkzZTgwNzQ0NzRhMTk1OTg1N2NjZjlmYzdmNTQyYzgiLCJ1c2VySWQiOiIyMzE5MjM1OTQifQ==</vt:lpwstr>
  </property>
</Properties>
</file>