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版本号：SCZD2026-CS-1499-00120260709001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北院区院史馆建设项目监理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SCZD2026-CS-1499-001</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北院区院史馆建设项目监理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SCZD2026-CS-1499-001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北院区院史馆建设项目监理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院史馆基础装饰装修工程、电气工程、美陈布展、可视化展多媒体硬件、多媒体软件、艺术品定制等，对“西安市红会医院北院区院史馆建设项目”进行监理。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采购包1（北院区院史馆建设项目监理）：属于专门面向中小企业采购。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1、特定资格条件：1、信用信息：供应商未被列入“信用中国”网站(www.creditchina.gov.cn)“失信被执行人或重大税收违法失信主体或政府采购严重违法失信行为”记录名单；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（以采购代理机构于递交磋商文件截止时间当天进行资格审查时在“信用中国”网站（www.creditchina.gov.cn）及中国政府采购网(www.ccgp.gov.cn)查询结果为准）。 2、法定代表人/单位负责人身份证明书、授权委托书及授权代表身份证复印件：供应商参加本项目的合法授权人授权委托书；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在本单位社保缴纳的证明资料。 3、供应商具备建设行政主管部门核发的工程监理综合资质或房屋建筑工程专业监理乙级及以上资质。 4、供应商拟派项目总监理工程师具备有效的房屋建筑工程专业注册监理工程师资格，在本单位注册。 6、供应商及拟派项目总监理工程师须在“西安市公共资源交易中心工程建设交易平台”可查询且无不良行为记录。 7、本项目不接受由西安市红会医院职工及其亲属投资的企业参加磋商。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西安市未央区建元二路北段666号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西安市红会医院经办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当在中标结果公示发布后5个工作日内将项目履约保证金合同金额的5%转账至甲方基本户。未按照招标文件要求按时足额缴纳履约保证金的，甲方将取消乙方中标资格，且无需承担任何责任，甲方按照评审报告推荐的成交候选人名单排序，确定下一候选人为中标或者成交投标人。合同事宜完成，产品无任何质量问题，无息退还履约保证金。 （2）甲方基本户：户名：西安市红会医院 账 号：102407334632 开户行：中行西安长安路支行 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代理服务费收费标准：定额收取3000元。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院史馆基础装饰装修工程、电气工程、美陈布展、可视化展多媒体硬件、多媒体软件、艺术品定制等，对“西安市红会医院北院区院史馆建设项目”进行监理。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北院区院史馆建设项目监理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标的名称：北院区院史馆建设项目监理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西安市红会医院北院区行政楼</w:t>
            </w:r>
            <w:r>
              <w:rPr>
                <w:rFonts w:ascii="仿宋_GB2312" w:hAnsi="仿宋_GB2312" w:cs="仿宋_GB2312" w:eastAsia="仿宋_GB2312"/>
                <w:sz w:val="24"/>
                <w:color w:val="000000"/>
              </w:rPr>
              <w:t>6楼，建设面积860 ㎡，工程金额约为488万元。建筑类型钢筋混凝土结构，工程内容包括隔墙施工、造型墙施工，地面铺贴、吊顶工程、线路敷设、涂饰工程、灯具安装、多媒体设备安装及调试、模型定制、展柜定制、展面定制安装等。</w:t>
            </w:r>
          </w:p>
          <w:p>
            <w:pPr>
              <w:pStyle w:val="null3"/>
              <w:jc w:val="both"/>
            </w:pPr>
            <w:r>
              <w:rPr>
                <w:rFonts w:ascii="仿宋_GB2312" w:hAnsi="仿宋_GB2312" w:cs="仿宋_GB2312" w:eastAsia="仿宋_GB2312"/>
                <w:sz w:val="24"/>
                <w:b/>
                <w:color w:val="000000"/>
              </w:rPr>
              <w:t>二、服务内容</w:t>
            </w:r>
          </w:p>
          <w:p>
            <w:pPr>
              <w:pStyle w:val="null3"/>
              <w:ind w:firstLine="480"/>
              <w:jc w:val="both"/>
            </w:pPr>
            <w:r>
              <w:rPr>
                <w:rFonts w:ascii="仿宋_GB2312" w:hAnsi="仿宋_GB2312" w:cs="仿宋_GB2312" w:eastAsia="仿宋_GB2312"/>
                <w:sz w:val="24"/>
                <w:color w:val="000000"/>
              </w:rPr>
              <w:t>院史馆基础装饰装修工程、电气工程、美陈布展、可视化展多媒体硬件、多媒体软件、艺术品定制等，对</w:t>
            </w:r>
            <w:r>
              <w:rPr>
                <w:rFonts w:ascii="仿宋_GB2312" w:hAnsi="仿宋_GB2312" w:cs="仿宋_GB2312" w:eastAsia="仿宋_GB2312"/>
                <w:sz w:val="24"/>
                <w:color w:val="000000"/>
              </w:rPr>
              <w:t>“西安市红会医院北院区院史馆建设项目”进行监理。</w:t>
            </w:r>
          </w:p>
          <w:p>
            <w:pPr>
              <w:pStyle w:val="null3"/>
              <w:jc w:val="both"/>
            </w:pPr>
            <w:r>
              <w:rPr>
                <w:rFonts w:ascii="仿宋_GB2312" w:hAnsi="仿宋_GB2312" w:cs="仿宋_GB2312" w:eastAsia="仿宋_GB2312"/>
                <w:sz w:val="24"/>
                <w:b/>
                <w:color w:val="000000"/>
              </w:rPr>
              <w:t>三、技术要求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一）监理大纲要求</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1）项目监理机构及其人员组成（附框图）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2）项目监理岗位职责及监督管理制度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3）监理工作目标及监理依据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4）施工阶段的监理工作程序和制度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5）质量控制措施及方法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6）进度控制措施及方法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7）投资控制措施及方法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8）安全文明施工保障监理措施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9）合同管理及组织协调措施                        </w:t>
            </w:r>
          </w:p>
          <w:p>
            <w:pPr>
              <w:pStyle w:val="null3"/>
              <w:ind w:firstLine="3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10）施工阶段资料管理           </w:t>
            </w:r>
          </w:p>
          <w:p>
            <w:pPr>
              <w:pStyle w:val="null3"/>
              <w:jc w:val="both"/>
            </w:pPr>
            <w:r>
              <w:rPr>
                <w:rFonts w:ascii="仿宋_GB2312" w:hAnsi="仿宋_GB2312" w:cs="仿宋_GB2312" w:eastAsia="仿宋_GB2312"/>
                <w:sz w:val="24"/>
                <w:color w:val="000000"/>
              </w:rPr>
              <w:t>（二）监理的范围和内容</w:t>
            </w:r>
          </w:p>
          <w:p>
            <w:pPr>
              <w:pStyle w:val="null3"/>
              <w:ind w:firstLine="360"/>
              <w:jc w:val="both"/>
            </w:pPr>
            <w:r>
              <w:rPr>
                <w:rFonts w:ascii="仿宋_GB2312" w:hAnsi="仿宋_GB2312" w:cs="仿宋_GB2312" w:eastAsia="仿宋_GB2312"/>
                <w:sz w:val="24"/>
                <w:color w:val="000000"/>
              </w:rPr>
              <w:t>1.监理范围包括：本工程监理项目的施工准备阶段、施工阶段、工程收尾阶段（包括但不限于竣工验收及竣工验收资料移交城建档案、整改、工程移交及实物移交、工程结算、竣工备案等）及工程质量保修阶段的质量、进度、费用控制、安全生产监督管理、合同、信息等方面的协调管理，保修阶段相关工作。监理人还须按委托人的要求提前进场参与开工前期的准备和筹划工作，协助委托人制定各参建方职责及有关事务性工作等。</w:t>
            </w:r>
          </w:p>
          <w:p>
            <w:pPr>
              <w:pStyle w:val="null3"/>
              <w:ind w:firstLine="360"/>
              <w:jc w:val="both"/>
            </w:pPr>
            <w:r>
              <w:rPr>
                <w:rFonts w:ascii="仿宋_GB2312" w:hAnsi="仿宋_GB2312" w:cs="仿宋_GB2312" w:eastAsia="仿宋_GB2312"/>
                <w:sz w:val="24"/>
                <w:color w:val="000000"/>
              </w:rPr>
              <w:t>2.监理工作内容还包括：</w:t>
            </w:r>
          </w:p>
          <w:p>
            <w:pPr>
              <w:pStyle w:val="null3"/>
              <w:ind w:firstLine="360"/>
              <w:jc w:val="both"/>
            </w:pPr>
            <w:r>
              <w:rPr>
                <w:rFonts w:ascii="仿宋_GB2312" w:hAnsi="仿宋_GB2312" w:cs="仿宋_GB2312" w:eastAsia="仿宋_GB2312"/>
                <w:sz w:val="24"/>
                <w:color w:val="000000"/>
              </w:rPr>
              <w:t>(1)技术及图纸</w:t>
            </w:r>
          </w:p>
          <w:p>
            <w:pPr>
              <w:pStyle w:val="null3"/>
              <w:ind w:firstLine="360"/>
              <w:jc w:val="both"/>
            </w:pPr>
            <w:r>
              <w:rPr>
                <w:rFonts w:ascii="仿宋_GB2312" w:hAnsi="仿宋_GB2312" w:cs="仿宋_GB2312" w:eastAsia="仿宋_GB2312"/>
                <w:sz w:val="24"/>
                <w:color w:val="000000"/>
              </w:rPr>
              <w:t>①、熟悉设计资料与施工合同文件；</w:t>
            </w:r>
          </w:p>
          <w:p>
            <w:pPr>
              <w:pStyle w:val="null3"/>
              <w:ind w:firstLine="360"/>
              <w:jc w:val="both"/>
            </w:pPr>
            <w:r>
              <w:rPr>
                <w:rFonts w:ascii="仿宋_GB2312" w:hAnsi="仿宋_GB2312" w:cs="仿宋_GB2312" w:eastAsia="仿宋_GB2312"/>
                <w:sz w:val="24"/>
                <w:color w:val="000000"/>
              </w:rPr>
              <w:t>②、协助委托人组织设计单位、承包人及有关单位在开工前对设计图纸的会审、技术交底工作；</w:t>
            </w:r>
          </w:p>
          <w:p>
            <w:pPr>
              <w:pStyle w:val="null3"/>
              <w:ind w:firstLine="360"/>
              <w:jc w:val="both"/>
            </w:pPr>
            <w:r>
              <w:rPr>
                <w:rFonts w:ascii="仿宋_GB2312" w:hAnsi="仿宋_GB2312" w:cs="仿宋_GB2312" w:eastAsia="仿宋_GB2312"/>
                <w:sz w:val="24"/>
                <w:color w:val="000000"/>
              </w:rPr>
              <w:t>③、组织有关单位（包括设计单位，承包人等）进行技术交底。对交底中澄清的问题做好记录，并整理成纪要报委托人备案；</w:t>
            </w:r>
          </w:p>
          <w:p>
            <w:pPr>
              <w:pStyle w:val="null3"/>
              <w:ind w:firstLine="360"/>
              <w:jc w:val="both"/>
            </w:pPr>
            <w:r>
              <w:rPr>
                <w:rFonts w:ascii="仿宋_GB2312" w:hAnsi="仿宋_GB2312" w:cs="仿宋_GB2312" w:eastAsia="仿宋_GB2312"/>
                <w:sz w:val="24"/>
                <w:color w:val="000000"/>
              </w:rPr>
              <w:t>④、审阅并签发设计图纸和设计文件，解释承包人对图纸提出的疑问；</w:t>
            </w:r>
          </w:p>
          <w:p>
            <w:pPr>
              <w:pStyle w:val="null3"/>
              <w:ind w:firstLine="360"/>
              <w:jc w:val="both"/>
            </w:pPr>
            <w:r>
              <w:rPr>
                <w:rFonts w:ascii="仿宋_GB2312" w:hAnsi="仿宋_GB2312" w:cs="仿宋_GB2312" w:eastAsia="仿宋_GB2312"/>
                <w:sz w:val="24"/>
                <w:color w:val="000000"/>
              </w:rPr>
              <w:t>⑤、参加由委托人主持的重大技术问题的讨论；</w:t>
            </w:r>
          </w:p>
          <w:p>
            <w:pPr>
              <w:pStyle w:val="null3"/>
              <w:ind w:firstLine="360"/>
              <w:jc w:val="both"/>
            </w:pPr>
            <w:r>
              <w:rPr>
                <w:rFonts w:ascii="仿宋_GB2312" w:hAnsi="仿宋_GB2312" w:cs="仿宋_GB2312" w:eastAsia="仿宋_GB2312"/>
                <w:sz w:val="24"/>
                <w:color w:val="000000"/>
              </w:rPr>
              <w:t>⑥、对于工程实施过程中发生的设计变更，应从工程质量、进度、投资等三方面进行评估，提出意见并报委托人决策；</w:t>
            </w:r>
          </w:p>
          <w:p>
            <w:pPr>
              <w:pStyle w:val="null3"/>
              <w:ind w:firstLine="360"/>
              <w:jc w:val="both"/>
            </w:pPr>
            <w:r>
              <w:rPr>
                <w:rFonts w:ascii="仿宋_GB2312" w:hAnsi="仿宋_GB2312" w:cs="仿宋_GB2312" w:eastAsia="仿宋_GB2312"/>
                <w:sz w:val="24"/>
                <w:color w:val="000000"/>
              </w:rPr>
              <w:t>⑦、审查并批准承包人提交的施工组织设计，施工技术方案，技术计划，临建工程设计等；</w:t>
            </w:r>
          </w:p>
          <w:p>
            <w:pPr>
              <w:pStyle w:val="null3"/>
              <w:ind w:firstLine="360"/>
              <w:jc w:val="both"/>
            </w:pPr>
            <w:r>
              <w:rPr>
                <w:rFonts w:ascii="仿宋_GB2312" w:hAnsi="仿宋_GB2312" w:cs="仿宋_GB2312" w:eastAsia="仿宋_GB2312"/>
                <w:sz w:val="24"/>
                <w:color w:val="000000"/>
              </w:rPr>
              <w:t>⑧、会同设计单位对有关工程图纸的变更做出解释和说明，发出图纸变更令，在现场协助设计方代表解决施工期间出现的设计、技术问题。</w:t>
            </w:r>
          </w:p>
          <w:p>
            <w:pPr>
              <w:pStyle w:val="null3"/>
              <w:ind w:firstLine="360"/>
              <w:jc w:val="both"/>
            </w:pPr>
            <w:r>
              <w:rPr>
                <w:rFonts w:ascii="仿宋_GB2312" w:hAnsi="仿宋_GB2312" w:cs="仿宋_GB2312" w:eastAsia="仿宋_GB2312"/>
                <w:sz w:val="24"/>
                <w:color w:val="000000"/>
              </w:rPr>
              <w:t>(2)进度控制</w:t>
            </w:r>
          </w:p>
          <w:p>
            <w:pPr>
              <w:pStyle w:val="null3"/>
              <w:ind w:firstLine="360"/>
              <w:jc w:val="both"/>
            </w:pPr>
            <w:r>
              <w:rPr>
                <w:rFonts w:ascii="仿宋_GB2312" w:hAnsi="仿宋_GB2312" w:cs="仿宋_GB2312" w:eastAsia="仿宋_GB2312"/>
                <w:sz w:val="24"/>
                <w:color w:val="000000"/>
              </w:rPr>
              <w:t>①、督促委托人按合同规定落实必须提供的施工条件，组织向承包人移交施工场地；检查承包人的开工准备情况；按照合同规定及授权，发布工程开工令；</w:t>
            </w:r>
          </w:p>
          <w:p>
            <w:pPr>
              <w:pStyle w:val="null3"/>
              <w:ind w:firstLine="360"/>
              <w:jc w:val="both"/>
            </w:pPr>
            <w:r>
              <w:rPr>
                <w:rFonts w:ascii="仿宋_GB2312" w:hAnsi="仿宋_GB2312" w:cs="仿宋_GB2312" w:eastAsia="仿宋_GB2312"/>
                <w:sz w:val="24"/>
                <w:color w:val="000000"/>
              </w:rPr>
              <w:t>②、依据合同中确定的工程控制性进度计划，审查并批准承包人提交的施工总进度计划、资源配置，检查其实施情况，督促承包人实现合同工期目标；</w:t>
            </w:r>
          </w:p>
          <w:p>
            <w:pPr>
              <w:pStyle w:val="null3"/>
              <w:ind w:firstLine="360"/>
              <w:jc w:val="both"/>
            </w:pPr>
            <w:r>
              <w:rPr>
                <w:rFonts w:ascii="仿宋_GB2312" w:hAnsi="仿宋_GB2312" w:cs="仿宋_GB2312" w:eastAsia="仿宋_GB2312"/>
                <w:sz w:val="24"/>
                <w:color w:val="000000"/>
              </w:rPr>
              <w:t>③、若发生由于承包人的原因使工期延误时应督促承包人提出补救措施。如属于委托人的原因引起工期延误，应向委托人提出报告，并提出补救措施的意见供委托人决策；</w:t>
            </w:r>
          </w:p>
          <w:p>
            <w:pPr>
              <w:pStyle w:val="null3"/>
              <w:ind w:firstLine="360"/>
              <w:jc w:val="both"/>
            </w:pPr>
            <w:r>
              <w:rPr>
                <w:rFonts w:ascii="仿宋_GB2312" w:hAnsi="仿宋_GB2312" w:cs="仿宋_GB2312" w:eastAsia="仿宋_GB2312"/>
                <w:sz w:val="24"/>
                <w:color w:val="000000"/>
              </w:rPr>
              <w:t>④、审查和批准承包人提出的施工方案和施工进度计划，负责控制进度，跟踪检查，记录计划的实施情况。当发生实际进度与计划进度有实质性偏差时，及时向承包人发出书面指示，向委托人提出“进度分析报告”；</w:t>
            </w:r>
          </w:p>
          <w:p>
            <w:pPr>
              <w:pStyle w:val="null3"/>
              <w:ind w:firstLine="360"/>
              <w:jc w:val="both"/>
            </w:pPr>
            <w:r>
              <w:rPr>
                <w:rFonts w:ascii="仿宋_GB2312" w:hAnsi="仿宋_GB2312" w:cs="仿宋_GB2312" w:eastAsia="仿宋_GB2312"/>
                <w:sz w:val="24"/>
                <w:color w:val="000000"/>
              </w:rPr>
              <w:t>⑤、主持监理合同授权范围内的有关协调工作，编写工程进度协调会议纪要，提出监理对工程进度的意见；</w:t>
            </w:r>
          </w:p>
          <w:p>
            <w:pPr>
              <w:pStyle w:val="null3"/>
              <w:ind w:firstLine="360"/>
              <w:jc w:val="both"/>
            </w:pPr>
            <w:r>
              <w:rPr>
                <w:rFonts w:ascii="仿宋_GB2312" w:hAnsi="仿宋_GB2312" w:cs="仿宋_GB2312" w:eastAsia="仿宋_GB2312"/>
                <w:sz w:val="24"/>
                <w:color w:val="000000"/>
              </w:rPr>
              <w:t>⑥、在收到承包人进度报告后，7天内提出审查意见，并将审查意见及承包人的进度报告报委托人备案。</w:t>
            </w:r>
          </w:p>
          <w:p>
            <w:pPr>
              <w:pStyle w:val="null3"/>
              <w:ind w:firstLine="360"/>
              <w:jc w:val="both"/>
            </w:pPr>
            <w:r>
              <w:rPr>
                <w:rFonts w:ascii="仿宋_GB2312" w:hAnsi="仿宋_GB2312" w:cs="仿宋_GB2312" w:eastAsia="仿宋_GB2312"/>
                <w:sz w:val="24"/>
                <w:color w:val="000000"/>
              </w:rPr>
              <w:t>(3)质量控制</w:t>
            </w:r>
          </w:p>
          <w:p>
            <w:pPr>
              <w:pStyle w:val="null3"/>
              <w:ind w:firstLine="360"/>
              <w:jc w:val="both"/>
            </w:pPr>
            <w:r>
              <w:rPr>
                <w:rFonts w:ascii="仿宋_GB2312" w:hAnsi="仿宋_GB2312" w:cs="仿宋_GB2312" w:eastAsia="仿宋_GB2312"/>
                <w:sz w:val="24"/>
                <w:color w:val="000000"/>
              </w:rPr>
              <w:t>①、审查并批准承包人提交的施工组织设计，并将审查意见报委托人备案；</w:t>
            </w:r>
          </w:p>
          <w:p>
            <w:pPr>
              <w:pStyle w:val="null3"/>
              <w:ind w:firstLine="360"/>
              <w:jc w:val="both"/>
            </w:pPr>
            <w:r>
              <w:rPr>
                <w:rFonts w:ascii="仿宋_GB2312" w:hAnsi="仿宋_GB2312" w:cs="仿宋_GB2312" w:eastAsia="仿宋_GB2312"/>
                <w:sz w:val="24"/>
                <w:color w:val="000000"/>
              </w:rPr>
              <w:t>②、核查承包人关键技术工种、岗位进场人员的资质，包括技术水平、工作能力、工作态度等，核查承包人的施工机械设备的数量、质量、种类、能力及状况，对不符合合同规定要求的人员和设备，有权令其更换或添置；</w:t>
            </w:r>
          </w:p>
          <w:p>
            <w:pPr>
              <w:pStyle w:val="null3"/>
              <w:ind w:firstLine="360"/>
              <w:jc w:val="both"/>
            </w:pPr>
            <w:r>
              <w:rPr>
                <w:rFonts w:ascii="仿宋_GB2312" w:hAnsi="仿宋_GB2312" w:cs="仿宋_GB2312" w:eastAsia="仿宋_GB2312"/>
                <w:sz w:val="24"/>
                <w:color w:val="000000"/>
              </w:rPr>
              <w:t>③、审批承包人的技术规范及施工规程等质量标准文件；</w:t>
            </w:r>
          </w:p>
          <w:p>
            <w:pPr>
              <w:pStyle w:val="null3"/>
              <w:ind w:firstLine="360"/>
              <w:jc w:val="both"/>
            </w:pPr>
            <w:r>
              <w:rPr>
                <w:rFonts w:ascii="仿宋_GB2312" w:hAnsi="仿宋_GB2312" w:cs="仿宋_GB2312" w:eastAsia="仿宋_GB2312"/>
                <w:sz w:val="24"/>
                <w:color w:val="000000"/>
              </w:rPr>
              <w:t>④、审查承包人的质量控制体系和措施，检查质量文件落实情况。依据施工合同规定，对施工前的准备工作进行检查，对施工工序、资源投入进行监督。督促承包人严格执行合同中的技术规范，施工要求和图纸上的规定，确保质量满足合同要求；</w:t>
            </w:r>
          </w:p>
          <w:p>
            <w:pPr>
              <w:pStyle w:val="null3"/>
              <w:ind w:firstLine="360"/>
              <w:jc w:val="both"/>
            </w:pPr>
            <w:r>
              <w:rPr>
                <w:rFonts w:ascii="仿宋_GB2312" w:hAnsi="仿宋_GB2312" w:cs="仿宋_GB2312" w:eastAsia="仿宋_GB2312"/>
                <w:sz w:val="24"/>
                <w:color w:val="000000"/>
              </w:rPr>
              <w:t>⑤、审查、批准由承包人提交的质量检查要求和规定，依据合同与规范制定各类施工质量检查的补充规定。及时检查、抽查工程质量，特别是覆盖的基础工程和隐蔽工程；对工程质量进行签证和评定，严格控制工程质量。主要内容包括：</w:t>
            </w:r>
          </w:p>
          <w:p>
            <w:pPr>
              <w:pStyle w:val="null3"/>
              <w:ind w:firstLine="360"/>
              <w:jc w:val="both"/>
            </w:pPr>
            <w:r>
              <w:rPr>
                <w:rFonts w:ascii="仿宋_GB2312" w:hAnsi="仿宋_GB2312" w:cs="仿宋_GB2312" w:eastAsia="仿宋_GB2312"/>
                <w:sz w:val="24"/>
                <w:color w:val="000000"/>
              </w:rPr>
              <w:t>a.审批承包人在施工过程中各工序的质量自检报告，按施工合同的要求进行质量控制和评定；</w:t>
            </w:r>
          </w:p>
          <w:p>
            <w:pPr>
              <w:pStyle w:val="null3"/>
              <w:ind w:firstLine="360"/>
              <w:jc w:val="both"/>
            </w:pPr>
            <w:r>
              <w:rPr>
                <w:rFonts w:ascii="仿宋_GB2312" w:hAnsi="仿宋_GB2312" w:cs="仿宋_GB2312" w:eastAsia="仿宋_GB2312"/>
                <w:sz w:val="24"/>
                <w:color w:val="000000"/>
              </w:rPr>
              <w:t>b.对承包人试验室的各种试验仪器及试验程序、成果进行全面检查；</w:t>
            </w:r>
          </w:p>
          <w:p>
            <w:pPr>
              <w:pStyle w:val="null3"/>
              <w:ind w:firstLine="360"/>
              <w:jc w:val="both"/>
            </w:pPr>
            <w:r>
              <w:rPr>
                <w:rFonts w:ascii="仿宋_GB2312" w:hAnsi="仿宋_GB2312" w:cs="仿宋_GB2312" w:eastAsia="仿宋_GB2312"/>
                <w:sz w:val="24"/>
                <w:color w:val="000000"/>
              </w:rPr>
              <w:t>c.承包人未按设计图纸、技术规范、操作规程进行施工时，依据合同应责令其停工、返工，并报告委托人；</w:t>
            </w:r>
          </w:p>
          <w:p>
            <w:pPr>
              <w:pStyle w:val="null3"/>
              <w:ind w:firstLine="360"/>
              <w:jc w:val="both"/>
            </w:pPr>
            <w:r>
              <w:rPr>
                <w:rFonts w:ascii="仿宋_GB2312" w:hAnsi="仿宋_GB2312" w:cs="仿宋_GB2312" w:eastAsia="仿宋_GB2312"/>
                <w:sz w:val="24"/>
                <w:color w:val="000000"/>
              </w:rPr>
              <w:t>d.对未签证或验收不合格的工程，通知承包人限期返工，重新验收合格，方可进入下一道工序，或交付使用，并及时报告委托人；</w:t>
            </w:r>
          </w:p>
          <w:p>
            <w:pPr>
              <w:pStyle w:val="null3"/>
              <w:ind w:firstLine="360"/>
              <w:jc w:val="both"/>
            </w:pPr>
            <w:r>
              <w:rPr>
                <w:rFonts w:ascii="仿宋_GB2312" w:hAnsi="仿宋_GB2312" w:cs="仿宋_GB2312" w:eastAsia="仿宋_GB2312"/>
                <w:sz w:val="24"/>
                <w:color w:val="000000"/>
              </w:rPr>
              <w:t>e.审查用于永久工程的各种工程材料、构件的合格证，材质化验单，严禁使用不合格产品，对不合格产品须监督其退场；</w:t>
            </w:r>
          </w:p>
          <w:p>
            <w:pPr>
              <w:pStyle w:val="null3"/>
              <w:ind w:firstLine="360"/>
              <w:jc w:val="both"/>
            </w:pPr>
            <w:r>
              <w:rPr>
                <w:rFonts w:ascii="仿宋_GB2312" w:hAnsi="仿宋_GB2312" w:cs="仿宋_GB2312" w:eastAsia="仿宋_GB2312"/>
                <w:sz w:val="24"/>
                <w:color w:val="000000"/>
              </w:rPr>
              <w:t>f.制定现场工程监理工作制度，在施工现场对工程质量、安全、施工活动等进行跟班检查，关键工序实行旁站监理，并做好现场旁站记录和监理日记，填写大事记。定期召开监理例会，及时向委托人通报监理情况及工程的有关事宜；</w:t>
            </w:r>
          </w:p>
          <w:p>
            <w:pPr>
              <w:pStyle w:val="null3"/>
              <w:ind w:firstLine="360"/>
              <w:jc w:val="both"/>
            </w:pPr>
            <w:r>
              <w:rPr>
                <w:rFonts w:ascii="仿宋_GB2312" w:hAnsi="仿宋_GB2312" w:cs="仿宋_GB2312" w:eastAsia="仿宋_GB2312"/>
                <w:sz w:val="24"/>
                <w:color w:val="000000"/>
              </w:rPr>
              <w:t>g.监督检查承包人的施工测量工作；</w:t>
            </w:r>
          </w:p>
          <w:p>
            <w:pPr>
              <w:pStyle w:val="null3"/>
              <w:ind w:firstLine="360"/>
              <w:jc w:val="both"/>
            </w:pPr>
            <w:r>
              <w:rPr>
                <w:rFonts w:ascii="仿宋_GB2312" w:hAnsi="仿宋_GB2312" w:cs="仿宋_GB2312" w:eastAsia="仿宋_GB2312"/>
                <w:sz w:val="24"/>
                <w:color w:val="000000"/>
              </w:rPr>
              <w:t>h.对已完成的施工工序，提出明确的评价意见。重大质量问题的处理方案报委托人确认后执行；</w:t>
            </w:r>
          </w:p>
          <w:p>
            <w:pPr>
              <w:pStyle w:val="null3"/>
              <w:ind w:firstLine="360"/>
              <w:jc w:val="both"/>
            </w:pPr>
            <w:r>
              <w:rPr>
                <w:rFonts w:ascii="仿宋_GB2312" w:hAnsi="仿宋_GB2312" w:cs="仿宋_GB2312" w:eastAsia="仿宋_GB2312"/>
                <w:sz w:val="24"/>
                <w:color w:val="000000"/>
              </w:rPr>
              <w:t>i.根据国家有关验收规程和合同规定，组织隐蔽工程验收和各工序、分项、分部工程及各单项工程验收。审查承包人提交的阶段验收和竣工验收有关资料，参加阶段验收和竣工验收，审查《工程竣工报告书》，提出整改意见，编写《工程质量评估报告》及整理监理资料；依据合同签发竣工证书，颁发保修合格证书；参与工程移交，同时做好各种资料的收集、整理、归档工作，协助委托人办理竣工验收及备案手续。</w:t>
            </w:r>
          </w:p>
          <w:p>
            <w:pPr>
              <w:pStyle w:val="null3"/>
              <w:ind w:firstLine="360"/>
              <w:jc w:val="both"/>
            </w:pPr>
            <w:r>
              <w:rPr>
                <w:rFonts w:ascii="仿宋_GB2312" w:hAnsi="仿宋_GB2312" w:cs="仿宋_GB2312" w:eastAsia="仿宋_GB2312"/>
                <w:sz w:val="24"/>
                <w:color w:val="000000"/>
              </w:rPr>
              <w:t>⑥、监督、检查承包人安全施工、文明施工。</w:t>
            </w:r>
          </w:p>
          <w:p>
            <w:pPr>
              <w:pStyle w:val="null3"/>
              <w:ind w:firstLine="360"/>
              <w:jc w:val="both"/>
            </w:pPr>
            <w:r>
              <w:rPr>
                <w:rFonts w:ascii="仿宋_GB2312" w:hAnsi="仿宋_GB2312" w:cs="仿宋_GB2312" w:eastAsia="仿宋_GB2312"/>
                <w:sz w:val="24"/>
                <w:color w:val="000000"/>
              </w:rPr>
              <w:t>(4)投资控制</w:t>
            </w:r>
          </w:p>
          <w:p>
            <w:pPr>
              <w:pStyle w:val="null3"/>
              <w:ind w:firstLine="360"/>
              <w:jc w:val="both"/>
            </w:pPr>
            <w:r>
              <w:rPr>
                <w:rFonts w:ascii="仿宋_GB2312" w:hAnsi="仿宋_GB2312" w:cs="仿宋_GB2312" w:eastAsia="仿宋_GB2312"/>
                <w:sz w:val="24"/>
                <w:color w:val="000000"/>
              </w:rPr>
              <w:t>①、审查承包人提交的计量申请，签发工程计量认证书。审查承包人提交的支付申请，按施工合同规定，签发支付证书，工程结束时，核实最终工程量，审查承包人的最终结算申请，报委托人批准；</w:t>
            </w:r>
          </w:p>
          <w:p>
            <w:pPr>
              <w:pStyle w:val="null3"/>
              <w:ind w:firstLine="360"/>
              <w:jc w:val="both"/>
            </w:pPr>
            <w:r>
              <w:rPr>
                <w:rFonts w:ascii="仿宋_GB2312" w:hAnsi="仿宋_GB2312" w:cs="仿宋_GB2312" w:eastAsia="仿宋_GB2312"/>
                <w:sz w:val="24"/>
                <w:color w:val="000000"/>
              </w:rPr>
              <w:t>②、按照合同规定及委托人授权，确定工程变更项目，分析并与各方协商确定变更的工期与费用，发布变更指令；</w:t>
            </w:r>
          </w:p>
          <w:p>
            <w:pPr>
              <w:pStyle w:val="null3"/>
              <w:ind w:firstLine="360"/>
              <w:jc w:val="both"/>
            </w:pPr>
            <w:r>
              <w:rPr>
                <w:rFonts w:ascii="仿宋_GB2312" w:hAnsi="仿宋_GB2312" w:cs="仿宋_GB2312" w:eastAsia="仿宋_GB2312"/>
                <w:sz w:val="24"/>
                <w:color w:val="000000"/>
              </w:rPr>
              <w:t>③、工程承包合同约定的工程价格范围内，工程款支付的审核和签认，未经总监理工程师签字确认，委托人不支付工程款；</w:t>
            </w:r>
          </w:p>
          <w:p>
            <w:pPr>
              <w:pStyle w:val="null3"/>
              <w:ind w:firstLine="360"/>
              <w:jc w:val="both"/>
            </w:pPr>
            <w:r>
              <w:rPr>
                <w:rFonts w:ascii="仿宋_GB2312" w:hAnsi="仿宋_GB2312" w:cs="仿宋_GB2312" w:eastAsia="仿宋_GB2312"/>
                <w:sz w:val="24"/>
                <w:color w:val="000000"/>
              </w:rPr>
              <w:t>④、办理委托人决定更改、增减工程内容、数量事宜，审理承包人申报的有关工程更改的请求，提出处理意见，并报委托人签认；所有变更必须经委托人书面同意后方能实施。</w:t>
            </w:r>
          </w:p>
          <w:p>
            <w:pPr>
              <w:pStyle w:val="null3"/>
              <w:ind w:firstLine="360"/>
              <w:jc w:val="both"/>
            </w:pPr>
            <w:r>
              <w:rPr>
                <w:rFonts w:ascii="仿宋_GB2312" w:hAnsi="仿宋_GB2312" w:cs="仿宋_GB2312" w:eastAsia="仿宋_GB2312"/>
                <w:sz w:val="24"/>
                <w:color w:val="000000"/>
              </w:rPr>
              <w:t>(5)安全生产管理监督</w:t>
            </w:r>
          </w:p>
          <w:p>
            <w:pPr>
              <w:pStyle w:val="null3"/>
              <w:ind w:firstLine="360"/>
              <w:jc w:val="both"/>
            </w:pPr>
            <w:r>
              <w:rPr>
                <w:rFonts w:ascii="仿宋_GB2312" w:hAnsi="仿宋_GB2312" w:cs="仿宋_GB2312" w:eastAsia="仿宋_GB2312"/>
                <w:sz w:val="24"/>
                <w:color w:val="000000"/>
              </w:rPr>
              <w:t>①、审查施工单位安全生产管理体系；</w:t>
            </w:r>
          </w:p>
          <w:p>
            <w:pPr>
              <w:pStyle w:val="null3"/>
              <w:ind w:firstLine="360"/>
              <w:jc w:val="both"/>
            </w:pPr>
            <w:r>
              <w:rPr>
                <w:rFonts w:ascii="仿宋_GB2312" w:hAnsi="仿宋_GB2312" w:cs="仿宋_GB2312" w:eastAsia="仿宋_GB2312"/>
                <w:sz w:val="24"/>
                <w:color w:val="000000"/>
              </w:rPr>
              <w:t>②、审查施工单位安全生产领导组织机构；</w:t>
            </w:r>
          </w:p>
          <w:p>
            <w:pPr>
              <w:pStyle w:val="null3"/>
              <w:ind w:firstLine="360"/>
              <w:jc w:val="both"/>
            </w:pPr>
            <w:r>
              <w:rPr>
                <w:rFonts w:ascii="仿宋_GB2312" w:hAnsi="仿宋_GB2312" w:cs="仿宋_GB2312" w:eastAsia="仿宋_GB2312"/>
                <w:sz w:val="24"/>
                <w:color w:val="000000"/>
              </w:rPr>
              <w:t>③、审查施工单位安全生产管理措施；</w:t>
            </w:r>
          </w:p>
          <w:p>
            <w:pPr>
              <w:pStyle w:val="null3"/>
              <w:ind w:firstLine="360"/>
              <w:jc w:val="both"/>
            </w:pPr>
            <w:r>
              <w:rPr>
                <w:rFonts w:ascii="仿宋_GB2312" w:hAnsi="仿宋_GB2312" w:cs="仿宋_GB2312" w:eastAsia="仿宋_GB2312"/>
                <w:sz w:val="24"/>
                <w:color w:val="000000"/>
              </w:rPr>
              <w:t>④、检查安全生产管理措施及各种规章制度的执行和落实情况；</w:t>
            </w:r>
          </w:p>
          <w:p>
            <w:pPr>
              <w:pStyle w:val="null3"/>
              <w:ind w:firstLine="360"/>
              <w:jc w:val="both"/>
            </w:pPr>
            <w:r>
              <w:rPr>
                <w:rFonts w:ascii="仿宋_GB2312" w:hAnsi="仿宋_GB2312" w:cs="仿宋_GB2312" w:eastAsia="仿宋_GB2312"/>
                <w:sz w:val="24"/>
                <w:color w:val="000000"/>
              </w:rPr>
              <w:t>⑤、组织有关单位定期进行安全联合检查；</w:t>
            </w:r>
          </w:p>
          <w:p>
            <w:pPr>
              <w:pStyle w:val="null3"/>
              <w:ind w:firstLine="360"/>
              <w:jc w:val="both"/>
            </w:pPr>
            <w:r>
              <w:rPr>
                <w:rFonts w:ascii="仿宋_GB2312" w:hAnsi="仿宋_GB2312" w:cs="仿宋_GB2312" w:eastAsia="仿宋_GB2312"/>
                <w:sz w:val="24"/>
                <w:color w:val="000000"/>
              </w:rPr>
              <w:t>⑥、发现安全事故或安全隐患问题及时会同有关各方进行解决；</w:t>
            </w:r>
          </w:p>
          <w:p>
            <w:pPr>
              <w:pStyle w:val="null3"/>
              <w:ind w:firstLine="360"/>
              <w:jc w:val="both"/>
            </w:pPr>
            <w:r>
              <w:rPr>
                <w:rFonts w:ascii="仿宋_GB2312" w:hAnsi="仿宋_GB2312" w:cs="仿宋_GB2312" w:eastAsia="仿宋_GB2312"/>
                <w:sz w:val="24"/>
                <w:color w:val="000000"/>
              </w:rPr>
              <w:t>⑦、协助处理工程出现的质量事故和安全事故，参与重大质量、安全事故分析和处理。对突然发生的事故，可决定作出紧急措施，并及时向委托人报告；</w:t>
            </w:r>
          </w:p>
          <w:p>
            <w:pPr>
              <w:pStyle w:val="null3"/>
              <w:ind w:firstLine="360"/>
              <w:jc w:val="both"/>
            </w:pPr>
            <w:r>
              <w:rPr>
                <w:rFonts w:ascii="仿宋_GB2312" w:hAnsi="仿宋_GB2312" w:cs="仿宋_GB2312" w:eastAsia="仿宋_GB2312"/>
                <w:sz w:val="24"/>
                <w:color w:val="000000"/>
              </w:rPr>
              <w:t>⑧、征得委托人同意，下达工程暂停令、复工令，但应当事先向委托人报告。如在紧急情况下未能事先报告时，则应在24小时内向委托人作出书面报告。</w:t>
            </w:r>
          </w:p>
          <w:p>
            <w:pPr>
              <w:pStyle w:val="null3"/>
              <w:ind w:firstLine="360"/>
              <w:jc w:val="both"/>
            </w:pPr>
            <w:r>
              <w:rPr>
                <w:rFonts w:ascii="仿宋_GB2312" w:hAnsi="仿宋_GB2312" w:cs="仿宋_GB2312" w:eastAsia="仿宋_GB2312"/>
                <w:sz w:val="24"/>
                <w:color w:val="000000"/>
              </w:rPr>
              <w:t>(6)合同管理</w:t>
            </w:r>
          </w:p>
          <w:p>
            <w:pPr>
              <w:pStyle w:val="null3"/>
              <w:ind w:firstLine="360"/>
              <w:jc w:val="both"/>
            </w:pPr>
            <w:r>
              <w:rPr>
                <w:rFonts w:ascii="仿宋_GB2312" w:hAnsi="仿宋_GB2312" w:cs="仿宋_GB2312" w:eastAsia="仿宋_GB2312"/>
                <w:sz w:val="24"/>
                <w:color w:val="000000"/>
              </w:rPr>
              <w:t>①、协助委托人核实承包人的资质及签订施工总承包合同和设备安装工程等承包合同；</w:t>
            </w:r>
          </w:p>
          <w:p>
            <w:pPr>
              <w:pStyle w:val="null3"/>
              <w:ind w:firstLine="360"/>
              <w:jc w:val="both"/>
            </w:pPr>
            <w:r>
              <w:rPr>
                <w:rFonts w:ascii="仿宋_GB2312" w:hAnsi="仿宋_GB2312" w:cs="仿宋_GB2312" w:eastAsia="仿宋_GB2312"/>
                <w:sz w:val="24"/>
                <w:color w:val="000000"/>
              </w:rPr>
              <w:t>②、全面管理工程承包合同的执行；审查承包人选择的分包单位资质，分包项目及分包金额，并报委托人批准；全面掌握承包人的分包单位，项目负责人，技术负责人基本情况，对不能满意地履行合同的任何成员提出警告直至逐出工地；</w:t>
            </w:r>
          </w:p>
          <w:p>
            <w:pPr>
              <w:pStyle w:val="null3"/>
              <w:ind w:firstLine="360"/>
              <w:jc w:val="both"/>
            </w:pPr>
            <w:r>
              <w:rPr>
                <w:rFonts w:ascii="仿宋_GB2312" w:hAnsi="仿宋_GB2312" w:cs="仿宋_GB2312" w:eastAsia="仿宋_GB2312"/>
                <w:sz w:val="24"/>
                <w:color w:val="000000"/>
              </w:rPr>
              <w:t>③、分析、研究评价承包人可能提出的索赔要求，参与研究并协助做出对索赔的处理意见和决定；</w:t>
            </w:r>
          </w:p>
          <w:p>
            <w:pPr>
              <w:pStyle w:val="null3"/>
              <w:ind w:firstLine="360"/>
              <w:jc w:val="both"/>
            </w:pPr>
            <w:r>
              <w:rPr>
                <w:rFonts w:ascii="仿宋_GB2312" w:hAnsi="仿宋_GB2312" w:cs="仿宋_GB2312" w:eastAsia="仿宋_GB2312"/>
                <w:sz w:val="24"/>
                <w:color w:val="000000"/>
              </w:rPr>
              <w:t>④、参与工程合同争议、仲裁等有关问题的处理,提出必要的证据资料,意见和分析报告。</w:t>
            </w:r>
          </w:p>
          <w:p>
            <w:pPr>
              <w:pStyle w:val="null3"/>
              <w:ind w:firstLine="360"/>
              <w:jc w:val="both"/>
            </w:pPr>
            <w:r>
              <w:rPr>
                <w:rFonts w:ascii="仿宋_GB2312" w:hAnsi="仿宋_GB2312" w:cs="仿宋_GB2312" w:eastAsia="仿宋_GB2312"/>
                <w:sz w:val="24"/>
                <w:color w:val="000000"/>
              </w:rPr>
              <w:t>(7)信息管理及协调工作</w:t>
            </w:r>
          </w:p>
          <w:p>
            <w:pPr>
              <w:pStyle w:val="null3"/>
              <w:ind w:firstLine="360"/>
              <w:jc w:val="both"/>
            </w:pPr>
            <w:r>
              <w:rPr>
                <w:rFonts w:ascii="仿宋_GB2312" w:hAnsi="仿宋_GB2312" w:cs="仿宋_GB2312" w:eastAsia="仿宋_GB2312"/>
                <w:sz w:val="24"/>
                <w:color w:val="000000"/>
              </w:rPr>
              <w:t>①、核实并掌握工地的各种情况，详细记录工地与工程有关的所有信息，定期向委托人报告工地情况，重大或重要事项随时向委托人报告；</w:t>
            </w:r>
          </w:p>
          <w:p>
            <w:pPr>
              <w:pStyle w:val="null3"/>
              <w:ind w:firstLine="360"/>
              <w:jc w:val="both"/>
            </w:pPr>
            <w:r>
              <w:rPr>
                <w:rFonts w:ascii="仿宋_GB2312" w:hAnsi="仿宋_GB2312" w:cs="仿宋_GB2312" w:eastAsia="仿宋_GB2312"/>
                <w:sz w:val="24"/>
                <w:color w:val="000000"/>
              </w:rPr>
              <w:t>②、及时向委托人抄送监理单位和承包人之间的来往文函；</w:t>
            </w:r>
          </w:p>
          <w:p>
            <w:pPr>
              <w:pStyle w:val="null3"/>
              <w:ind w:firstLine="360"/>
              <w:jc w:val="both"/>
            </w:pPr>
            <w:r>
              <w:rPr>
                <w:rFonts w:ascii="仿宋_GB2312" w:hAnsi="仿宋_GB2312" w:cs="仿宋_GB2312" w:eastAsia="仿宋_GB2312"/>
                <w:sz w:val="24"/>
                <w:color w:val="000000"/>
              </w:rPr>
              <w:t>③、做好有关工程资料和文件的汇总管理工作，随时配合委托人完成工程档案验收相关工作及政府有关质检部门的督促检查；</w:t>
            </w:r>
          </w:p>
          <w:p>
            <w:pPr>
              <w:pStyle w:val="null3"/>
              <w:ind w:firstLine="360"/>
              <w:jc w:val="both"/>
            </w:pPr>
            <w:r>
              <w:rPr>
                <w:rFonts w:ascii="仿宋_GB2312" w:hAnsi="仿宋_GB2312" w:cs="仿宋_GB2312" w:eastAsia="仿宋_GB2312"/>
                <w:sz w:val="24"/>
                <w:color w:val="000000"/>
              </w:rPr>
              <w:t>④、督促承包人提交完整的工程竣工验收资料；</w:t>
            </w:r>
          </w:p>
          <w:p>
            <w:pPr>
              <w:pStyle w:val="null3"/>
              <w:ind w:firstLine="360"/>
              <w:jc w:val="both"/>
            </w:pPr>
            <w:r>
              <w:rPr>
                <w:rFonts w:ascii="仿宋_GB2312" w:hAnsi="仿宋_GB2312" w:cs="仿宋_GB2312" w:eastAsia="仿宋_GB2312"/>
                <w:sz w:val="24"/>
                <w:color w:val="000000"/>
              </w:rPr>
              <w:t>⑤、协调参建单位之间的关系，对工程设计、工程承包合同出现的纠纷和索赔事项提出建议或意见；</w:t>
            </w:r>
          </w:p>
          <w:p>
            <w:pPr>
              <w:pStyle w:val="null3"/>
              <w:ind w:firstLine="360"/>
              <w:jc w:val="both"/>
            </w:pPr>
            <w:r>
              <w:rPr>
                <w:rFonts w:ascii="仿宋_GB2312" w:hAnsi="仿宋_GB2312" w:cs="仿宋_GB2312" w:eastAsia="仿宋_GB2312"/>
                <w:sz w:val="24"/>
                <w:color w:val="000000"/>
              </w:rPr>
              <w:t>(8)施工责任缺陷期应配合的监理工作</w:t>
            </w:r>
          </w:p>
          <w:p>
            <w:pPr>
              <w:pStyle w:val="null3"/>
              <w:ind w:firstLine="360"/>
              <w:jc w:val="both"/>
            </w:pPr>
            <w:r>
              <w:rPr>
                <w:rFonts w:ascii="仿宋_GB2312" w:hAnsi="仿宋_GB2312" w:cs="仿宋_GB2312" w:eastAsia="仿宋_GB2312"/>
                <w:sz w:val="24"/>
                <w:color w:val="000000"/>
              </w:rPr>
              <w:t>①、检查和记录工程质量缺陷，对缺陷原因进行调查分析并确定责任归属；</w:t>
            </w:r>
          </w:p>
          <w:p>
            <w:pPr>
              <w:pStyle w:val="null3"/>
              <w:ind w:firstLine="360"/>
              <w:jc w:val="both"/>
            </w:pPr>
            <w:r>
              <w:rPr>
                <w:rFonts w:ascii="仿宋_GB2312" w:hAnsi="仿宋_GB2312" w:cs="仿宋_GB2312" w:eastAsia="仿宋_GB2312"/>
                <w:sz w:val="24"/>
                <w:color w:val="000000"/>
              </w:rPr>
              <w:t>②、审核修复方案，监督修复过程并验收，审核修复费用；</w:t>
            </w:r>
          </w:p>
          <w:p>
            <w:pPr>
              <w:pStyle w:val="null3"/>
              <w:ind w:firstLine="360"/>
              <w:jc w:val="both"/>
            </w:pPr>
            <w:r>
              <w:rPr>
                <w:rFonts w:ascii="仿宋_GB2312" w:hAnsi="仿宋_GB2312" w:cs="仿宋_GB2312" w:eastAsia="仿宋_GB2312"/>
                <w:sz w:val="24"/>
                <w:color w:val="000000"/>
              </w:rPr>
              <w:t>③、完成委托人交付的其他工作。</w:t>
            </w:r>
          </w:p>
          <w:p>
            <w:pPr>
              <w:pStyle w:val="null3"/>
              <w:spacing w:before="315"/>
              <w:ind w:left="420"/>
              <w:jc w:val="both"/>
            </w:pPr>
            <w:r>
              <w:rPr>
                <w:rFonts w:ascii="仿宋_GB2312" w:hAnsi="仿宋_GB2312" w:cs="仿宋_GB2312" w:eastAsia="仿宋_GB2312"/>
                <w:sz w:val="24"/>
                <w:b/>
                <w:color w:val="000000"/>
              </w:rPr>
              <w:t>四、服务要求</w:t>
            </w:r>
          </w:p>
          <w:p>
            <w:pPr>
              <w:pStyle w:val="null3"/>
              <w:jc w:val="both"/>
            </w:pPr>
            <w:r>
              <w:rPr>
                <w:rFonts w:ascii="仿宋_GB2312" w:hAnsi="仿宋_GB2312" w:cs="仿宋_GB2312" w:eastAsia="仿宋_GB2312"/>
                <w:sz w:val="24"/>
                <w:color w:val="000000"/>
              </w:rPr>
              <w:t>1.总监理工程师要求：国家注册监理工程师；</w:t>
            </w:r>
          </w:p>
          <w:p>
            <w:pPr>
              <w:pStyle w:val="null3"/>
              <w:jc w:val="both"/>
            </w:pPr>
            <w:r>
              <w:rPr>
                <w:rFonts w:ascii="仿宋_GB2312" w:hAnsi="仿宋_GB2312" w:cs="仿宋_GB2312" w:eastAsia="仿宋_GB2312"/>
                <w:sz w:val="24"/>
                <w:color w:val="000000"/>
              </w:rPr>
              <w:t>2.现场监理机构人员配备需齐全；</w:t>
            </w:r>
          </w:p>
          <w:p>
            <w:pPr>
              <w:pStyle w:val="null3"/>
              <w:spacing w:before="315"/>
              <w:ind w:left="420"/>
              <w:jc w:val="both"/>
            </w:pPr>
            <w:r>
              <w:rPr>
                <w:rFonts w:ascii="仿宋_GB2312" w:hAnsi="仿宋_GB2312" w:cs="仿宋_GB2312" w:eastAsia="仿宋_GB2312"/>
                <w:sz w:val="24"/>
                <w:b/>
                <w:color w:val="000000"/>
              </w:rPr>
              <w:t>五、商务要求</w:t>
            </w:r>
          </w:p>
          <w:p>
            <w:pPr>
              <w:pStyle w:val="null3"/>
              <w:jc w:val="both"/>
            </w:pPr>
            <w:r>
              <w:rPr>
                <w:rFonts w:ascii="仿宋_GB2312" w:hAnsi="仿宋_GB2312" w:cs="仿宋_GB2312" w:eastAsia="仿宋_GB2312"/>
                <w:sz w:val="24"/>
                <w:color w:val="000000"/>
              </w:rPr>
              <w:t>（一）服务期限</w:t>
            </w:r>
          </w:p>
          <w:p>
            <w:pPr>
              <w:pStyle w:val="null3"/>
              <w:ind w:firstLine="480"/>
              <w:jc w:val="both"/>
            </w:pPr>
            <w:r>
              <w:rPr>
                <w:rFonts w:ascii="仿宋_GB2312" w:hAnsi="仿宋_GB2312" w:cs="仿宋_GB2312" w:eastAsia="仿宋_GB2312"/>
                <w:sz w:val="24"/>
                <w:color w:val="000000"/>
              </w:rPr>
              <w:t>自合同签订之日至西安市红会医院北院区院史馆建设项目审计结束为止。</w:t>
            </w:r>
          </w:p>
          <w:p>
            <w:pPr>
              <w:pStyle w:val="null3"/>
              <w:jc w:val="both"/>
            </w:pPr>
            <w:r>
              <w:rPr>
                <w:rFonts w:ascii="仿宋_GB2312" w:hAnsi="仿宋_GB2312" w:cs="仿宋_GB2312" w:eastAsia="仿宋_GB2312"/>
                <w:sz w:val="24"/>
                <w:color w:val="000000"/>
              </w:rPr>
              <w:t>（二）款项结算</w:t>
            </w:r>
          </w:p>
          <w:tbl>
            <w:tblPr>
              <w:tblBorders>
                <w:top w:val="none" w:color="000000" w:sz="4"/>
                <w:left w:val="none" w:color="000000" w:sz="4"/>
                <w:bottom w:val="none" w:color="000000" w:sz="4"/>
                <w:right w:val="none" w:color="000000" w:sz="4"/>
                <w:insideH w:val="none"/>
                <w:insideV w:val="none"/>
              </w:tblBorders>
            </w:tblPr>
            <w:tblGrid>
              <w:gridCol w:w="655"/>
              <w:gridCol w:w="1181"/>
              <w:gridCol w:w="717"/>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支付次数</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支付时间</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支付比例</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第一次付款</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工程完工，三方验收完成</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第二次付款</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项目完成审计</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bl>
          <w:p>
            <w:pPr>
              <w:pStyle w:val="null3"/>
              <w:spacing w:before="315"/>
              <w:jc w:val="both"/>
            </w:pPr>
            <w:r>
              <w:rPr>
                <w:rFonts w:ascii="仿宋_GB2312" w:hAnsi="仿宋_GB2312" w:cs="仿宋_GB2312" w:eastAsia="仿宋_GB2312"/>
                <w:sz w:val="24"/>
                <w:b/>
                <w:color w:val="000000"/>
              </w:rPr>
              <w:t>六、其他</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）进度要求</w:t>
            </w:r>
          </w:p>
          <w:p>
            <w:pPr>
              <w:pStyle w:val="null3"/>
              <w:jc w:val="both"/>
            </w:pPr>
            <w:r>
              <w:rPr>
                <w:rFonts w:ascii="仿宋_GB2312" w:hAnsi="仿宋_GB2312" w:cs="仿宋_GB2312" w:eastAsia="仿宋_GB2312"/>
                <w:sz w:val="24"/>
                <w:color w:val="000000"/>
              </w:rPr>
              <w:t>按照施工进度计划进行监理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）成果交付要求</w:t>
            </w:r>
          </w:p>
          <w:p>
            <w:pPr>
              <w:pStyle w:val="null3"/>
              <w:ind w:firstLine="480"/>
              <w:jc w:val="both"/>
            </w:pPr>
            <w:r>
              <w:rPr>
                <w:rFonts w:ascii="仿宋_GB2312" w:hAnsi="仿宋_GB2312" w:cs="仿宋_GB2312" w:eastAsia="仿宋_GB2312"/>
                <w:sz w:val="24"/>
                <w:color w:val="000000"/>
              </w:rPr>
              <w:t>监理人在工程完工时向委托人提交整改项目部分的完整监理资料两份（满足委托人归档要求）。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）质量验收标准或规范</w:t>
            </w:r>
          </w:p>
          <w:p>
            <w:pPr>
              <w:pStyle w:val="null3"/>
              <w:ind w:left="705"/>
              <w:jc w:val="both"/>
            </w:pPr>
            <w:r>
              <w:rPr>
                <w:rFonts w:ascii="仿宋_GB2312" w:hAnsi="仿宋_GB2312" w:cs="仿宋_GB2312" w:eastAsia="仿宋_GB2312"/>
                <w:sz w:val="24"/>
                <w:color w:val="000000"/>
              </w:rPr>
              <w:t>工程质量合格</w:t>
            </w:r>
          </w:p>
          <w:p>
            <w:pPr>
              <w:pStyle w:val="null3"/>
              <w:jc w:val="both"/>
            </w:pPr>
            <w:r>
              <w:rPr>
                <w:rFonts w:ascii="仿宋_GB2312" w:hAnsi="仿宋_GB2312" w:cs="仿宋_GB2312" w:eastAsia="仿宋_GB2312"/>
                <w:sz w:val="24"/>
                <w:color w:val="000000"/>
              </w:rPr>
              <w:t>（四）违约责任</w:t>
            </w:r>
          </w:p>
          <w:p>
            <w:pPr>
              <w:pStyle w:val="null3"/>
              <w:ind w:firstLine="480"/>
              <w:jc w:val="both"/>
            </w:pPr>
            <w:r>
              <w:rPr>
                <w:rFonts w:ascii="仿宋_GB2312" w:hAnsi="仿宋_GB2312" w:cs="仿宋_GB2312" w:eastAsia="仿宋_GB2312"/>
                <w:sz w:val="24"/>
                <w:color w:val="000000"/>
              </w:rPr>
              <w:t>1.《政府采购法》、《民法典》中的相关条款执行。</w:t>
            </w:r>
          </w:p>
          <w:p>
            <w:pPr>
              <w:pStyle w:val="null3"/>
              <w:ind w:firstLine="480"/>
              <w:jc w:val="both"/>
            </w:pPr>
            <w:r>
              <w:rPr>
                <w:rFonts w:ascii="仿宋_GB2312" w:hAnsi="仿宋_GB2312" w:cs="仿宋_GB2312" w:eastAsia="仿宋_GB2312"/>
                <w:sz w:val="24"/>
                <w:color w:val="000000"/>
              </w:rPr>
              <w:t>监理人的违约责任</w:t>
            </w:r>
          </w:p>
          <w:p>
            <w:pPr>
              <w:pStyle w:val="null3"/>
              <w:ind w:firstLine="480"/>
              <w:jc w:val="both"/>
            </w:pPr>
            <w:r>
              <w:rPr>
                <w:rFonts w:ascii="仿宋_GB2312" w:hAnsi="仿宋_GB2312" w:cs="仿宋_GB2312" w:eastAsia="仿宋_GB2312"/>
                <w:sz w:val="24"/>
                <w:color w:val="000000"/>
              </w:rPr>
              <w:t>2.监理人赔偿金额按下列方法确定：</w:t>
            </w:r>
          </w:p>
          <w:p>
            <w:pPr>
              <w:pStyle w:val="null3"/>
              <w:ind w:firstLine="480"/>
              <w:jc w:val="both"/>
            </w:pPr>
            <w:r>
              <w:rPr>
                <w:rFonts w:ascii="仿宋_GB2312" w:hAnsi="仿宋_GB2312" w:cs="仿宋_GB2312" w:eastAsia="仿宋_GB2312"/>
                <w:sz w:val="24"/>
                <w:color w:val="000000"/>
              </w:rPr>
              <w:t>赔偿金＝</w:t>
            </w:r>
            <w:r>
              <w:rPr>
                <w:rFonts w:ascii="仿宋_GB2312" w:hAnsi="仿宋_GB2312" w:cs="仿宋_GB2312" w:eastAsia="仿宋_GB2312"/>
                <w:sz w:val="24"/>
                <w:color w:val="000000"/>
              </w:rPr>
              <w:t>2×（直接经济损失×正常工作酬金÷工程概算投资额（或建筑安装工程费））</w:t>
            </w:r>
          </w:p>
          <w:p>
            <w:pPr>
              <w:pStyle w:val="null3"/>
              <w:ind w:firstLine="480"/>
              <w:jc w:val="both"/>
            </w:pPr>
            <w:r>
              <w:rPr>
                <w:rFonts w:ascii="仿宋_GB2312" w:hAnsi="仿宋_GB2312" w:cs="仿宋_GB2312" w:eastAsia="仿宋_GB2312"/>
                <w:sz w:val="24"/>
                <w:color w:val="000000"/>
              </w:rPr>
              <w:t>3.委托人的违约责任</w:t>
            </w:r>
          </w:p>
          <w:p>
            <w:pPr>
              <w:pStyle w:val="null3"/>
              <w:ind w:firstLine="480"/>
              <w:jc w:val="both"/>
            </w:pPr>
            <w:r>
              <w:rPr>
                <w:rFonts w:ascii="仿宋_GB2312" w:hAnsi="仿宋_GB2312" w:cs="仿宋_GB2312" w:eastAsia="仿宋_GB2312"/>
                <w:sz w:val="24"/>
                <w:color w:val="000000"/>
              </w:rPr>
              <w:t>委托人逾期付款利息按下列方法确定：</w:t>
            </w:r>
          </w:p>
          <w:p>
            <w:pPr>
              <w:pStyle w:val="null3"/>
              <w:ind w:firstLine="480"/>
              <w:jc w:val="both"/>
            </w:pPr>
            <w:r>
              <w:rPr>
                <w:rFonts w:ascii="仿宋_GB2312" w:hAnsi="仿宋_GB2312" w:cs="仿宋_GB2312" w:eastAsia="仿宋_GB2312"/>
                <w:sz w:val="24"/>
                <w:color w:val="000000"/>
              </w:rPr>
              <w:t>逾期付款利息＝当期应付款总额</w:t>
            </w:r>
            <w:r>
              <w:rPr>
                <w:rFonts w:ascii="仿宋_GB2312" w:hAnsi="仿宋_GB2312" w:cs="仿宋_GB2312" w:eastAsia="仿宋_GB2312"/>
                <w:sz w:val="24"/>
                <w:color w:val="000000"/>
              </w:rPr>
              <w:t>×银行同期贷款利率×拖延支付天数</w:t>
            </w:r>
          </w:p>
          <w:p>
            <w:pPr>
              <w:pStyle w:val="null3"/>
              <w:jc w:val="both"/>
            </w:pPr>
            <w:r>
              <w:rPr>
                <w:rFonts w:ascii="仿宋_GB2312" w:hAnsi="仿宋_GB2312" w:cs="仿宋_GB2312" w:eastAsia="仿宋_GB2312"/>
                <w:sz w:val="24"/>
                <w:color w:val="000000"/>
              </w:rPr>
              <w:t>（五）争议解决</w:t>
            </w:r>
          </w:p>
          <w:p>
            <w:pPr>
              <w:pStyle w:val="null3"/>
            </w:pPr>
            <w:r>
              <w:rPr>
                <w:rFonts w:ascii="仿宋_GB2312" w:hAnsi="仿宋_GB2312" w:cs="仿宋_GB2312" w:eastAsia="仿宋_GB2312"/>
                <w:sz w:val="24"/>
                <w:color w:val="000000"/>
              </w:rPr>
              <w:t xml:space="preserve">  同执行过程中如发生纠纷</w:t>
            </w:r>
            <w:r>
              <w:rPr>
                <w:rFonts w:ascii="仿宋_GB2312" w:hAnsi="仿宋_GB2312" w:cs="仿宋_GB2312" w:eastAsia="仿宋_GB2312"/>
                <w:sz w:val="24"/>
                <w:color w:val="000000"/>
              </w:rPr>
              <w:t>,双方应尽可能协商解决,若协商不成时, 可向甲方所在地人民法院提起诉讼。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自合同签订之日至西安市红会医院北院区院史馆建设项目审计结束为止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进度款，工程完工，三方验收完成，达到付款条件起30个工作日内，支付合同总金额的50.0%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进度款，项目完成审计，达到付款条件起30个工作日内，支付合同总金额的50.0%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次采购过程中，有效供应商满足三家及以上（含三家）可进行评审，有效供应商不足三家的，发布废标公告和二次采购公告；二次采购过程中，有效供应商满足两家及以上（包含两家）可继续进行，有效供应商不足两家，发布废标公告和三次采购公告；三次采购过程中，有效供应商满足一家及以上（含一家）可继续进行，有效供应商不足一家的，发布废标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（1）供应商应提供投标截止时间前近六个月中任何一个月纳税凭证，时间以税款所属时期为准（银行出具的缴税凭证或税务机关出具的证明的复印件，并加盖本单位公章）。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（3）依法免税或无须缴纳税收的供应商，应提供相应证明文件。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（2）提供资信证明扫描件，应满足以下要求：①资信证明须为递交响应文件截止时间前三个月内由供应商基本账户开户银行出具，银行出具的存款证明不能替代银行资信证明。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1、信用信息：供应商未被列入“信用中国”网站(www.creditchina.gov.cn)“失信被执行人或重大税收违法失信主体或政府采购严重违法失信行为”记录名单；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（以采购代理机构于递交磋商文件截止时间当天进行资格审查时在“信用中国”网站（www.creditchina.gov.cn）及中国政府采购网(www.ccgp.gov.cn)查询结果为准）。 2、法定代表人/单位负责人身份证明书、授权委托书及授权代表身份证复印件：供应商参加本项目的合法授权人授权委托书；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在本单位社保缴纳的证明资料。 3、供应商具备建设行政主管部门核发的工程监理综合资质或房屋建筑工程专业监理乙级及以上资质。 4、供应商拟派项目总监理工程师具备有效的房屋建筑工程专业注册监理工程师资格，在本单位注册。 6、供应商及拟派项目总监理工程师须在“西安市公共资源交易中心工程建设交易平台”可查询且无不良行为记录。 7、本项目不接受由西安市红会医院职工及其亲属投资的企业参加磋商。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业绩.docx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响应内容满足采购文件中商务要求和技术要求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业绩.docx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业绩.docx 中小企业声明函 残疾人福利性单位声明函 商务应答表 服务方案 服务内容及服务要求应答表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提供供应商2023年1月以来类似项目业绩合同（以合同签订时间为准），每份计2分，满分10分。 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供应商根据对建设项目的总体把握和理解，针对项目建设内容、技术方案，把握项目特点、技术难点，提供项目监理服务分析，符合项目实际情况。 对本项目监理服务需求理解透彻，阐述清晰；重点、难点分析全面，并在监理服务中能够提供针对性的应对措施。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监理实施方案中，对监理总体的工作目标、监理内容、服务方式、监理流程等描述全面、合理，符合项目特点。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质量控制的方法和措施</w:t>
            </w:r>
          </w:p>
        </w:tc>
        <w:tc>
          <w:tcPr>
            <w:tcW w:type="dxa" w:w="2492"/>
          </w:tcPr>
          <w:p>
            <w:pPr>
              <w:pStyle w:val="null3"/>
            </w:pPr>
            <w:r>
              <w:rPr>
                <w:rFonts w:ascii="仿宋_GB2312" w:hAnsi="仿宋_GB2312" w:cs="仿宋_GB2312" w:eastAsia="仿宋_GB2312"/>
              </w:rPr>
              <w:t>阶段监理目标明确；控制方法和措施、流程等合理可行；控制重点明确，满足项目质量控制需要。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进度控制的方法和措施</w:t>
            </w:r>
          </w:p>
        </w:tc>
        <w:tc>
          <w:tcPr>
            <w:tcW w:type="dxa" w:w="2492"/>
          </w:tcPr>
          <w:p>
            <w:pPr>
              <w:pStyle w:val="null3"/>
            </w:pPr>
            <w:r>
              <w:rPr>
                <w:rFonts w:ascii="仿宋_GB2312" w:hAnsi="仿宋_GB2312" w:cs="仿宋_GB2312" w:eastAsia="仿宋_GB2312"/>
              </w:rPr>
              <w:t>各阶段项目进度控制方法和措施、流程等合理可行，满足项目进度控制需要。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变更控制的方法和措施</w:t>
            </w:r>
          </w:p>
        </w:tc>
        <w:tc>
          <w:tcPr>
            <w:tcW w:type="dxa" w:w="2492"/>
          </w:tcPr>
          <w:p>
            <w:pPr>
              <w:pStyle w:val="null3"/>
            </w:pPr>
            <w:r>
              <w:rPr>
                <w:rFonts w:ascii="仿宋_GB2312" w:hAnsi="仿宋_GB2312" w:cs="仿宋_GB2312" w:eastAsia="仿宋_GB2312"/>
              </w:rPr>
              <w:t>项目变更控制的方法和措施合理可行，流程规范，包括需求变更、设计变更、费用变更。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投资控制的方法和措施</w:t>
            </w:r>
          </w:p>
        </w:tc>
        <w:tc>
          <w:tcPr>
            <w:tcW w:type="dxa" w:w="2492"/>
          </w:tcPr>
          <w:p>
            <w:pPr>
              <w:pStyle w:val="null3"/>
            </w:pPr>
            <w:r>
              <w:rPr>
                <w:rFonts w:ascii="仿宋_GB2312" w:hAnsi="仿宋_GB2312" w:cs="仿宋_GB2312" w:eastAsia="仿宋_GB2312"/>
              </w:rPr>
              <w:t>项目投资控制方法和措施合理可行，符合该项目投资控制的需要。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合同和文档管理的措施</w:t>
            </w:r>
          </w:p>
        </w:tc>
        <w:tc>
          <w:tcPr>
            <w:tcW w:type="dxa" w:w="2492"/>
          </w:tcPr>
          <w:p>
            <w:pPr>
              <w:pStyle w:val="null3"/>
            </w:pPr>
            <w:r>
              <w:rPr>
                <w:rFonts w:ascii="仿宋_GB2312" w:hAnsi="仿宋_GB2312" w:cs="仿宋_GB2312" w:eastAsia="仿宋_GB2312"/>
              </w:rPr>
              <w:t>合同和文档信息管理的内容完整、明确；方法和措施、流程合理可行，符合项目特点，满足后期项目运行维护和项目审计的需要。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监理设施、设备、仪器配置</w:t>
            </w:r>
          </w:p>
        </w:tc>
        <w:tc>
          <w:tcPr>
            <w:tcW w:type="dxa" w:w="2492"/>
          </w:tcPr>
          <w:p>
            <w:pPr>
              <w:pStyle w:val="null3"/>
            </w:pPr>
            <w:r>
              <w:rPr>
                <w:rFonts w:ascii="仿宋_GB2312" w:hAnsi="仿宋_GB2312" w:cs="仿宋_GB2312" w:eastAsia="仿宋_GB2312"/>
              </w:rPr>
              <w:t>监理设施、设备、仪器配置，符合该项目的建设内容、具体特点和保证项目质量的实际需要。 设施设备配置全面，先进，能够满足监理服务需要。 满足招标文件要求，无瑕疵：5分；内容存在1处瑕疵：4分；内容存在2处瑕疵：3分；未提供方案或不满足招标文件要求或内容存在3处及以上瑕疵：0分；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人员投入方案</w:t>
            </w:r>
          </w:p>
        </w:tc>
        <w:tc>
          <w:tcPr>
            <w:tcW w:type="dxa" w:w="2492"/>
          </w:tcPr>
          <w:p>
            <w:pPr>
              <w:pStyle w:val="null3"/>
            </w:pPr>
            <w:r>
              <w:rPr>
                <w:rFonts w:ascii="仿宋_GB2312" w:hAnsi="仿宋_GB2312" w:cs="仿宋_GB2312" w:eastAsia="仿宋_GB2312"/>
              </w:rPr>
              <w:t>1.供应商项目组人员至少应包括（除拟派项目总监理工程师外）：土建专业1人、电气专业1人、给排水专业1人、暖通专业1人、造价专业1人、负责安全监督人员1人。满足以上全部要求的，得9分；提供不全或者未提供不得分。2.在满足上述基本人员配备的基础上每增加1位人员加1分，最多加3分；评审依据：提供身份证和相应专业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供应商服务体系</w:t>
            </w:r>
          </w:p>
        </w:tc>
        <w:tc>
          <w:tcPr>
            <w:tcW w:type="dxa" w:w="2492"/>
          </w:tcPr>
          <w:p>
            <w:pPr>
              <w:pStyle w:val="null3"/>
            </w:pPr>
            <w:r>
              <w:rPr>
                <w:rFonts w:ascii="仿宋_GB2312" w:hAnsi="仿宋_GB2312" w:cs="仿宋_GB2312" w:eastAsia="仿宋_GB2312"/>
              </w:rPr>
              <w:t>供应商具有质量管理体系认证证书、环境管理体系认证证书、职业健康安全管理体系认证证书得5分。未提供1个扣2分。 提供相关证书扫描件作为计分依据。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价格分采用低价优先法计算，即满足采购文件要求且最后报价最低的供应商的价格为评标基准价，其价格分为满分。其他供应商的价格分统一按照下列公式计算：报价得分=（评标基准价/投标报价）×价格权重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