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版本号：YMD-2025024XM-220260812003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一次性打印耗材、手腕带采购项目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YMD-2025024XM-2</w:t>
      </w:r>
      <w:r>
        <w:br/>
      </w:r>
      <w:r>
        <w:br/>
      </w:r>
      <w:r>
        <w:br/>
      </w:r>
    </w:p>
    <w:p>
      <w:pPr>
        <w:pStyle w:val="null3"/>
        <w:jc w:val="center"/>
        <w:outlineLvl w:val="2"/>
      </w:pPr>
      <w:r>
        <w:rPr>
          <w:rFonts w:ascii="仿宋_GB2312" w:hAnsi="仿宋_GB2312" w:cs="仿宋_GB2312" w:eastAsia="仿宋_GB2312"/>
          <w:sz w:val="28"/>
          <w:b/>
        </w:rPr>
        <w:t>西安市儿童医院</w:t>
      </w:r>
    </w:p>
    <w:p>
      <w:pPr>
        <w:pStyle w:val="null3"/>
        <w:jc w:val="center"/>
        <w:outlineLvl w:val="2"/>
      </w:pPr>
      <w:r>
        <w:rPr>
          <w:rFonts w:ascii="仿宋_GB2312" w:hAnsi="仿宋_GB2312" w:cs="仿宋_GB2312" w:eastAsia="仿宋_GB2312"/>
          <w:sz w:val="28"/>
          <w:b/>
        </w:rPr>
        <w:t>永明项目管理有限公司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永明项目管理有限公司</w:t>
      </w:r>
      <w:r>
        <w:rPr>
          <w:rFonts w:ascii="仿宋_GB2312" w:hAnsi="仿宋_GB2312" w:cs="仿宋_GB2312" w:eastAsia="仿宋_GB2312"/>
        </w:rPr>
        <w:t>（以下简称“代理机构”）受</w:t>
      </w:r>
      <w:r>
        <w:rPr>
          <w:rFonts w:ascii="仿宋_GB2312" w:hAnsi="仿宋_GB2312" w:cs="仿宋_GB2312" w:eastAsia="仿宋_GB2312"/>
        </w:rPr>
        <w:t>西安市儿童医院</w:t>
      </w:r>
      <w:r>
        <w:rPr>
          <w:rFonts w:ascii="仿宋_GB2312" w:hAnsi="仿宋_GB2312" w:cs="仿宋_GB2312" w:eastAsia="仿宋_GB2312"/>
        </w:rPr>
        <w:t>委托，拟对</w:t>
      </w:r>
      <w:r>
        <w:rPr>
          <w:rFonts w:ascii="仿宋_GB2312" w:hAnsi="仿宋_GB2312" w:cs="仿宋_GB2312" w:eastAsia="仿宋_GB2312"/>
        </w:rPr>
        <w:t>一次性打印耗材、手腕带采购项目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YMD-2025024XM-2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一次性打印耗材、手腕带采购项目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确保医院临床、行政及后勤科室日常办公文档、病历、报告等打印工作的顺利开展，保证打印设备的正常运行和打印质量，本次采购旨在选择一家具备良好信誉、优质产品和合理价格的供应商，为医院提供可靠的打印耗材供应保障。</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西安市莲湖区西举院巷69号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87692082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永明项目管理有限公司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陕西省西咸新区沣西新城秦皇大道南段尚业路总部经济园6号楼516室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712000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杨璐源、王萍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17795617592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服务费由采购人与采购代理机构约定：本项目代理服务费按照预算金额，参照国家计价格【2002】1980号文件《招标代理服务收费管理暂行办法》、国家发改委办公厅颁发的《关于招标代理服务费收费有关问题的通知》、《调整后的招标代理服务收费标准》（发改价格【2011】534号）计费标准下浮20%收取，由中标供应商在领取中标通知书前向招标代理机构一次性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西安市儿童医院</w:t>
      </w:r>
      <w:r>
        <w:rPr>
          <w:rFonts w:ascii="仿宋_GB2312" w:hAnsi="仿宋_GB2312" w:cs="仿宋_GB2312" w:eastAsia="仿宋_GB2312"/>
        </w:rPr>
        <w:t>和</w:t>
      </w:r>
      <w:r>
        <w:rPr>
          <w:rFonts w:ascii="仿宋_GB2312" w:hAnsi="仿宋_GB2312" w:cs="仿宋_GB2312" w:eastAsia="仿宋_GB2312"/>
        </w:rPr>
        <w:t>永明项目管理有限公司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西安市儿童医院</w:t>
      </w:r>
      <w:r>
        <w:rPr>
          <w:rFonts w:ascii="仿宋_GB2312" w:hAnsi="仿宋_GB2312" w:cs="仿宋_GB2312" w:eastAsia="仿宋_GB2312"/>
        </w:rPr>
        <w:t>负责解释。除上述招标文件内容，其他内容由</w:t>
      </w:r>
      <w:r>
        <w:rPr>
          <w:rFonts w:ascii="仿宋_GB2312" w:hAnsi="仿宋_GB2312" w:cs="仿宋_GB2312" w:eastAsia="仿宋_GB2312"/>
        </w:rPr>
        <w:t>永明项目管理有限公司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永明项目管理有限公司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60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永明项目管理有限公司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永明项目管理有限公司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联系人：杨璐源</w:t>
      </w:r>
    </w:p>
    <w:p>
      <w:pPr>
        <w:pStyle w:val="null3"/>
      </w:pPr>
      <w:r>
        <w:rPr>
          <w:rFonts w:ascii="仿宋_GB2312" w:hAnsi="仿宋_GB2312" w:cs="仿宋_GB2312" w:eastAsia="仿宋_GB2312"/>
        </w:rPr>
        <w:t>联系电话：17795617592</w:t>
      </w:r>
    </w:p>
    <w:p>
      <w:pPr>
        <w:pStyle w:val="null3"/>
      </w:pPr>
      <w:r>
        <w:rPr>
          <w:rFonts w:ascii="仿宋_GB2312" w:hAnsi="仿宋_GB2312" w:cs="仿宋_GB2312" w:eastAsia="仿宋_GB2312"/>
        </w:rPr>
        <w:t>地址：陕西省西安市旺座曲江招商中心M座25楼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确保医院临床、行政及后勤科室日常办公文档、病历、报告等打印工作的顺利开展，保证打印设备的正常运行和打印质量，本次采购旨在选择一家具备良好信誉、优质产品和合理价格的供应商，为医院提供可靠的打印耗材供应保障。</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3,000,000.00</w:t>
      </w:r>
    </w:p>
    <w:p>
      <w:pPr>
        <w:pStyle w:val="null3"/>
      </w:pPr>
      <w:r>
        <w:rPr>
          <w:rFonts w:ascii="仿宋_GB2312" w:hAnsi="仿宋_GB2312" w:cs="仿宋_GB2312" w:eastAsia="仿宋_GB2312"/>
        </w:rPr>
        <w:t>采购包最高限价（元）: 3,000,000.00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一次性打印耗材、手腕带采购</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标的名称：一次性打印耗材、手腕带采购</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一、采购内容</w:t>
            </w:r>
          </w:p>
          <w:p>
            <w:pPr>
              <w:pStyle w:val="null3"/>
            </w:pPr>
            <w:r>
              <w:rPr>
                <w:rFonts w:ascii="仿宋_GB2312" w:hAnsi="仿宋_GB2312" w:cs="仿宋_GB2312" w:eastAsia="仿宋_GB2312"/>
                <w:sz w:val="21"/>
              </w:rPr>
              <w:t>爱普生、惠普、佳能等打印设备替代耗材</w:t>
            </w:r>
            <w:r>
              <w:rPr>
                <w:rFonts w:ascii="仿宋_GB2312" w:hAnsi="仿宋_GB2312" w:cs="仿宋_GB2312" w:eastAsia="仿宋_GB2312"/>
                <w:sz w:val="21"/>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rPr>
              <w:t>二、</w:t>
            </w:r>
            <w:r>
              <w:rPr>
                <w:rFonts w:ascii="仿宋_GB2312" w:hAnsi="仿宋_GB2312" w:cs="仿宋_GB2312" w:eastAsia="仿宋_GB2312"/>
              </w:rPr>
              <w:t>参数及限价</w:t>
            </w:r>
            <w:r>
              <w:rPr>
                <w:rFonts w:ascii="仿宋_GB2312" w:hAnsi="仿宋_GB2312" w:cs="仿宋_GB2312" w:eastAsia="仿宋_GB2312"/>
              </w:rPr>
              <w:t>要求：</w:t>
            </w:r>
          </w:p>
          <w:tbl>
            <w:tblPr>
              <w:tblInd w:type="dxa" w:w="120"/>
              <w:tblBorders>
                <w:top w:val="none" w:color="000000" w:sz="4"/>
                <w:left w:val="none" w:color="000000" w:sz="4"/>
                <w:bottom w:val="none" w:color="000000" w:sz="4"/>
                <w:right w:val="none" w:color="000000" w:sz="4"/>
                <w:insideH w:val="none"/>
                <w:insideV w:val="none"/>
              </w:tblBorders>
            </w:tblPr>
            <w:tblGrid>
              <w:gridCol w:w="168"/>
              <w:gridCol w:w="195"/>
              <w:gridCol w:w="157"/>
              <w:gridCol w:w="124"/>
              <w:gridCol w:w="1130"/>
              <w:gridCol w:w="503"/>
              <w:gridCol w:w="249"/>
            </w:tblGrid>
            <w:tr>
              <w:tc>
                <w:tcPr>
                  <w:tcW w:type="dxa" w:w="1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序号</w:t>
                  </w:r>
                </w:p>
              </w:tc>
              <w:tc>
                <w:tcPr>
                  <w:tcW w:type="dxa" w:w="19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商品名称</w:t>
                  </w:r>
                </w:p>
              </w:tc>
              <w:tc>
                <w:tcPr>
                  <w:tcW w:type="dxa" w:w="15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型号</w:t>
                  </w:r>
                </w:p>
              </w:tc>
              <w:tc>
                <w:tcPr>
                  <w:tcW w:type="dxa" w:w="12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原装</w:t>
                  </w:r>
                  <w:r>
                    <w:rPr>
                      <w:rFonts w:ascii="仿宋_GB2312" w:hAnsi="仿宋_GB2312" w:cs="仿宋_GB2312" w:eastAsia="仿宋_GB2312"/>
                      <w:sz w:val="20"/>
                      <w:b/>
                    </w:rPr>
                    <w:t>/国产</w:t>
                  </w:r>
                </w:p>
              </w:tc>
              <w:tc>
                <w:tcPr>
                  <w:tcW w:type="dxa" w:w="113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参数</w:t>
                  </w:r>
                </w:p>
              </w:tc>
              <w:tc>
                <w:tcPr>
                  <w:tcW w:type="dxa" w:w="503"/>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适用机型</w:t>
                  </w:r>
                </w:p>
              </w:tc>
              <w:tc>
                <w:tcPr>
                  <w:tcW w:type="dxa" w:w="2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单价</w:t>
                  </w:r>
                  <w:r>
                    <w:rPr>
                      <w:rFonts w:ascii="仿宋_GB2312" w:hAnsi="仿宋_GB2312" w:cs="仿宋_GB2312" w:eastAsia="仿宋_GB2312"/>
                      <w:sz w:val="20"/>
                      <w:b/>
                    </w:rPr>
                    <w:t>\限价（元）</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1</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腕带（核心、提供样品）</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腕带（婴儿）</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定制</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1、腕带：（1）规格尺寸：L200mm*W30mm，长或宽偏差≤±10mm；（2）打印区域尺寸：≥L60mm*W20mm，长或宽偏差≤±5mm；（3）每卷内径与外径：与提供的配套打印机相匹配；（4）包装规格：≥100条/卷；（5）材质、厚度：聚氨酯纳米硅、≤0.28mm；防水防酒精；（6）腕带颜色：蓝色；（7）打印方式：热转印碳带打印；（8）可打印内容：一维码、二维码、文字、图片；（9）皮肤致敏性：抗菌抗过敏；</w:t>
                  </w:r>
                  <w:r>
                    <w:br/>
                  </w:r>
                  <w:r>
                    <w:rPr>
                      <w:rFonts w:ascii="仿宋_GB2312" w:hAnsi="仿宋_GB2312" w:cs="仿宋_GB2312" w:eastAsia="仿宋_GB2312"/>
                      <w:sz w:val="18"/>
                    </w:rPr>
                    <w:t>2、扣子：（1）扣子：一次性硅胶扣；（2）腕带扣子配比：1：1.1；（3）扣子颜色：白色，红色等至少两种颜色（必须包含白色、红色）；</w:t>
                  </w:r>
                  <w:r>
                    <w:br/>
                  </w:r>
                  <w:r>
                    <w:rPr>
                      <w:rFonts w:ascii="仿宋_GB2312" w:hAnsi="仿宋_GB2312" w:cs="仿宋_GB2312" w:eastAsia="仿宋_GB2312"/>
                      <w:sz w:val="18"/>
                    </w:rPr>
                    <w:t>3、碳带：（1）材质：全树脂基；（2）规格：与腕带相匹配；（3）腕带碳带配比：与中标腕带相匹配，保证供货期间腕带正常使用。定制，有标识及医院名称。提供样品；</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适用于住院患者标识腕带打印</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0.88</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油墨</w:t>
                  </w:r>
                </w:p>
              </w:tc>
              <w:tc>
                <w:tcPr>
                  <w:tcW w:type="dxa" w:w="1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DC14油墨</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18"/>
                    </w:rPr>
                    <w:t>600ML/支</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M420\DP120\125\G320\G325\L525C\印刷机</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160.00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CE278A黑硒鼓(带芯片)</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≥2100页(A4,5%覆盖率，净含量≥100克，外观无破损漏粉，揭膜力≤70，运转顺畅无故障，底灰≤0.02，色点（0.3mm~0.6mm）≤3，白点（0.3mm~0.6mm）≤3，定影牢固度≥90%，层次≥7。执行GB/T34988-2017标准。</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HPLaserJet P1566\P1606dn\M1536dnf</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178.00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5070黑色套鼓</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≥65000页A4幅面,5%覆盖率，外观无破损无漏墨。</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4070\5070第五代</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670.00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5528A套鼓</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≥80000页A4幅面,5%覆盖率，外观无破损无漏墨。</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适用于：东芝</w:t>
                  </w:r>
                  <w:r>
                    <w:rPr>
                      <w:rFonts w:ascii="仿宋_GB2312" w:hAnsi="仿宋_GB2312" w:cs="仿宋_GB2312" w:eastAsia="仿宋_GB2312"/>
                      <w:sz w:val="20"/>
                    </w:rPr>
                    <w:t>5528A 6528A</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2250.00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TD-101S黑硒鼓</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≥1500页(A4,5%覆盖率，净含量≥55克，外观无破损漏粉，揭膜力≤70，运转顺畅无故障，底灰≤0.02，色点（0.3mm~0.6mm）≤3，白点（0.3mm~0.6mm）≤3，定影牢固度≥90%，层次≥7。执行GB/T34988-2017标准。</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w:t>
                  </w:r>
                  <w:r>
                    <w:rPr>
                      <w:rFonts w:ascii="仿宋_GB2312" w:hAnsi="仿宋_GB2312" w:cs="仿宋_GB2312" w:eastAsia="仿宋_GB2312"/>
                      <w:sz w:val="20"/>
                    </w:rPr>
                    <w:t>ML-2161\2162G\ML-2166W\SCX-3401\3406W\3401FH\3406HW</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198.00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LT2641粉盒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≥2600页(A4,5%覆盖率，净含量≥90克，外观无破损漏粉，揭膜力≤70，运转顺畅无故障，底灰≤0.02，色点（0.3mm~0.6mm）≤3，白点（0.3mm~0.6mm）≤3，定影牢固度≥90%，层次≥7。执行GB/T 34988-2017标准。</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LJ2600D\2650DN\M7600\M7600D\M7650DF\M7650DNF</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118.00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LD401分体鼓</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≥30000页(A4,5%覆盖率，外观无破损漏粉，揭膜力≤70，运转顺畅无故障，底灰≤0.02，色点（0.3mm~0.6mm）≤3，白点（0.3mm~0.6mm）≤3，定影牢固度≥90%，层次≥7。执行GB/T 34988-2017标准。</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LJ4000D\LJ4000DN\LJ5000DN\M8650DN\M8950DN</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279.00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329蓝硒鼓</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≥1000页(A4,5%覆盖率，净含量≥30克，外观无破损漏粉，揭膜力≤70，运转顺畅无故障，底灰≤0.02，色点（0.3mm~0.6mm）≤3，白点（0.3mm~0.6mm）≤3，定影牢固度≥90%，层次≥7。执行GB/T29301-2024标准。</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LBP7010c\LBP7018c</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208.00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329黄硒鼓</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≥1000页(A4,5%覆盖率，净含量≥30克，外观无破损漏粉，揭膜力≤70，运转顺畅无故障，底灰≤0.02，色点（0.3mm~0.6mm）≤3，白点（0.3mm~0.6mm）≤3，定影牢固度≥90%，层次≥7。执行GB/T29301-2024标准。</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LBP7010c\LBP7018c</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208.00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329红硒鼓</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≥1000页(A4,5%覆盖率，净含量≥30克，外观无破损漏粉，揭膜力≤70，运转顺畅无故障，底灰≤0.02，色点（0.3mm~0.6mm）≤3，白点（0.3mm~0.6mm）≤3，定影牢固度≥90%，层次≥7。执行GB/T29301-2024标准。</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LBP7010c\LBP7018c</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208.00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329黑硒鼓</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≥1200页(A4,5%覆盖率，净含量≥40克，外观无破损漏粉，揭膜力≤70，运转顺畅无故障，底灰≤0.02，色点（0.3mm~0.6mm）≤3，白点（0.3mm~0.6mm）≤3，定影牢固度≥90%，层次≥7。执行GB/T29301-2024标准。。</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LBP7010c\LBP7018c</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208.00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303黑硒鼓</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≥1200页(A4,5%覆盖率，净含量≥40克，外观无破损漏粉，揭膜力≤70，运转顺畅无故障，底灰≤0.02，色点（0.3mm~0.6mm）≤3，白点（0.3mm~0.6mm）≤3，定影牢固度≥90%，层次≥7。</w:t>
                  </w:r>
                  <w:r>
                    <w:rPr>
                      <w:rFonts w:ascii="仿宋_GB2312" w:hAnsi="仿宋_GB2312" w:cs="仿宋_GB2312" w:eastAsia="仿宋_GB2312"/>
                      <w:sz w:val="21"/>
                    </w:rPr>
                    <w:t>执行</w:t>
                  </w:r>
                  <w:r>
                    <w:rPr>
                      <w:rFonts w:ascii="仿宋_GB2312" w:hAnsi="仿宋_GB2312" w:cs="仿宋_GB2312" w:eastAsia="仿宋_GB2312"/>
                      <w:sz w:val="21"/>
                    </w:rPr>
                    <w:t>GB/T34988-2017标准</w:t>
                  </w:r>
                  <w:r>
                    <w:rPr>
                      <w:rFonts w:ascii="仿宋_GB2312" w:hAnsi="仿宋_GB2312" w:cs="仿宋_GB2312" w:eastAsia="仿宋_GB2312"/>
                      <w:sz w:val="18"/>
                    </w:rPr>
                    <w:t>。</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LBP-2900+\3000</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168.00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粉盒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W2083A(118A)品红粉盒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≥700页(A4,5%覆盖率，净含量≥45克，外观无破损漏粉，揭膜力≤70，运转顺畅无故障，底灰≤0.02，色点（0.3mm~0.6mm）≤3，白点（0.3mm~0.6mm）≤3，定影牢固度≥90%，层次≥7。执行GB/T29301-2024标准。。</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 150A\150NW\178NW\179NW</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258.00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粉盒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W2082A(118A)黄粉盒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≥700页(A4,5%覆盖率，净含量≥45克，外观无破损漏粉，揭膜力≤70，运转顺畅无故障，底灰≤0.02，色点（0.3mm~0.6mm）≤3，白点（0.3mm~0.6mm）≤3，定影牢固度≥90%，层次≥7。执行GB/T29301-2024标准。</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 150A\150NW\178NW\179NW</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258.00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粉盒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W2081A(118A)青粉盒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≥700页(A4,5%覆盖率，净含量≥45克，外观无破损漏粉，揭膜力≤70，运转顺畅无故障，底灰≤0.02，色点（0.3mm~0.6mm）≤3，白点（0.3mm~0.6mm）≤3，定影牢固度≥90%，层次≥7。执行GB/T29301-2024标准。</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 150A\150NW\178NW\179NW</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258.00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粉盒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W2080A(118A)黑粉盒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≥1000页(A4,5%覆盖率，净含量≥55克，外观无破损漏粉，揭膜力≤70，运转顺畅无故障，底灰≤0.02，色点（0.3mm~0.6mm）≤3，白点（0.3mm~0.6mm）≤3，定影牢固度≥90%，层次≥7。执行GB/T29301-2024标准。</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 150A\150NW\178NW\179NW</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258.00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W1003AC(110AC)黑硒鼓</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≥1500页(A4,5%覆盖率，净含量≥60克，外观无破损漏粉，揭膜力≤70，运转顺畅无故障，底灰≤0.02，色点（0.3mm~0.6mm）≤3，白点（0.3mm~0.6mm）≤3，定影牢固度≥90%，层次≥7。执行GB/T34988-2017标准。</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适用于：惠普</w:t>
                  </w:r>
                  <w:r>
                    <w:rPr>
                      <w:rFonts w:ascii="仿宋_GB2312" w:hAnsi="仿宋_GB2312" w:cs="仿宋_GB2312" w:eastAsia="仿宋_GB2312"/>
                      <w:sz w:val="20"/>
                    </w:rPr>
                    <w:t>HP Laser MFP\133pn\131a\103a</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298.00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Q2612A（12A）黑硒鼓</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≥2000页(A4,5%覆盖率，净含量≥110克，外观无破损漏粉，揭膜力≤70，运转顺畅无故障，底灰≤0.02，色点（0.3mm~0.6mm）≤3，白点（0.3mm~0.6mm）≤3，定影牢固度≥90%，层次≥7。执行GB/T34988-2017标准。</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Laserjet3050\3050z\3052\M1319F\3055\1010\1012</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212.00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CZ192A（93A）黑硒鼓</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≥12000页外观无破损漏粉，运转顺畅无故障，图像密度≥1.20，底灰≤0.02，黑点（0.3mm~0.6mm）≤3，白点（0.3mm~0.6mm）≤3，文字清晰可辩，定影牢固度≥90%，灰度≥7级</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 LaserJet Pro M435nw</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306.00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CF513A(204A)品红硒鼓</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≥900页(A4,5%覆盖率，净含量≥27克，外观无破损漏粉，揭膜力≤70，运转顺畅无故障，底灰≤0.02，色点（0.3mm~0.6mm）≤3，白点（0.3mm~0.6mm）≤3，定影牢固度≥90%，层次≥7。执行GB/T29301-2024标准。</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HPLaserJetProM154a\M154nw\M180n\M180nw\M180fw</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288.00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CF512A(204A)黄硒鼓</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≥900页(A4,5%覆盖率，净含量≥30克，外观无破损漏粉，揭膜力≤70，运转顺畅无故障，底灰≤0.02，色点（0.3mm~0.6mm）≤3，白点（0.3mm~0.6mm）≤3，定影牢固度≥90%，层次≥7。执行GB/T29301-2024标准。</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HPLaserJetProM154a\M154nw\M180n\M180nw\M180fw</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288.00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CF511A(204A)青硒鼓</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≥900页(A4,5%覆盖率，净含量≥30克，外观无破损漏粉，揭膜力≤70，运转顺畅无故障，底灰≤0.02，色点（0.3mm~0.6mm）≤3，白点（0.3mm~0.6mm）≤3，定影牢固度≥90%，层次≥7。执行GB/T29301-2024标准。</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HPLaserJetProM154a\M154nw\M180n\M180nw\M180fw</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288.00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24</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硒鼓（提供样品）</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CF510A(204A)黑硒鼓</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≥1100页(A4,5%覆盖率，净含量≥40克，外观无破损漏粉，揭膜力≤70，运转顺畅无故障，底灰≤0.02，色点（0.3mm~0.6mm）≤3，白点（0.3mm~0.6mm）≤3，定影牢固度≥90%，层次≥7。执行GB/T29301-2024标准。</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HPLaserJetProM154a\M154nw\M180n\M180nw\M180fw</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288.00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CF503（202）红硒鼓</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≥1300页(A4,5%覆盖率，净含量≥30克，外观无破损漏粉，揭膜力≤70，运转顺畅无故障，底灰≤0.02，色点（0.3mm~0.6mm）≤3，白点（0.3mm~0.6mm）≤3，定影牢固度≥90%，层次≥7。执行GB/T29301-2024标准。</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适用于：惠普</w:t>
                  </w:r>
                  <w:r>
                    <w:rPr>
                      <w:rFonts w:ascii="仿宋_GB2312" w:hAnsi="仿宋_GB2312" w:cs="仿宋_GB2312" w:eastAsia="仿宋_GB2312"/>
                      <w:sz w:val="20"/>
                    </w:rPr>
                    <w:t>HP m281\281\m281fdn\m254\254\m254dw\nw\M280\nw</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354.00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CF502（202）黄硒鼓</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≥1300页(A4,5%覆盖率，净含量≥30克，外观无破损漏粉，揭膜力≤70，运转顺畅无故障，底灰≤0.02，色点（0.3mm~0.6mm）≤3，白点（0.3mm~0.6mm）≤3，定影牢固度≥90%，层次≥7。执行GB/T29301-2024标准。</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适用于：惠普</w:t>
                  </w:r>
                  <w:r>
                    <w:rPr>
                      <w:rFonts w:ascii="仿宋_GB2312" w:hAnsi="仿宋_GB2312" w:cs="仿宋_GB2312" w:eastAsia="仿宋_GB2312"/>
                      <w:sz w:val="20"/>
                    </w:rPr>
                    <w:t>HP m281\281\m281fdn\m254\254\m254dw\nw\M280\nw</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354.00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27</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CF501（202）蓝硒鼓</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≥1300页(A4,5%覆盖率，净含量≥30克，外观无破损漏粉，揭膜力≤70，运转顺畅无故障，底灰≤0.02，色点（0.3mm~0.6mm）≤3，白点（0.3mm~0.6mm）≤3，定影牢固度≥90%，层次≥7。执行GB/T29301-2024标准。</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适用于：惠普</w:t>
                  </w:r>
                  <w:r>
                    <w:rPr>
                      <w:rFonts w:ascii="仿宋_GB2312" w:hAnsi="仿宋_GB2312" w:cs="仿宋_GB2312" w:eastAsia="仿宋_GB2312"/>
                      <w:sz w:val="20"/>
                    </w:rPr>
                    <w:t>HP m281\281\m281fdn\m254\254\m254dw\nw\M280\nw</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354.00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CF500（202）黑硒鼓</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≥1400页(A4,5%覆盖率，净含量≥40克，外观无破损漏粉，揭膜力≤70，运转顺畅无故障，底灰≤0.02，色点（0.3mm~0.6mm）≤3，白点（0.3mm~0.6mm）≤3，定影牢固度≥90%，层次≥7。执行GB/T29301-2024标准。</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适用于：惠普</w:t>
                  </w:r>
                  <w:r>
                    <w:rPr>
                      <w:rFonts w:ascii="仿宋_GB2312" w:hAnsi="仿宋_GB2312" w:cs="仿宋_GB2312" w:eastAsia="仿宋_GB2312"/>
                      <w:sz w:val="20"/>
                    </w:rPr>
                    <w:t>HP m281\281\m281fdn\m254\254\m254dw\nw\M280\nw</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354.00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29</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CF413A（410A）品红硒鼓</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≥1400页(A4,5%覆盖率，净含量≥40克，外观无破损漏粉，揭膜力≤70，运转顺畅无故障，底灰≤0.02，色点（0.3mm~0.6mm）≤3，白点（0.3mm~0.6mm）≤3，定影牢固度≥90%，层次≥7。执行GB/T29301-2024标准。</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 Color Laser Jet Pro\M452\M477</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155.00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CF412A（410A）黄硒鼓</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≥1400页(A4,5%覆盖率，净含量≥40克，外观无破损漏粉，揭膜力≤70，运转顺畅无故障，底灰≤0.02，色点（0.3mm~0.6mm）≤3，白点（0.3mm~0.6mm）≤3，定影牢固度≥90%，层次≥7。执行GB/T29301-2012标准。</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 Color Laser Jet Pro\M452\M477</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155.00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CF411A（410A）青硒鼓</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≥1400页(A4,5%覆盖率，净含量≥40克，外观无破损漏粉，揭膜力≤70，运转顺畅无故障，底灰≤0.02，色点（0.3mm~0.6mm）≤3，白点（0.3mm~0.6mm）≤3，定影牢固度≥90%，层次≥7。执行GB/T29301-2024标准。</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 Color Laser Jet Pro\M452\M477</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155.00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CF400A（201A）黑硒鼓</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≥1500页(A4,5%覆盖率，净含量≥45克，外观无破损漏粉，揭膜力≤70，运转顺畅无故障，底灰≤0.02，色点（0.3mm~0.6mm）≤3，白点（0.3mm~0.6mm）≤3，定影牢固度≥90%，层次≥7。执行GB/T29301-2024标准。</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 M252N\CF400A\M277DW\M252DW</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213.00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CF277A（77A)黑硒鼓</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≥3100页(A4,5%覆盖率，净含量≥140克，外观无破损漏粉，揭膜力≤70，运转顺畅无故障，底灰≤0.02，色点（0.3mm~0.6mm）≤3，白点（0.3mm~0.6mm）≤3，定影牢固度≥90%，层次≥7。执行GB/T34988-2017标准。</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 LaserJet Pro M405\M429</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558.00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34</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CF232A（32A）分体鼓</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≥23000页外观无破损漏粉，运转顺畅无故障，图像密度≥1.20，底灰≤0.02，黑点（0.3mm~0.6mm）≤3，白点（0.3mm~0.6mm）≤3，文字清晰可辩，定影牢固度≥90%，灰度≥7级</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 M227\M203\M230\206</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408.00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CF230A（30A）黑硒鼓</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≥1600页外观无破损漏粉，运转顺畅无故障，图像密度≥1.20，底灰≤0.02，黑点（0.3mm~0.6mm）≤3，白点（0.3mm~0.6mm）≤3，文字清晰可辩，定影牢固度≥90%，灰度≥7级</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适用于：惠普</w:t>
                  </w:r>
                  <w:r>
                    <w:rPr>
                      <w:rFonts w:ascii="仿宋_GB2312" w:hAnsi="仿宋_GB2312" w:cs="仿宋_GB2312" w:eastAsia="仿宋_GB2312"/>
                      <w:sz w:val="20"/>
                    </w:rPr>
                    <w:t>M203\M203d\M203dn\dw\M227\M227fdw</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260.00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36</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CF228A（28A）黑硒鼓</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≥3000页(A4,5%覆盖率，净含量≥140克，外观无破损漏粉，揭膜力≤70，运转顺畅无故障，底灰≤0.02，色点（0.3mm~0.6mm）≤3，白点（0.3mm~0.6mm）≤3，定影牢固度≥90%，层次≥7。执行GB/T34988-2017标准。</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适用于：惠普</w:t>
                  </w:r>
                  <w:r>
                    <w:rPr>
                      <w:rFonts w:ascii="仿宋_GB2312" w:hAnsi="仿宋_GB2312" w:cs="仿宋_GB2312" w:eastAsia="仿宋_GB2312"/>
                      <w:sz w:val="20"/>
                    </w:rPr>
                    <w:t>m403\m403dn\403\m427\427\427dw\427fdw</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258.00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CF219A（19A）分体鼓</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≥12000页(A4,5%覆盖率，净含量≥140克，外观无破损漏粉，揭膜力≤70，运转顺畅无故障，底灰≤0.02，色点（0.3mm~0.6mm）≤3，白点（0.3mm~0.6mm）≤3，定影牢固度≥90%，层次≥7。执行GB/T34988-2017标准。</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 M104\MFP\M132a\132nw\132fn</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408.00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CF218A（18A）黑硒鼓</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≥1400页(A4,5%覆盖率，净含量≥70克，外观无破损漏粉，揭膜力≤70，运转顺畅无故障，底灰≤0.02，色点（0.3mm~0.6mm）≤3，白点（0.3mm~0.6mm）≤3，定影牢固度≥90%，层次≥7。执行GB/T34988-2017标准。</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 M104\MFP\M132</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268.00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39</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CE314A（126A）成像鼓</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≥黑色14000页彩色7000页外观无破损漏粉，运转顺畅无故障，图像密度≥1.20，底灰≤0.02，黑点（0.3mm~0.6mm）≤3，白点（0.3mm~0.6mm）≤3，文字清晰可辩，定影牢固度≥90%，灰度≥7级</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适用于：惠普</w:t>
                  </w:r>
                  <w:r>
                    <w:rPr>
                      <w:rFonts w:ascii="仿宋_GB2312" w:hAnsi="仿宋_GB2312" w:cs="仿宋_GB2312" w:eastAsia="仿宋_GB2312"/>
                      <w:sz w:val="20"/>
                    </w:rPr>
                    <w:t>M175a\M175nw\M176n\M177fw\M275nw\CP1025\CP1025nw</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458.00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40</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CE313A（126A）红硒鼓</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≥1000页(A4,5%覆盖率，净含量≥30克，外观无破损漏粉，揭膜力≤70，运转顺畅无故障，底灰≤0.02，色点（0.3mm~0.6mm）≤3，白点（0.3mm~0.6mm）≤3，定影牢固度≥90%，层次≥7。执行GB/T29301-2024标准</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 M175a\M175nw\M275</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198.00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41</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CE312A（126A）黄硒鼓</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≥1000页(A4,5%覆盖率，净含量≥30克，外观无破损漏粉，揭膜力≤70，运转顺畅无故障，底灰≤0.02，色点（0.3mm~0.6mm）≤3，白点（0.3mm~0.6mm）≤3，定影牢固度≥90%，层次≥7。执行GB/T29301-2024标准。</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 M175a\M175nw\M275</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198.00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CE311A（126A）青硒鼓</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≥1000页(A4,5%覆盖率，净含量≥30克，外观无破损漏粉，揭膜力≤70，运转顺畅无故障，底灰≤0.02，色点（0.3mm~0.6mm）≤3，白点（0.3mm~0.6mm）≤3，定影牢固度≥90%，层次≥7。执行GB/T29301-2024标准。</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 M175a\M175nw\M275</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198.00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43</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硒鼓（提供样品）</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CE310A（126A）黑硒鼓</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≥1200页(A4,5%覆盖率，净含量≥40克，外观无破损漏粉，揭膜力≤70，运转顺畅无故障，底灰≤0.02，色点（0.3mm~0.6mm）≤3，白点（0.3mm~0.6mm）≤3，定影牢固度≥90%，层次≥7。执行GB/T29301-2024标准。</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 M175a\M175nw\M275</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198.00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44</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硒鼓（核心、提供样品）</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CC388A（88A）黑硒鼓</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1500页(A4,5%覆盖率，净含量≥80克，外观无破损漏粉，运转顺畅无故障，图像密度≥1.20，底灰≤0.02，黑点（0.3mm~0.6mm）≤3，白点（0.3mm~0.6mm）≤3，文字清晰可辩，定影牢固度≥90%，灰度≥7级。执行GB/T34988-2017标准。</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适用于：惠普</w:t>
                  </w:r>
                  <w:r>
                    <w:rPr>
                      <w:rFonts w:ascii="仿宋_GB2312" w:hAnsi="仿宋_GB2312" w:cs="仿宋_GB2312" w:eastAsia="仿宋_GB2312"/>
                      <w:sz w:val="20"/>
                    </w:rPr>
                    <w:t>HP P1007\P1008\1106\1108\M1136\M126\M128\88A\CC388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164.00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W1462A（146A）成像鼓</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打印量</w:t>
                  </w:r>
                  <w:r>
                    <w:rPr>
                      <w:rFonts w:ascii="仿宋_GB2312" w:hAnsi="仿宋_GB2312" w:cs="仿宋_GB2312" w:eastAsia="仿宋_GB2312"/>
                      <w:sz w:val="20"/>
                    </w:rPr>
                    <w:t>≥12000页A4幅面,5%覆盖率，外观无破损无漏墨。</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 LaserJet Pro 3004dn/3004dw/MFP 3104fdn/MFP 3104fdw</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630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46</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W158X成像鼓</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打印量</w:t>
                  </w:r>
                  <w:r>
                    <w:rPr>
                      <w:rFonts w:ascii="仿宋_GB2312" w:hAnsi="仿宋_GB2312" w:cs="仿宋_GB2312" w:eastAsia="仿宋_GB2312"/>
                      <w:sz w:val="20"/>
                    </w:rPr>
                    <w:t>≥50000页A4幅面,5%覆盖率，外观无破损无漏墨。</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Tank 1020/1020w/MFP 1005/1005w/2506dw/MFP 2606dn/2606dw/2606sdw/2606sdn</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730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47</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W1816A (181A)成像鼓</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打印量</w:t>
                  </w:r>
                  <w:r>
                    <w:rPr>
                      <w:rFonts w:ascii="仿宋_GB2312" w:hAnsi="仿宋_GB2312" w:cs="仿宋_GB2312" w:eastAsia="仿宋_GB2312"/>
                      <w:sz w:val="20"/>
                    </w:rPr>
                    <w:t>≥10000页A4幅面,5%覆盖率，外观无破损无漏墨。</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 Laser 303d/303dw/323d/323dnw/323sdn/323sdnw</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475</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48</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b/>
                    </w:rPr>
                    <w:t>硒鼓（提供样品）</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W1680AC(168A)黑鼓</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打印量</w:t>
                  </w:r>
                  <w:r>
                    <w:rPr>
                      <w:rFonts w:ascii="仿宋_GB2312" w:hAnsi="仿宋_GB2312" w:cs="仿宋_GB2312" w:eastAsia="仿宋_GB2312"/>
                      <w:sz w:val="20"/>
                    </w:rPr>
                    <w:t>≥1000页A4幅面,5%覆盖率，外观无破损无漏墨。提供检测报告。执行标准：GB/29301-2024</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 Laser 102a/102w/MFP 112a</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386</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49</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硒鼓</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DR-2350成像鼓</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打印量</w:t>
                  </w:r>
                  <w:r>
                    <w:rPr>
                      <w:rFonts w:ascii="仿宋_GB2312" w:hAnsi="仿宋_GB2312" w:cs="仿宋_GB2312" w:eastAsia="仿宋_GB2312"/>
                      <w:sz w:val="20"/>
                    </w:rPr>
                    <w:t>≥12000页A4幅面,5%覆盖率，外观无破损无漏墨。</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Brother HL-2260 / HL-2260D / HL-2560DN/DCP-7080 / DCP-7080D / DCP-7180DN/MFC-7380 / MFC-7480D / MFC-7880DN</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335</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维护箱</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T6716维护箱</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20000页</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WF-5290\WF-5790\WF-5299\WF-5799</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205.00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51</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维护箱</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9344维护箱</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5000页</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适用于爱普生</w:t>
                  </w:r>
                  <w:r>
                    <w:rPr>
                      <w:rFonts w:ascii="仿宋_GB2312" w:hAnsi="仿宋_GB2312" w:cs="仿宋_GB2312" w:eastAsia="仿宋_GB2312"/>
                      <w:sz w:val="20"/>
                    </w:rPr>
                    <w:t>L3550\L3556\L3558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315.00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维护箱</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T04D1维护箱</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20000页</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适用于：爱普生</w:t>
                  </w:r>
                  <w:r>
                    <w:rPr>
                      <w:rFonts w:ascii="仿宋_GB2312" w:hAnsi="仿宋_GB2312" w:cs="仿宋_GB2312" w:eastAsia="仿宋_GB2312"/>
                      <w:sz w:val="20"/>
                    </w:rPr>
                    <w:t>L4150\L4158\L4168\L4269\L4153\L4165\L4268\L4267\L14158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147.00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53</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碳带</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碳带</w:t>
                  </w:r>
                  <w:r>
                    <w:rPr>
                      <w:rFonts w:ascii="仿宋_GB2312" w:hAnsi="仿宋_GB2312" w:cs="仿宋_GB2312" w:eastAsia="仿宋_GB2312"/>
                      <w:sz w:val="20"/>
                    </w:rPr>
                    <w:t>70*300</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70mm×300m/卷</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适用于手术用具供应消毒标签打印</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54</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碳带</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碳带</w:t>
                  </w:r>
                  <w:r>
                    <w:rPr>
                      <w:rFonts w:ascii="仿宋_GB2312" w:hAnsi="仿宋_GB2312" w:cs="仿宋_GB2312" w:eastAsia="仿宋_GB2312"/>
                      <w:sz w:val="20"/>
                    </w:rPr>
                    <w:t>55*80</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55*80m</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适用于腕带打印</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55</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碳带</w:t>
                  </w:r>
                </w:p>
              </w:tc>
              <w:tc>
                <w:tcPr>
                  <w:tcW w:type="dxa" w:w="15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碳带</w:t>
                  </w:r>
                  <w:r>
                    <w:rPr>
                      <w:rFonts w:ascii="仿宋_GB2312" w:hAnsi="仿宋_GB2312" w:cs="仿宋_GB2312" w:eastAsia="仿宋_GB2312"/>
                      <w:sz w:val="20"/>
                    </w:rPr>
                    <w:t>110*300</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110MM*300M</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标签打印</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56</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色带架</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LQ630色带架</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(带头卡)含色带芯12.7mm*10m(左)</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适用于：爱普生</w:t>
                  </w:r>
                  <w:r>
                    <w:rPr>
                      <w:rFonts w:ascii="仿宋_GB2312" w:hAnsi="仿宋_GB2312" w:cs="仿宋_GB2312" w:eastAsia="仿宋_GB2312"/>
                      <w:sz w:val="20"/>
                    </w:rPr>
                    <w:t>LQ610K\615K\630K\LQ730K\LQ80KF针式打印机</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57</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色带架</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LQ520K色带架</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含色带芯</w:t>
                  </w:r>
                  <w:r>
                    <w:rPr>
                      <w:rFonts w:ascii="仿宋_GB2312" w:hAnsi="仿宋_GB2312" w:cs="仿宋_GB2312" w:eastAsia="仿宋_GB2312"/>
                      <w:sz w:val="18"/>
                    </w:rPr>
                    <w:t>12.7mm*10m(右)</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适用于：爱普生</w:t>
                  </w:r>
                  <w:r>
                    <w:rPr>
                      <w:rFonts w:ascii="仿宋_GB2312" w:hAnsi="仿宋_GB2312" w:cs="仿宋_GB2312" w:eastAsia="仿宋_GB2312"/>
                      <w:sz w:val="20"/>
                    </w:rPr>
                    <w:t>LQ-520k，LQ300kH针式打印机</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色带架</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LQ310色带架</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含色带芯</w:t>
                  </w:r>
                  <w:r>
                    <w:rPr>
                      <w:rFonts w:ascii="仿宋_GB2312" w:hAnsi="仿宋_GB2312" w:cs="仿宋_GB2312" w:eastAsia="仿宋_GB2312"/>
                      <w:sz w:val="18"/>
                    </w:rPr>
                    <w:t>12.7mm*10m(右)</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适用于：爱普生</w:t>
                  </w:r>
                  <w:r>
                    <w:rPr>
                      <w:rFonts w:ascii="仿宋_GB2312" w:hAnsi="仿宋_GB2312" w:cs="仿宋_GB2312" w:eastAsia="仿宋_GB2312"/>
                      <w:sz w:val="20"/>
                    </w:rPr>
                    <w:t>EPSON LQ300KH\310K\520K\LX310K针式打印机</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59</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色带架</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DS300色带架</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(带头卡)含色带芯12.7mm*12m(左)</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适用于：得实</w:t>
                  </w:r>
                  <w:r>
                    <w:rPr>
                      <w:rFonts w:ascii="仿宋_GB2312" w:hAnsi="仿宋_GB2312" w:cs="仿宋_GB2312" w:eastAsia="仿宋_GB2312"/>
                      <w:sz w:val="20"/>
                    </w:rPr>
                    <w:t>DS-300\DS-2600针式打印机</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35.00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60</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色带架</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DPK900色带架</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(带头卡)含色带芯12.7mm*25m(右)</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 xml:space="preserve"> </w:t>
                  </w:r>
                  <w:r>
                    <w:rPr>
                      <w:rFonts w:ascii="仿宋_GB2312" w:hAnsi="仿宋_GB2312" w:cs="仿宋_GB2312" w:eastAsia="仿宋_GB2312"/>
                      <w:sz w:val="20"/>
                    </w:rPr>
                    <w:t>适用于：富士通</w:t>
                  </w:r>
                  <w:r>
                    <w:rPr>
                      <w:rFonts w:ascii="仿宋_GB2312" w:hAnsi="仿宋_GB2312" w:cs="仿宋_GB2312" w:eastAsia="仿宋_GB2312"/>
                      <w:sz w:val="20"/>
                    </w:rPr>
                    <w:t>DPK8680E\DPK500\510\900</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45.00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61</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色带架</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DPK300色带架</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(带头卡)含色带芯12.7mm*12m(右)</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适用于：富士通</w:t>
                  </w:r>
                  <w:r>
                    <w:rPr>
                      <w:rFonts w:ascii="仿宋_GB2312" w:hAnsi="仿宋_GB2312" w:cs="仿宋_GB2312" w:eastAsia="仿宋_GB2312"/>
                      <w:sz w:val="20"/>
                    </w:rPr>
                    <w:t>FUJITSU\DPK300\310\330</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37.00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62</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色带架</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136D-3色带架</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12mm*21m</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适用于：得实</w:t>
                  </w:r>
                  <w:r>
                    <w:rPr>
                      <w:rFonts w:ascii="仿宋_GB2312" w:hAnsi="仿宋_GB2312" w:cs="仿宋_GB2312" w:eastAsia="仿宋_GB2312"/>
                      <w:sz w:val="20"/>
                    </w:rPr>
                    <w:t>DS3200H\IV\II+\III+\400\AR3000\H</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63</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色带架</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1600K3H色带架</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(带头卡)含色带芯12.7mm*20m(右)</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适用于：爱普生</w:t>
                  </w:r>
                  <w:r>
                    <w:rPr>
                      <w:rFonts w:ascii="仿宋_GB2312" w:hAnsi="仿宋_GB2312" w:cs="仿宋_GB2312" w:eastAsia="仿宋_GB2312"/>
                      <w:sz w:val="20"/>
                    </w:rPr>
                    <w:t>1600KIIIH\FX2090\FX2190\136KW针式打印机</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57.00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64</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色带架</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80DA-8色带架</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(带头卡)含色带芯12.7mm*21m(右)</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适用于：得实</w:t>
                  </w:r>
                  <w:r>
                    <w:rPr>
                      <w:rFonts w:ascii="仿宋_GB2312" w:hAnsi="仿宋_GB2312" w:cs="仿宋_GB2312" w:eastAsia="仿宋_GB2312"/>
                      <w:sz w:val="20"/>
                    </w:rPr>
                    <w:t>DS-2130\DS-2130T\DS-2150针式打印机</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52.00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65</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色带架</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LQ610色带架</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12.7mm*12m(左)</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LQ-610k针式打印机</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66</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色带</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标签色带（</w:t>
                  </w:r>
                  <w:r>
                    <w:rPr>
                      <w:rFonts w:ascii="仿宋_GB2312" w:hAnsi="仿宋_GB2312" w:cs="仿宋_GB2312" w:eastAsia="仿宋_GB2312"/>
                      <w:sz w:val="20"/>
                    </w:rPr>
                    <w:t>6mm)</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6-36mm</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适用于：兄弟标签打印机</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107.00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67</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色带</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标签色带（</w:t>
                  </w:r>
                  <w:r>
                    <w:rPr>
                      <w:rFonts w:ascii="仿宋_GB2312" w:hAnsi="仿宋_GB2312" w:cs="仿宋_GB2312" w:eastAsia="仿宋_GB2312"/>
                      <w:sz w:val="20"/>
                    </w:rPr>
                    <w:t>12mm)</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12mm*8m</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适用于：兄弟标签打印机</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107.00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68</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890Y黄色墨水</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≥7000页，A4幅面,5%覆盖率，外观无破损无漏墨，原装墨水。</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适用于：佳能</w:t>
                  </w:r>
                  <w:r>
                    <w:rPr>
                      <w:rFonts w:ascii="仿宋_GB2312" w:hAnsi="仿宋_GB2312" w:cs="仿宋_GB2312" w:eastAsia="仿宋_GB2312"/>
                      <w:sz w:val="20"/>
                    </w:rPr>
                    <w:t>G4800;G3800;G2800;G4810;G3810</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175.00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69</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890M品红墨水</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≥7000页A4幅面,5%覆盖率，外观无破损无漏墨，原装墨水。</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适用于：佳能</w:t>
                  </w:r>
                  <w:r>
                    <w:rPr>
                      <w:rFonts w:ascii="仿宋_GB2312" w:hAnsi="仿宋_GB2312" w:cs="仿宋_GB2312" w:eastAsia="仿宋_GB2312"/>
                      <w:sz w:val="20"/>
                    </w:rPr>
                    <w:t>G4800;G3800;G2800;G4810;G3810</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175.00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890C青色墨水</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≥7000页，A4幅面,5%覆盖率，外观无破损无漏墨，原装墨水。</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适用于：佳能</w:t>
                  </w:r>
                  <w:r>
                    <w:rPr>
                      <w:rFonts w:ascii="仿宋_GB2312" w:hAnsi="仿宋_GB2312" w:cs="仿宋_GB2312" w:eastAsia="仿宋_GB2312"/>
                      <w:sz w:val="20"/>
                    </w:rPr>
                    <w:t>G4800;G3800;G2800;G4810;G3810</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175.00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71</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890BK黑色墨水</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≥6000页，A4幅面,5%覆盖率，外观无破损无漏墨，原装墨水。</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适用于：佳能</w:t>
                  </w:r>
                  <w:r>
                    <w:rPr>
                      <w:rFonts w:ascii="仿宋_GB2312" w:hAnsi="仿宋_GB2312" w:cs="仿宋_GB2312" w:eastAsia="仿宋_GB2312"/>
                      <w:sz w:val="20"/>
                    </w:rPr>
                    <w:t>G4800;G3800;G2800;G4810;G3810</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175.00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72</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GT52兰色墨水</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≥8000页，A4幅面,5%覆盖率，外观无破损无漏墨，原装墨水。</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 SmartTank508\Tank510\Tank511\Tank518\Tank519\Tank580\Tank581\Tank590\Tank591\Tank678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165.00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73</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GT52黄色墨水</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≥8000页，A4幅面,5%覆盖率，外观无破损无漏墨，原装墨水。</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 SmartTank508\Tank510\Tank511\Tank518\Tank519\Tank580\Tank581\Tank590\Tank591\Tank678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165.00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74</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GT52红色墨水</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≥8000页，A4幅面,5%覆盖率，外观无破损无漏墨，原装墨水。</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 SmartTank508\Tank510\Tank511\Tank518\Tank519\Tank580\Tank581\Tank590\Tank591\Tank678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165.00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GT53XL黑色墨水</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≥6000页，A4幅面,5%覆盖率，外观无破损无漏墨，原装墨水。</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 SmartTank508\Tank510\Tank511\Tank518\Tank519\Tank580\Tank581\Tank590\Tank591\Tank678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165.00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76</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T6746浅洋红色墨水</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≥5400页A4幅面,5%覆盖率，外观无破损无漏墨，原装墨水。</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适用于：爱普生</w:t>
                  </w:r>
                  <w:r>
                    <w:rPr>
                      <w:rFonts w:ascii="仿宋_GB2312" w:hAnsi="仿宋_GB2312" w:cs="仿宋_GB2312" w:eastAsia="仿宋_GB2312"/>
                      <w:sz w:val="20"/>
                    </w:rPr>
                    <w:t>L801\L810\L850\L1800</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93.00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77</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T6745浅青色墨水</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≥5400页A4幅面,5%覆盖率，外观无破损无漏墨，原装墨水。</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适用于：爱普生</w:t>
                  </w:r>
                  <w:r>
                    <w:rPr>
                      <w:rFonts w:ascii="仿宋_GB2312" w:hAnsi="仿宋_GB2312" w:cs="仿宋_GB2312" w:eastAsia="仿宋_GB2312"/>
                      <w:sz w:val="20"/>
                    </w:rPr>
                    <w:t>L801\L810\L850\L1800</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93.00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78</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T6744黄色墨水</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≥5400页A4幅面,5%覆盖率，外观无破损无漏墨，原装墨水。</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适用于：爱普生</w:t>
                  </w:r>
                  <w:r>
                    <w:rPr>
                      <w:rFonts w:ascii="仿宋_GB2312" w:hAnsi="仿宋_GB2312" w:cs="仿宋_GB2312" w:eastAsia="仿宋_GB2312"/>
                      <w:sz w:val="20"/>
                    </w:rPr>
                    <w:t>L801\L810\L850\L1800</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93.00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79</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T6743红色墨水</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≥5400页A4幅面,5%覆盖率，外观无破损无漏墨，原装墨水。</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适用于：爱普生</w:t>
                  </w:r>
                  <w:r>
                    <w:rPr>
                      <w:rFonts w:ascii="仿宋_GB2312" w:hAnsi="仿宋_GB2312" w:cs="仿宋_GB2312" w:eastAsia="仿宋_GB2312"/>
                      <w:sz w:val="20"/>
                    </w:rPr>
                    <w:t>L801\L810\L850\L1800</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93.00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T6742青色墨水</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≥5400页A4幅面,5%覆盖率，外观无破损无漏墨，原装墨水。</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适用于：爱普生</w:t>
                  </w:r>
                  <w:r>
                    <w:rPr>
                      <w:rFonts w:ascii="仿宋_GB2312" w:hAnsi="仿宋_GB2312" w:cs="仿宋_GB2312" w:eastAsia="仿宋_GB2312"/>
                      <w:sz w:val="20"/>
                    </w:rPr>
                    <w:t>L801\L810\L850\L1800</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93.00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81</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T6741黑色墨水</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≥3000页A4幅面,5%覆盖率，外观无破损无漏墨，原装墨水。</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适用于：爱普生</w:t>
                  </w:r>
                  <w:r>
                    <w:rPr>
                      <w:rFonts w:ascii="仿宋_GB2312" w:hAnsi="仿宋_GB2312" w:cs="仿宋_GB2312" w:eastAsia="仿宋_GB2312"/>
                      <w:sz w:val="20"/>
                    </w:rPr>
                    <w:t>L801\L810\L850\L1800</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93.00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82</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T6724黄色墨水</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≥6500页A4幅面,5%覆盖率，外观无破损无漏墨，原装墨水。</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适用于：爱普生</w:t>
                  </w:r>
                  <w:r>
                    <w:rPr>
                      <w:rFonts w:ascii="仿宋_GB2312" w:hAnsi="仿宋_GB2312" w:cs="仿宋_GB2312" w:eastAsia="仿宋_GB2312"/>
                      <w:sz w:val="20"/>
                    </w:rPr>
                    <w:t>L101\L111\L130\L201\L211\L220\L301\L310</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89.00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83</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T6723洋红色墨水</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≥6500页A4幅面,5%覆盖率，外观无破损无漏墨，原装墨水。</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适用于：爱普生</w:t>
                  </w:r>
                  <w:r>
                    <w:rPr>
                      <w:rFonts w:ascii="仿宋_GB2312" w:hAnsi="仿宋_GB2312" w:cs="仿宋_GB2312" w:eastAsia="仿宋_GB2312"/>
                      <w:sz w:val="20"/>
                    </w:rPr>
                    <w:t>L101\L111\L130\L201\L211\L220\L301\L310</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89.00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84</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T6722青色墨水</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≥6500页A4幅面,5%覆盖率，外观无破损无漏墨，原装墨水。</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适用于：爱普生</w:t>
                  </w:r>
                  <w:r>
                    <w:rPr>
                      <w:rFonts w:ascii="仿宋_GB2312" w:hAnsi="仿宋_GB2312" w:cs="仿宋_GB2312" w:eastAsia="仿宋_GB2312"/>
                      <w:sz w:val="20"/>
                    </w:rPr>
                    <w:t>L101\L111\L130\L201\L211\L220\L301\L310</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89.00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85</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T6721黑色墨水</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≥4000页A4幅面,5%覆盖率，外观无破损无漏墨，原装墨水。</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适用于：爱普生</w:t>
                  </w:r>
                  <w:r>
                    <w:rPr>
                      <w:rFonts w:ascii="仿宋_GB2312" w:hAnsi="仿宋_GB2312" w:cs="仿宋_GB2312" w:eastAsia="仿宋_GB2312"/>
                      <w:sz w:val="20"/>
                    </w:rPr>
                    <w:t>L101\L111\L130\L201\L211\L220\L301\L310</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89.00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86</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T7741黑色墨水</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≥6000页A4幅面,5%覆盖率，外观无破损无漏墨，原装墨水。</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适用于：爱普生</w:t>
                  </w:r>
                  <w:r>
                    <w:rPr>
                      <w:rFonts w:ascii="仿宋_GB2312" w:hAnsi="仿宋_GB2312" w:cs="仿宋_GB2312" w:eastAsia="仿宋_GB2312"/>
                      <w:sz w:val="20"/>
                    </w:rPr>
                    <w:t>M101\201</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82.00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87</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004青色墨水</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≥7500页A4幅面,5%覆盖率，外观无破损无漏墨，原装墨水。</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适用于：爱普生</w:t>
                  </w:r>
                  <w:r>
                    <w:rPr>
                      <w:rFonts w:ascii="仿宋_GB2312" w:hAnsi="仿宋_GB2312" w:cs="仿宋_GB2312" w:eastAsia="仿宋_GB2312"/>
                      <w:sz w:val="20"/>
                    </w:rPr>
                    <w:t>L3106\L3108\L3115\L3116\L3117\L3118\L3119\L3156\L3158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76.00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88</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004黄色墨水</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≥7500页A4幅面,5%覆盖率，外观无破损无漏墨，原装墨水。</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适用于：爱普生</w:t>
                  </w:r>
                  <w:r>
                    <w:rPr>
                      <w:rFonts w:ascii="仿宋_GB2312" w:hAnsi="仿宋_GB2312" w:cs="仿宋_GB2312" w:eastAsia="仿宋_GB2312"/>
                      <w:sz w:val="20"/>
                    </w:rPr>
                    <w:t>L3106\L3108\L3115\L3116\L3117\L3118\L3119\L3156\L3158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76.00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89</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004红色墨水</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≥7500页A4幅面,5%覆盖率，外观无破损无漏墨，原装墨水。</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适用于：爱普生</w:t>
                  </w:r>
                  <w:r>
                    <w:rPr>
                      <w:rFonts w:ascii="仿宋_GB2312" w:hAnsi="仿宋_GB2312" w:cs="仿宋_GB2312" w:eastAsia="仿宋_GB2312"/>
                      <w:sz w:val="20"/>
                    </w:rPr>
                    <w:t>L3106\L3108\L3115\L3116\L3117\L3118\L3119\L3156\L3158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76.00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90</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004黑色墨水</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≥4500页A4幅面,5%覆盖率，外观无破损无漏墨，原装墨水。</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适用于：爱普生</w:t>
                  </w:r>
                  <w:r>
                    <w:rPr>
                      <w:rFonts w:ascii="仿宋_GB2312" w:hAnsi="仿宋_GB2312" w:cs="仿宋_GB2312" w:eastAsia="仿宋_GB2312"/>
                      <w:sz w:val="20"/>
                    </w:rPr>
                    <w:t>L3106\L3108\L3115\L3116\L3117\L3118\L3119\L3156\L3158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76.00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91</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002蓝色墨水</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≥6000页A4幅面,5%覆盖率，外观无破损无漏墨，原装墨水。</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适用于：爱普生</w:t>
                  </w:r>
                  <w:r>
                    <w:rPr>
                      <w:rFonts w:ascii="仿宋_GB2312" w:hAnsi="仿宋_GB2312" w:cs="仿宋_GB2312" w:eastAsia="仿宋_GB2312"/>
                      <w:sz w:val="20"/>
                    </w:rPr>
                    <w:t>L4158\L4168\L6168\L6178\L6198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76.00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92</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002黄色墨水</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≥6000页A4幅面,5%覆盖率，外观无破损无漏墨，原装墨水。</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适用于：爱普生</w:t>
                  </w:r>
                  <w:r>
                    <w:rPr>
                      <w:rFonts w:ascii="仿宋_GB2312" w:hAnsi="仿宋_GB2312" w:cs="仿宋_GB2312" w:eastAsia="仿宋_GB2312"/>
                      <w:sz w:val="20"/>
                    </w:rPr>
                    <w:t>L4158\L4168\L6168\L6178\L6198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76.00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93</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002红色墨水</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≥6000页A4幅面,5%覆盖率，外观无破损无漏墨，原装墨水。</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适用于：爱普生</w:t>
                  </w:r>
                  <w:r>
                    <w:rPr>
                      <w:rFonts w:ascii="仿宋_GB2312" w:hAnsi="仿宋_GB2312" w:cs="仿宋_GB2312" w:eastAsia="仿宋_GB2312"/>
                      <w:sz w:val="20"/>
                    </w:rPr>
                    <w:t>L4158\L4168\L6168\L6178\L6198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76.00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94</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002黑色墨水</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≥7500页A4幅面,5%覆盖率，外观无破损无漏墨，原装墨水。</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适用于：爱普生</w:t>
                  </w:r>
                  <w:r>
                    <w:rPr>
                      <w:rFonts w:ascii="仿宋_GB2312" w:hAnsi="仿宋_GB2312" w:cs="仿宋_GB2312" w:eastAsia="仿宋_GB2312"/>
                      <w:sz w:val="20"/>
                    </w:rPr>
                    <w:t>L4158\L4168\L6168\L6178\L6198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76.00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95</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013黑墨水</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≥6700页A4幅面,5%覆盖率)。外观无破损无漏墨，原装墨水。</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适用于：爱普生</w:t>
                  </w:r>
                  <w:r>
                    <w:rPr>
                      <w:rFonts w:ascii="仿宋_GB2312" w:hAnsi="仿宋_GB2312" w:cs="仿宋_GB2312" w:eastAsia="仿宋_GB2312"/>
                      <w:sz w:val="20"/>
                    </w:rPr>
                    <w:t>L8168\L8188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210.00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96</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014黑墨水</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≥6200页A4幅面,5%覆盖率，外观无破损无漏墨，原装墨水。</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适用于：爱普生</w:t>
                  </w:r>
                  <w:r>
                    <w:rPr>
                      <w:rFonts w:ascii="仿宋_GB2312" w:hAnsi="仿宋_GB2312" w:cs="仿宋_GB2312" w:eastAsia="仿宋_GB2312"/>
                      <w:sz w:val="20"/>
                    </w:rPr>
                    <w:t>L8168\L8188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210.00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97</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014灰墨水</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≥6200页A4幅面,5%覆盖率，外观无破损无漏墨，原装墨水。</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适用于：爱普生</w:t>
                  </w:r>
                  <w:r>
                    <w:rPr>
                      <w:rFonts w:ascii="仿宋_GB2312" w:hAnsi="仿宋_GB2312" w:cs="仿宋_GB2312" w:eastAsia="仿宋_GB2312"/>
                      <w:sz w:val="20"/>
                    </w:rPr>
                    <w:t>L8168\L8188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210.00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98</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014红墨水</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≥6200页A4幅面,5%覆盖率，外观无破损无漏墨，原装墨水。</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适用于：爱普生</w:t>
                  </w:r>
                  <w:r>
                    <w:rPr>
                      <w:rFonts w:ascii="仿宋_GB2312" w:hAnsi="仿宋_GB2312" w:cs="仿宋_GB2312" w:eastAsia="仿宋_GB2312"/>
                      <w:sz w:val="20"/>
                    </w:rPr>
                    <w:t>L8168\L8188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210.00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99</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014黄墨水</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≥6200页A4幅面,5%覆盖率，外观无破损无漏墨，原装墨水。</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适用于：爱普生</w:t>
                  </w:r>
                  <w:r>
                    <w:rPr>
                      <w:rFonts w:ascii="仿宋_GB2312" w:hAnsi="仿宋_GB2312" w:cs="仿宋_GB2312" w:eastAsia="仿宋_GB2312"/>
                      <w:sz w:val="20"/>
                    </w:rPr>
                    <w:t>L8168\L8188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210.00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100</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014蓝墨水</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≥6200页A4幅面,5%覆盖率，外观无破损无漏墨，原装墨水。</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适用于：爱普生</w:t>
                  </w:r>
                  <w:r>
                    <w:rPr>
                      <w:rFonts w:ascii="仿宋_GB2312" w:hAnsi="仿宋_GB2312" w:cs="仿宋_GB2312" w:eastAsia="仿宋_GB2312"/>
                      <w:sz w:val="20"/>
                    </w:rPr>
                    <w:t>L8168\L8188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210.00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056黑墨水</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≥4500页A4幅面,5%覆盖率，外观无破损无漏墨。</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适用于：爱普生</w:t>
                  </w:r>
                  <w:r>
                    <w:rPr>
                      <w:rFonts w:ascii="仿宋_GB2312" w:hAnsi="仿宋_GB2312" w:cs="仿宋_GB2312" w:eastAsia="仿宋_GB2312"/>
                      <w:sz w:val="20"/>
                    </w:rPr>
                    <w:t>L8058\L18058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92.00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102</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056红墨水</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≥7500页A4幅面,5%覆盖率，外观无破损无漏墨。</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适用于：爱普生</w:t>
                  </w:r>
                  <w:r>
                    <w:rPr>
                      <w:rFonts w:ascii="仿宋_GB2312" w:hAnsi="仿宋_GB2312" w:cs="仿宋_GB2312" w:eastAsia="仿宋_GB2312"/>
                      <w:sz w:val="20"/>
                    </w:rPr>
                    <w:t>L8058\L18058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92.00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103</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056洋红墨水</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≥7500页A4幅面,5%覆盖率，外观无破损无漏墨。</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适用于：爱普生</w:t>
                  </w:r>
                  <w:r>
                    <w:rPr>
                      <w:rFonts w:ascii="仿宋_GB2312" w:hAnsi="仿宋_GB2312" w:cs="仿宋_GB2312" w:eastAsia="仿宋_GB2312"/>
                      <w:sz w:val="20"/>
                    </w:rPr>
                    <w:t>L8058\L18058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92.00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104</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056蓝墨水</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≥7500页A4幅面,5%覆盖率，外观无破损无漏墨。</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适用于：爱普生</w:t>
                  </w:r>
                  <w:r>
                    <w:rPr>
                      <w:rFonts w:ascii="仿宋_GB2312" w:hAnsi="仿宋_GB2312" w:cs="仿宋_GB2312" w:eastAsia="仿宋_GB2312"/>
                      <w:sz w:val="20"/>
                    </w:rPr>
                    <w:t>L8058\L18058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92.00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105</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056黄墨水</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≥7500页A4幅面,5%覆盖率，外观无破损无漏墨。</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适用于：爱普生</w:t>
                  </w:r>
                  <w:r>
                    <w:rPr>
                      <w:rFonts w:ascii="仿宋_GB2312" w:hAnsi="仿宋_GB2312" w:cs="仿宋_GB2312" w:eastAsia="仿宋_GB2312"/>
                      <w:sz w:val="20"/>
                    </w:rPr>
                    <w:t>L8058\L18058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92.00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106</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056淡蓝墨水</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≥7500页A4幅面,5%覆盖率，外观无破损无漏墨。</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适用于：爱普生</w:t>
                  </w:r>
                  <w:r>
                    <w:rPr>
                      <w:rFonts w:ascii="仿宋_GB2312" w:hAnsi="仿宋_GB2312" w:cs="仿宋_GB2312" w:eastAsia="仿宋_GB2312"/>
                      <w:sz w:val="20"/>
                    </w:rPr>
                    <w:t>L8058\L18058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92.00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107</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066黑墨水</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≥8500页A4幅面,5%覆盖率，外观无破损无漏墨。</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适用于：爱普生</w:t>
                  </w:r>
                  <w:r>
                    <w:rPr>
                      <w:rFonts w:ascii="仿宋_GB2312" w:hAnsi="仿宋_GB2312" w:cs="仿宋_GB2312" w:eastAsia="仿宋_GB2312"/>
                      <w:sz w:val="20"/>
                    </w:rPr>
                    <w:t>L4366\L4368\L4376\L4378\L4379\L4398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78.00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108</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066红墨水</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≥6500页A4幅面,5%覆盖率，外观无破损无漏墨。</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适用于：爱普生</w:t>
                  </w:r>
                  <w:r>
                    <w:rPr>
                      <w:rFonts w:ascii="仿宋_GB2312" w:hAnsi="仿宋_GB2312" w:cs="仿宋_GB2312" w:eastAsia="仿宋_GB2312"/>
                      <w:sz w:val="20"/>
                    </w:rPr>
                    <w:t>L4366\L4368\L4376\L4378\L4379\L4398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78.00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109</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066黄墨水</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≥6500页A4幅面,5%覆盖率，外观无破损无漏墨。</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适用于：爱普生</w:t>
                  </w:r>
                  <w:r>
                    <w:rPr>
                      <w:rFonts w:ascii="仿宋_GB2312" w:hAnsi="仿宋_GB2312" w:cs="仿宋_GB2312" w:eastAsia="仿宋_GB2312"/>
                      <w:sz w:val="20"/>
                    </w:rPr>
                    <w:t>L4366\L4368\L4376\L4378\L4379\L4398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78.00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110</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墨水</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066蓝墨水</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≥6500页A4幅面,5%覆盖率，外观无破损无漏墨。</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适用于：爱普生</w:t>
                  </w:r>
                  <w:r>
                    <w:rPr>
                      <w:rFonts w:ascii="仿宋_GB2312" w:hAnsi="仿宋_GB2312" w:cs="仿宋_GB2312" w:eastAsia="仿宋_GB2312"/>
                      <w:sz w:val="20"/>
                    </w:rPr>
                    <w:t>L4366\L4368\L4376\L4378\L4379\L4398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78.00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845黑墨盒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≥180页A4幅面,5%覆盖率，外观无破损无漏墨，原装墨盒。</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适用于：佳能</w:t>
                  </w:r>
                  <w:r>
                    <w:rPr>
                      <w:rFonts w:ascii="仿宋_GB2312" w:hAnsi="仿宋_GB2312" w:cs="仿宋_GB2312" w:eastAsia="仿宋_GB2312"/>
                      <w:sz w:val="20"/>
                    </w:rPr>
                    <w:t>MG3080\MG2580\MX498\iP2880</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112</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846彩墨盒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≥180页A4幅面,5%覆盖率，外观无破损无漏墨，原装墨盒。</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适用于：佳能</w:t>
                  </w:r>
                  <w:r>
                    <w:rPr>
                      <w:rFonts w:ascii="仿宋_GB2312" w:hAnsi="仿宋_GB2312" w:cs="仿宋_GB2312" w:eastAsia="仿宋_GB2312"/>
                      <w:sz w:val="20"/>
                    </w:rPr>
                    <w:t>MG3080\MG2580\MX498\iP2880</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140.00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113</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815黑墨盒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≥220页A4幅面,5%覆盖率，外观无破损无漏墨，原装墨盒。</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适用于：佳能</w:t>
                  </w:r>
                  <w:r>
                    <w:rPr>
                      <w:rFonts w:ascii="仿宋_GB2312" w:hAnsi="仿宋_GB2312" w:cs="仿宋_GB2312" w:eastAsia="仿宋_GB2312"/>
                      <w:sz w:val="20"/>
                    </w:rPr>
                    <w:t>iP2780\iP2788\MP236\MP288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170.00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114</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816彩墨盒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≥244页A4幅面,5%覆盖率，外观无破损无漏墨，原装墨盒。</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适用于：佳能</w:t>
                  </w:r>
                  <w:r>
                    <w:rPr>
                      <w:rFonts w:ascii="仿宋_GB2312" w:hAnsi="仿宋_GB2312" w:cs="仿宋_GB2312" w:eastAsia="仿宋_GB2312"/>
                      <w:sz w:val="20"/>
                    </w:rPr>
                    <w:t>iP2780\iP2788\MP236\MP288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252.00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115</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955A青墨盒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8"/>
                    </w:rPr>
                    <w:t>打印量</w:t>
                  </w:r>
                  <w:r>
                    <w:rPr>
                      <w:rFonts w:ascii="仿宋_GB2312" w:hAnsi="仿宋_GB2312" w:cs="仿宋_GB2312" w:eastAsia="仿宋_GB2312"/>
                      <w:sz w:val="18"/>
                    </w:rPr>
                    <w:t>≥700页A4幅面,5%覆盖率，外观无破损无漏墨，原装墨盒。</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 8210\8216\8218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215.00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116</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955A品红墨盒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≥700页A4幅面,5%覆盖率，外观无破损无漏墨，原装墨盒。</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 8210\8216\8218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215.00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117</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955A黄墨盒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≥700页A4幅面,5%覆盖率，外观无破损无漏墨，原装墨盒。</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 8210\8216\8218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215.00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118</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955A黑墨盒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≥700页A4幅面,5%覆盖率，外观无破损无漏墨，原装墨盒。</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 8210\8216\8218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215.00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119</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803彩墨盒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≥165页A4幅面,5%覆盖率，外观无破损无漏墨，原装墨盒。</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Deskjet1112\2132\1111\2131</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98.00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120</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46彩墨盒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≥750页A4幅面,5%覆盖率，外观无破损无漏墨，原装墨盒。</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 2020hc\2520hc</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110.00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121</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46黑墨盒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≥1500页A4幅面,5%覆盖率，外观无破损无漏墨，原装墨盒。</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 2020hc\2520hc</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110.00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122</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678黑墨盒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≥150页A4幅面,5%覆盖率，外观无破损无漏墨，原装墨盒。</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 1018\2515\1518\4648\3515\2548\2648\3548\4518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123</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678彩墨盒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≥480页A4幅面,5%覆盖率，外观无破损无漏墨，原装墨盒。</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 1018\2515\1518\4648\3515\2548\2648\3548\4518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68.00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124</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852黑墨盒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≥480页A4幅面,5%覆盖率，外观无破损无漏墨，原装墨盒。</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 Photo smart 8450\8150\2710</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286.00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125</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62黑墨盒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≥165页A4幅面,5%覆盖率，外观无破损无漏墨，原装墨盒。</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适用于：适用于</w:t>
                  </w:r>
                  <w:r>
                    <w:rPr>
                      <w:rFonts w:ascii="仿宋_GB2312" w:hAnsi="仿宋_GB2312" w:cs="仿宋_GB2312" w:eastAsia="仿宋_GB2312"/>
                      <w:sz w:val="20"/>
                    </w:rPr>
                    <w:t>HP OfficeJet 200</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165.00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126</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62彩墨盒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8"/>
                    </w:rPr>
                    <w:t>打印量</w:t>
                  </w:r>
                  <w:r>
                    <w:rPr>
                      <w:rFonts w:ascii="仿宋_GB2312" w:hAnsi="仿宋_GB2312" w:cs="仿宋_GB2312" w:eastAsia="仿宋_GB2312"/>
                      <w:sz w:val="18"/>
                    </w:rPr>
                    <w:t>≥165页A4幅面,5%覆盖率，外观无破损无漏墨，原装墨盒。</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适用于：适用于</w:t>
                  </w:r>
                  <w:r>
                    <w:rPr>
                      <w:rFonts w:ascii="仿宋_GB2312" w:hAnsi="仿宋_GB2312" w:cs="仿宋_GB2312" w:eastAsia="仿宋_GB2312"/>
                      <w:sz w:val="20"/>
                    </w:rPr>
                    <w:t>HP OfficeJet 200</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165.00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127</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951XL蓝墨盒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≥1500页A4幅面,5%覆盖率，外观无破损无漏墨，原装墨盒。</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8600\8610\8620\8600Plus\251dw\8100\276dw</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218.00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128</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951XL黄墨盒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≥1500页A4幅面,5%覆盖率，外观无破损无漏墨，原装墨盒。</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8600\8610\8620\8600Plus\251dw\8100\276dw</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218.00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129</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951XL红墨盒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≥1500页A4幅面,5%覆盖率，外观无破损无漏墨，原装墨盒。</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8600\8610\8620\8600Plus\251dw\8100\276dw</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218.00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130</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950XL黑墨盒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≥2300页A4幅面,5%覆盖率，外观无破损无漏墨，原装墨盒。</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8600\8610\8620\8600Plus\251dw\8100\276dw</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218.00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131</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857彩墨盒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≥560页A4幅面,5%覆盖率，外观无破损无漏墨，原装墨盒。</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 375\325</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175.00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132</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853黑墨盒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≥1800页A4幅面,5%覆盖率，外观无破损无漏墨，原装墨盒。</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 375\325</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175.00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133</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805黑墨盒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≥120页A4幅面,5%覆盖率，外观无破损无漏墨，原装墨盒。</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1210\1212\2330\2332\2720\2721\2722\2723\2729</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245.00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134</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805彩墨盒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≥100页A4幅面,5%覆盖率，外观无破损无漏墨，原装墨盒。</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1210\1212\2330\2332\2720\2721\2722\2723\2729</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245.00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135</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802黑墨盒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≥120页A4幅面,5%覆盖率，外观无破损无漏墨，原装墨盒。</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 Deskjet 1000\1050\2000\2050</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106.00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136</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802彩墨盒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≥100页A4幅面,5%覆盖率，外观无破损无漏墨，原装墨盒。</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 Deskjet 1000\1050\2000\2050</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106.00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137</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704黑墨盒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≥480页A4幅面,5%覆盖率，外观无破损无漏墨，原装墨盒。</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 Deskjet 2010\2060</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138</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704彩墨盒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≥200页A4幅面,5%覆盖率，外观无破损无漏墨，原装墨盒。</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 Deskjet 2010\2060</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180.00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139</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703黑墨盒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≥600页A4幅面,5%覆盖率，外观无破损无漏墨，原装墨盒。</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 Deskjet D730\K109a\F735\K209g\K510a</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145.00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140</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703彩墨盒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≥250页A4幅面,5%覆盖率，外观无破损无漏墨，原装墨盒。</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 Deskjet D730\K109a\F735\K209g\K510a</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145.00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141</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47彩墨盒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≥700页A4幅面,5%覆盖率，外观无破损无漏墨，原装墨盒。</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HP DeskJet Ink Advantage Ultra\4825\4826\4877\4828\4829</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142</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47黑墨盒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≥1300页A4幅面,5%覆盖率，外观无破损无漏墨，原装墨盒。</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HP DeskJet Ink Advantage Ultra\4825\4826\4877\4828\4829</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75.00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143</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680黑墨盒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≥480页A4幅面,5%覆盖率，外观无破损无漏墨，原装墨盒。</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 2138\2677\3636\3638\3838\3776\3777\3778\4678\5078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140.00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144</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680彩墨盒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≥150页A4幅面,5%覆盖率，外观无破损无漏墨，原装墨盒。</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 2138\2677\3636\3638\3838\3776\3777\3778\4678\5078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140.00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145</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803黑墨盒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≥155页A4幅面,5%覆盖率，外观无破损无漏墨，原装墨盒。</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Deskjet1112\2132\1111\2131</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98.00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146</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965兰墨盒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8"/>
                    </w:rPr>
                    <w:t>打印量</w:t>
                  </w:r>
                  <w:r>
                    <w:rPr>
                      <w:rFonts w:ascii="仿宋_GB2312" w:hAnsi="仿宋_GB2312" w:cs="仿宋_GB2312" w:eastAsia="仿宋_GB2312"/>
                      <w:sz w:val="18"/>
                    </w:rPr>
                    <w:t>≥700页A4幅面,5%覆盖率，外观无破损无漏墨，原装墨盒。</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 OfficeJet Pro\9010\9019\9020</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215.00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147</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965黄墨盒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≥700页A4幅面,5%覆盖率，外观无破损无漏墨，原装墨盒。</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 OfficeJet Pro\9010\9019\9020</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215.00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148</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965红墨盒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≥700页A4幅面,5%覆盖率，外观无破损无漏墨，原装墨盒。</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 OfficeJet Pro\9010\9019\9020</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215.00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149</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965黑墨盒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≥700页A4幅面,5%覆盖率，外观无破损无漏墨，原装墨盒。</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 OfficeJet Pro\9010\9019\9020</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215.00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150</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1884黄墨盒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≥1100页A4幅面,5%覆盖率，外观无破损无漏墨。</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WF3641\WF7111\WF7621\WF7218\WF7728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130.00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151</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1883红墨盒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≥1100页A4幅面,5%覆盖率，外观无破损无漏墨。</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WF3641\WF7111\WF7621\WF7218\WF7728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130.00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152</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1882蓝墨盒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≥1100页A4幅面,5%覆盖率，外观无破损无漏墨。</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WF3641\WF7111\WF7621\WF7218\WF7728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130.00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153</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1881黑墨盒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≥2200页A4幅面,5%覆盖率，外观无破损无漏墨。</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WF3641\WF7111\WF7621\WF7218\WF7728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130.00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154</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251黑墨盒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≥2400页A4幅面,5%覆盖率，外观无破损无漏墨。</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Epson WF-M1030 WF-M1138</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263.00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155</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墨袋</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T11G4黄墨盒（高容）</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≥5000页A4幅面,5%覆盖率，外观无破损无漏墨。无臭氧无粉尘、字迹耐久性。</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EPSON WF-C5390\WF-C5890\WF-C5390a\WF-C5890a</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285.00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156</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墨袋</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T11G3红墨盒（高容）</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≥5000页A4幅面,5%覆盖率，外观无破损无漏墨。无臭氧无粉尘、字迹耐久性。</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EPSON WF-C5390\WF-C5890\WF-C5390a\WF-C5890a</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285.00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157</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墨袋</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T11G2兰墨盒（高容）</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≥5000页A4幅面,5%覆盖率，原装墨盒无臭氧无粉尘、字迹耐久性。</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EPSON WF-C5390\WF-C5890\WF-C5390a\WF-C5890a</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285.00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158</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墨袋</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T11G1黑墨盒（高容）</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≥5000页A4幅面,5%覆盖率，原装墨盒无臭氧无粉尘、字迹耐久性。</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EPSON WF-C5390\WF-C5890\WF-C5390a\WF-C5890a</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285.00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159</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墨袋</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T9494黄墨盒（高容）</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≥5000页A4幅面,5%覆盖率，外观无破损无漏墨，原装墨盒。无臭氧无粉尘、字迹耐久性。</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EPSON WF-C5290a\WF-C5790a</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480.00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160</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墨袋</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T9493红墨盒（高容）</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≥5000页A4幅面,5%覆盖率，外观无破损无漏墨，原装墨盒。无臭氧无粉尘、字迹耐久性。</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EPSON WF-C5290a\WF-C5790a</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480.00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161</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墨袋</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T9492兰墨盒（高容）</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≥5000页A4幅面,5%覆盖率，原装墨盒无臭氧无粉尘、字迹耐久性。</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EPSON WF-C5290a\WF-C5790a</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480.00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162</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墨袋</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T9491黑墨盒（高容）</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≥5000页A4幅面,5%覆盖率，原装墨盒无臭氧无粉尘、字迹耐久性。</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EPSON WF-C5290a\WF-C5790a</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430.00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163</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粉盒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3008黑粉盒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≥12000页A4幅面,5%覆盖率，外观无破损无漏墨。</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适用于：东芝</w:t>
                  </w:r>
                  <w:r>
                    <w:rPr>
                      <w:rFonts w:ascii="仿宋_GB2312" w:hAnsi="仿宋_GB2312" w:cs="仿宋_GB2312" w:eastAsia="仿宋_GB2312"/>
                      <w:sz w:val="20"/>
                    </w:rPr>
                    <w:t>2508\3008\3508\4508\5008A</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80.00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164</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粉盒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2325黑粉盒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≥2600页(A4,5%覆盖率，净含量≥90克，外观无破损漏粉，揭膜力≤70， 运转顺畅无故障，底灰≤0.02，色点（0.3mm~0.6mm）≤3，白点（0.3mm~0.6mm）≤3，定影牢固度≥90%，层次≥7。执行GB/T 34988-2017标准。</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HL-2560DN\HL-2260D\HL-2260</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165.00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165</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粉盒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5070黑粉盒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≥25000页A4幅面,5%覆盖率，外观无破损无漏墨。</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V4070\V5070\机型5代</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670.00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166</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粉盒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LT401黑粉盒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≥8000页(A4,5%覆盖率，净含量≥180克，外观无破损漏粉，揭膜力≤70，运转顺畅无故障，底灰≤0.02，色点（0.3mm~0.6mm）≤3，白点（0.3mm~0.6mm）≤3，定影牢固度≥90%，层次≥7。执行GB/T 34988-2017标准。</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LJ4000D\LJ4000DN\LJ5000DN\M8650DN\M8950DN</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198.00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167</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粉盒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T-5528c黑碳粉盒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≥39800页A4幅面,5%覆盖率，外观无破损无漏墨。</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适用于东芝</w:t>
                  </w:r>
                  <w:r>
                    <w:rPr>
                      <w:rFonts w:ascii="仿宋_GB2312" w:hAnsi="仿宋_GB2312" w:cs="仿宋_GB2312" w:eastAsia="仿宋_GB2312"/>
                      <w:sz w:val="20"/>
                    </w:rPr>
                    <w:t>e-STUDIO\5528A\6528A</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690.00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168</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粉盒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TK-6348黑碳粉盒</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打印量</w:t>
                  </w:r>
                  <w:r>
                    <w:rPr>
                      <w:rFonts w:ascii="仿宋_GB2312" w:hAnsi="仿宋_GB2312" w:cs="仿宋_GB2312" w:eastAsia="仿宋_GB2312"/>
                      <w:sz w:val="18"/>
                    </w:rPr>
                    <w:t>≥40000页A4幅面,5%覆盖率，外观无破损无漏墨。</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适用于京瓷</w:t>
                  </w:r>
                  <w:r>
                    <w:rPr>
                      <w:rFonts w:ascii="仿宋_GB2312" w:hAnsi="仿宋_GB2312" w:cs="仿宋_GB2312" w:eastAsia="仿宋_GB2312"/>
                      <w:sz w:val="20"/>
                    </w:rPr>
                    <w:t>TASKalfa 5004i\6004i\7004i复合机</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580.00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169</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粉盒</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W1460A（146A）黑粉盒</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打印量</w:t>
                  </w:r>
                  <w:r>
                    <w:rPr>
                      <w:rFonts w:ascii="仿宋_GB2312" w:hAnsi="仿宋_GB2312" w:cs="仿宋_GB2312" w:eastAsia="仿宋_GB2312"/>
                      <w:sz w:val="20"/>
                    </w:rPr>
                    <w:t>≥1700页A4幅面,5%覆盖率，外观无破损无漏墨。</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 LaserJet Pro 3004dn/3004dw/MFP 3104fdn/MFP 3104fdw</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170</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粉盒</w:t>
                  </w:r>
                </w:p>
              </w:tc>
              <w:tc>
                <w:tcPr>
                  <w:tcW w:type="dxa" w:w="15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W1580A(158A)黑粉盒</w:t>
                  </w:r>
                </w:p>
              </w:tc>
              <w:tc>
                <w:tcPr>
                  <w:tcW w:type="dxa" w:w="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打印量</w:t>
                  </w:r>
                  <w:r>
                    <w:rPr>
                      <w:rFonts w:ascii="仿宋_GB2312" w:hAnsi="仿宋_GB2312" w:cs="仿宋_GB2312" w:eastAsia="仿宋_GB2312"/>
                      <w:sz w:val="20"/>
                    </w:rPr>
                    <w:t>≥2500页(A4,5%覆盖率，净含量≥90克，外观无破损漏粉，揭膜力≤70， 运转顺畅无故障，底灰≤0.02，色点（0.3mm~0.6mm）≤3，白点（0.3mm~0.6mm）≤3，定影牢固度≥90%，层次≥7。</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Tank 1020/1020w/MFP 1005/1005w/2506dw/MFP 2606dn/2606dw/2606sdw/2606sdn</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185</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171</w:t>
                  </w:r>
                </w:p>
              </w:tc>
              <w:tc>
                <w:tcPr>
                  <w:tcW w:type="dxa" w:w="1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粉盒</w:t>
                  </w:r>
                </w:p>
              </w:tc>
              <w:tc>
                <w:tcPr>
                  <w:tcW w:type="dxa" w:w="1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W1810A(181A)黑粉盒</w:t>
                  </w:r>
                </w:p>
              </w:tc>
              <w:tc>
                <w:tcPr>
                  <w:tcW w:type="dxa" w:w="1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打印量</w:t>
                  </w:r>
                  <w:r>
                    <w:rPr>
                      <w:rFonts w:ascii="仿宋_GB2312" w:hAnsi="仿宋_GB2312" w:cs="仿宋_GB2312" w:eastAsia="仿宋_GB2312"/>
                      <w:sz w:val="20"/>
                    </w:rPr>
                    <w:t>≥1500页A4幅面,5%覆盖率，外观无破损无漏墨。</w:t>
                  </w:r>
                </w:p>
              </w:tc>
              <w:tc>
                <w:tcPr>
                  <w:tcW w:type="dxa" w:w="5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HP Laser 303d/303dw/323d/323dnw/323sdn/323sdnw</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165</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172</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8"/>
                    </w:rPr>
                    <w:t>碳带</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tcPr>
                <w:p>
                  <w:pPr>
                    <w:pStyle w:val="null3"/>
                    <w:jc w:val="center"/>
                  </w:pPr>
                  <w:r>
                    <w:rPr>
                      <w:rFonts w:ascii="仿宋_GB2312" w:hAnsi="仿宋_GB2312" w:cs="仿宋_GB2312" w:eastAsia="仿宋_GB2312"/>
                      <w:sz w:val="18"/>
                    </w:rPr>
                    <w:t>碳带</w:t>
                  </w:r>
                  <w:r>
                    <w:rPr>
                      <w:rFonts w:ascii="仿宋_GB2312" w:hAnsi="仿宋_GB2312" w:cs="仿宋_GB2312" w:eastAsia="仿宋_GB2312"/>
                      <w:sz w:val="18"/>
                    </w:rPr>
                    <w:t>80*300</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国产</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8"/>
                    </w:rPr>
                    <w:t>80mm*300m树脂碳带，防刮、防酒精、防油污、耐高温，字迹清晰。</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tcPr>
                <w:p>
                  <w:pPr>
                    <w:pStyle w:val="null3"/>
                    <w:jc w:val="center"/>
                  </w:pPr>
                  <w:r>
                    <w:rPr>
                      <w:rFonts w:ascii="仿宋_GB2312" w:hAnsi="仿宋_GB2312" w:cs="仿宋_GB2312" w:eastAsia="仿宋_GB2312"/>
                      <w:sz w:val="18"/>
                    </w:rPr>
                    <w:t>适用于热转印固定资产亚银标签打印。</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195.00</w:t>
                  </w:r>
                </w:p>
              </w:tc>
            </w:tr>
            <w:tr>
              <w:tc>
                <w:tcPr>
                  <w:tcW w:type="dxa" w:w="1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173</w:t>
                  </w:r>
                </w:p>
              </w:tc>
              <w:tc>
                <w:tcPr>
                  <w:tcW w:type="dxa" w:w="19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版纸</w:t>
                  </w:r>
                </w:p>
              </w:tc>
              <w:tc>
                <w:tcPr>
                  <w:tcW w:type="dxa" w:w="1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DRC428版纸</w:t>
                  </w:r>
                </w:p>
              </w:tc>
              <w:tc>
                <w:tcPr>
                  <w:tcW w:type="dxa" w:w="12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原装</w:t>
                  </w:r>
                </w:p>
              </w:tc>
              <w:tc>
                <w:tcPr>
                  <w:tcW w:type="dxa" w:w="113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left"/>
                  </w:pPr>
                  <w:r>
                    <w:rPr>
                      <w:rFonts w:ascii="仿宋_GB2312" w:hAnsi="仿宋_GB2312" w:cs="仿宋_GB2312" w:eastAsia="仿宋_GB2312"/>
                      <w:sz w:val="18"/>
                    </w:rPr>
                    <w:t>266MM*70M,孔径51MM</w:t>
                  </w:r>
                </w:p>
              </w:tc>
              <w:tc>
                <w:tcPr>
                  <w:tcW w:type="dxa" w:w="503"/>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适用于</w:t>
                  </w:r>
                  <w:r>
                    <w:rPr>
                      <w:rFonts w:ascii="仿宋_GB2312" w:hAnsi="仿宋_GB2312" w:cs="仿宋_GB2312" w:eastAsia="仿宋_GB2312"/>
                      <w:sz w:val="20"/>
                    </w:rPr>
                    <w:t>DUPLO迪乐DPG320\PG325C得宝印机纸</w:t>
                  </w:r>
                </w:p>
              </w:tc>
              <w:tc>
                <w:tcPr>
                  <w:tcW w:type="dxa" w:w="2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160.00</w:t>
                  </w:r>
                </w:p>
              </w:tc>
            </w:tr>
            <w:tr>
              <w:tc>
                <w:tcPr>
                  <w:tcW w:type="dxa" w:w="1774"/>
                  <w:gridSpan w:val="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b/>
                    </w:rPr>
                    <w:t>合计（元）：</w:t>
                  </w:r>
                </w:p>
              </w:tc>
              <w:tc>
                <w:tcPr>
                  <w:tcW w:type="dxa" w:w="752"/>
                  <w:gridSpan w:val="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r>
                    <w:rPr>
                      <w:rFonts w:ascii="仿宋_GB2312" w:hAnsi="仿宋_GB2312" w:cs="仿宋_GB2312" w:eastAsia="仿宋_GB2312"/>
                      <w:sz w:val="21"/>
                      <w:b/>
                    </w:rPr>
                    <w:t>36558.88</w:t>
                  </w:r>
                </w:p>
              </w:tc>
            </w:tr>
          </w:tbl>
          <w:p>
            <w:pPr>
              <w:pStyle w:val="null3"/>
              <w:jc w:val="left"/>
            </w:pPr>
            <w:r>
              <w:rPr>
                <w:rFonts w:ascii="仿宋_GB2312" w:hAnsi="仿宋_GB2312" w:cs="仿宋_GB2312" w:eastAsia="仿宋_GB2312"/>
                <w:b/>
              </w:rPr>
              <w:t>注：</w:t>
            </w:r>
            <w:r>
              <w:rPr>
                <w:rFonts w:ascii="仿宋_GB2312" w:hAnsi="仿宋_GB2312" w:cs="仿宋_GB2312" w:eastAsia="仿宋_GB2312"/>
                <w:b/>
              </w:rPr>
              <w:t>①</w:t>
            </w:r>
            <w:r>
              <w:rPr>
                <w:rFonts w:ascii="仿宋_GB2312" w:hAnsi="仿宋_GB2312" w:cs="仿宋_GB2312" w:eastAsia="仿宋_GB2312"/>
                <w:b/>
              </w:rPr>
              <w:t>本项目核心产品为：序号</w:t>
            </w:r>
            <w:r>
              <w:rPr>
                <w:rFonts w:ascii="仿宋_GB2312" w:hAnsi="仿宋_GB2312" w:cs="仿宋_GB2312" w:eastAsia="仿宋_GB2312"/>
                <w:b/>
              </w:rPr>
              <w:t>1、44；</w:t>
            </w:r>
          </w:p>
          <w:p>
            <w:pPr>
              <w:pStyle w:val="null3"/>
            </w:pPr>
            <w:r>
              <w:rPr>
                <w:rFonts w:ascii="仿宋_GB2312" w:hAnsi="仿宋_GB2312" w:cs="仿宋_GB2312" w:eastAsia="仿宋_GB2312"/>
                <w:sz w:val="21"/>
                <w:b/>
              </w:rPr>
              <w:t>②</w:t>
            </w:r>
            <w:r>
              <w:rPr>
                <w:rFonts w:ascii="仿宋_GB2312" w:hAnsi="仿宋_GB2312" w:cs="仿宋_GB2312" w:eastAsia="仿宋_GB2312"/>
                <w:sz w:val="21"/>
                <w:b/>
              </w:rPr>
              <w:t>需提供样品：序号</w:t>
            </w:r>
            <w:r>
              <w:rPr>
                <w:rFonts w:ascii="仿宋_GB2312" w:hAnsi="仿宋_GB2312" w:cs="仿宋_GB2312" w:eastAsia="仿宋_GB2312"/>
                <w:sz w:val="21"/>
                <w:b/>
              </w:rPr>
              <w:t>1、24、43、44、48（随样品提供各样品的检测报告复印件加盖公章）。</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三、其他要求</w:t>
            </w:r>
          </w:p>
          <w:p>
            <w:pPr>
              <w:pStyle w:val="null3"/>
            </w:pPr>
            <w:r>
              <w:rPr>
                <w:rFonts w:ascii="仿宋_GB2312" w:hAnsi="仿宋_GB2312" w:cs="仿宋_GB2312" w:eastAsia="仿宋_GB2312"/>
              </w:rPr>
              <w:t>1.中标服</w:t>
            </w:r>
            <w:r>
              <w:rPr>
                <w:rFonts w:ascii="仿宋_GB2312" w:hAnsi="仿宋_GB2312" w:cs="仿宋_GB2312" w:eastAsia="仿宋_GB2312"/>
              </w:rPr>
              <w:t>务商需保证服务所需产品的稳定及质量保证。</w:t>
            </w:r>
          </w:p>
          <w:p>
            <w:pPr>
              <w:pStyle w:val="null3"/>
            </w:pPr>
            <w:r>
              <w:rPr>
                <w:rFonts w:ascii="仿宋_GB2312" w:hAnsi="仿宋_GB2312" w:cs="仿宋_GB2312" w:eastAsia="仿宋_GB2312"/>
              </w:rPr>
              <w:t>2.服务商</w:t>
            </w:r>
            <w:r>
              <w:rPr>
                <w:rFonts w:ascii="仿宋_GB2312" w:hAnsi="仿宋_GB2312" w:cs="仿宋_GB2312" w:eastAsia="仿宋_GB2312"/>
              </w:rPr>
              <w:t>具备</w:t>
            </w:r>
            <w:r>
              <w:rPr>
                <w:rFonts w:ascii="仿宋_GB2312" w:hAnsi="仿宋_GB2312" w:cs="仿宋_GB2312" w:eastAsia="仿宋_GB2312"/>
              </w:rPr>
              <w:t>充足的库存。</w:t>
            </w:r>
          </w:p>
          <w:p>
            <w:pPr>
              <w:pStyle w:val="null3"/>
            </w:pPr>
            <w:r>
              <w:rPr>
                <w:rFonts w:ascii="仿宋_GB2312" w:hAnsi="仿宋_GB2312" w:cs="仿宋_GB2312" w:eastAsia="仿宋_GB2312"/>
              </w:rPr>
              <w:t>3.服务商需派1名具</w:t>
            </w:r>
            <w:r>
              <w:rPr>
                <w:rFonts w:ascii="仿宋_GB2312" w:hAnsi="仿宋_GB2312" w:cs="仿宋_GB2312" w:eastAsia="仿宋_GB2312"/>
              </w:rPr>
              <w:t>有</w:t>
            </w:r>
            <w:r>
              <w:rPr>
                <w:rFonts w:ascii="仿宋_GB2312" w:hAnsi="仿宋_GB2312" w:cs="仿宋_GB2312" w:eastAsia="仿宋_GB2312"/>
              </w:rPr>
              <w:t>两年以上驻场工作经验的</w:t>
            </w:r>
            <w:r>
              <w:rPr>
                <w:rFonts w:ascii="仿宋_GB2312" w:hAnsi="仿宋_GB2312" w:cs="仿宋_GB2312" w:eastAsia="仿宋_GB2312"/>
              </w:rPr>
              <w:t>人员</w:t>
            </w:r>
            <w:r>
              <w:rPr>
                <w:rFonts w:ascii="仿宋_GB2312" w:hAnsi="仿宋_GB2312" w:cs="仿宋_GB2312" w:eastAsia="仿宋_GB2312"/>
              </w:rPr>
              <w:t>驻场处理售后问题。</w:t>
            </w:r>
          </w:p>
          <w:p>
            <w:pPr>
              <w:pStyle w:val="null3"/>
            </w:pPr>
            <w:r>
              <w:rPr>
                <w:rFonts w:ascii="仿宋_GB2312" w:hAnsi="仿宋_GB2312" w:cs="仿宋_GB2312" w:eastAsia="仿宋_GB2312"/>
              </w:rPr>
              <w:t>4.服务响应时间：接到院方电话后，30分钟内响应。在5*8的工作时间内驻场工程师现场处理，如无法立即排除故障的提供相应</w:t>
            </w:r>
            <w:r>
              <w:rPr>
                <w:rFonts w:ascii="仿宋_GB2312" w:hAnsi="仿宋_GB2312" w:cs="仿宋_GB2312" w:eastAsia="仿宋_GB2312"/>
              </w:rPr>
              <w:t>的解决方案；在</w:t>
            </w:r>
            <w:r>
              <w:rPr>
                <w:rFonts w:ascii="仿宋_GB2312" w:hAnsi="仿宋_GB2312" w:cs="仿宋_GB2312" w:eastAsia="仿宋_GB2312"/>
              </w:rPr>
              <w:t>5*8的工作时间外，工程师应在4小时内到达现场处理，如无法立即排除故障的提供相应的解决方案。</w:t>
            </w:r>
          </w:p>
          <w:p>
            <w:pPr>
              <w:pStyle w:val="null3"/>
            </w:pPr>
            <w:r>
              <w:rPr>
                <w:rFonts w:ascii="仿宋_GB2312" w:hAnsi="仿宋_GB2312" w:cs="仿宋_GB2312" w:eastAsia="仿宋_GB2312"/>
                <w:sz w:val="21"/>
              </w:rPr>
              <w:t>5.需提供多种联系手段提供快捷的响应服务：7×24小时咨询电话和专线负责人等；远程技术支持，服务内容包括：网站在线技术文档支持、电话热线技术支持、远程调试支持等，要求能解答在设备使用中遇到的问题，及时提出解决问题的建议和操作方法。</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自合同签订之日起，预算执行完为止，按需配送。</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西安市儿童医院</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进度款，按需配送，按照医院财务付款流程，每季度支付本季度验收合格货物总价款的100%。，达到付款条件起30个工作日内，支付合同总金额的100.0%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按照采购文件、响应文件及合同约定执行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1、付款方式：按需配送，按照医院财务付款流程，每季度支付本季度验收合格货物总价款的100%。注：付款方式以此处为准。 2、报价说明： （1）报价形式：以招标文件中提供的“单价限价”为基准价，报下浮率。 （2）结算时合同单价计算方式为：合同结算价=单价限价*（1-中标下浮率） 3、成交供应商在领取中标通知书时提供响应文件一正一副。 4、样品 （1）供应商按照招标文件要求提供相应样品，所有样品应贴有标识，标识上应列明产品名称、投标人名称并加盖公章，并提供样品清单（加盖投标人公章），中标供应商样品不予退还。 （2）时间及地点:投标文件递交截止时间前（邮寄形式以快递送达时间为准）送至陕西省西安市雁塔区曲江旺座M座25楼2503，收件人及联系方式：杨璐源、18706709868，逾期送达的或者未送达指定地点的，采购人不予受理。 （3）投标文件递交截止时间后进行样品拆封，在此之前样品的损坏或丢失由供应商自行承担。 （4）以邮寄形式的，请在快递备注栏注明：投标人名称、联系人、邮箱及电话，并于快递到达当日（投标文件递交截止时间前）联系代理机构进行确认。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1、供应商需在项目电子化交易系统中按要求填写《投标函》完成承诺并进行电子签章。 2、具有独立承担民事责任能力的法人、其他组织或自然人，提供合法有效的统一社会信用代码营业执照（事业单位提供事业单位法人证书，自然人应提供身份证）； 3、提供2024年度或2025年度经审计的财务会计报告或提交投标文件截止时间三个月内其基本账户开户银行出具的资信证明（附基本存款账户信息）； 4、提交投标文件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 5、提交投标文件截止时间前一年内至少一个月的纳税证明或完税证明（增值税、企业所得税至少提供一种），纳税证明或完税证明上应有代收机构或税务机关的公章或业务专用章。依法免税或无须缴纳税收的单位应提供相应证明文件； 6、参加本次政府采购活动前3年内在经营活动中没有重大违法记录，以及未被列入失信被执行人、重大税收违法案件当事人名单、政府采购严重违法失信行为记录名单的书面声明； 7、供应商须提供具有履行合同所必需的设备和专业技术能力的承诺； 8、供应商应授权合法的人员参与投标全过程，其中法定代表人直接投标，须附法定代表人身份证明书。法定代表人授权代表参加投标的，须附法定代表人授权书； 9、供应商应在信用中国、中国执行信息公开网和中国政府采购网（www.ccgp.gov.cn）可查询信用记录，并且未被列入失信被执行人、重大税收违法案件当事人名单、政府采购严重违法失信行为记录名单等，以投标当日现场查询结果截图形式留存。10.本项目不接受联合体投标。</w:t>
            </w:r>
          </w:p>
        </w:tc>
        <w:tc>
          <w:tcPr>
            <w:tcW w:type="dxa" w:w="1661"/>
          </w:tcPr>
          <w:p>
            <w:pPr>
              <w:pStyle w:val="null3"/>
            </w:pPr>
            <w:r>
              <w:rPr>
                <w:rFonts w:ascii="仿宋_GB2312" w:hAnsi="仿宋_GB2312" w:cs="仿宋_GB2312" w:eastAsia="仿宋_GB2312"/>
              </w:rPr>
              <w:t>开标一览表 业绩.docx 投标人应提交的相关资格证明材料.docx 投标函 中小企业声明函 残疾人福利性单位声明函 标的清单 投标文件封面 技术部分.docx 监狱企业的证明文件 技术参数响应表.docx 商务响应表.docx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开标一览表 业绩.docx 投标人应提交的相关资格证明材料.docx 中小企业声明函 残疾人福利性单位声明函 标的清单 投标文件封面 技术部分.docx 监狱企业的证明文件 技术参数响应表.docx 商务响应表.docx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业绩.docx 投标人应提交的相关资格证明材料.docx 投标函 中小企业声明函 残疾人福利性单位声明函 标的清单 投标文件封面 技术部分.docx 监狱企业的证明文件 技术参数响应表.docx 商务响应表.docx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投标报价是固定价且未超过预算金额（招标文件有最高限价的，报价未超过最高限价）；</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有效期满足招标文件要求；</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投标文件不含有采购人不能接受的附加条件；</w:t>
            </w:r>
          </w:p>
        </w:tc>
        <w:tc>
          <w:tcPr>
            <w:tcW w:type="dxa" w:w="1661"/>
          </w:tcPr>
          <w:p>
            <w:pPr>
              <w:pStyle w:val="null3"/>
            </w:pPr>
            <w:r>
              <w:rPr>
                <w:rFonts w:ascii="仿宋_GB2312" w:hAnsi="仿宋_GB2312" w:cs="仿宋_GB2312" w:eastAsia="仿宋_GB2312"/>
              </w:rPr>
              <w:t>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项目业绩</w:t>
            </w:r>
          </w:p>
        </w:tc>
        <w:tc>
          <w:tcPr>
            <w:tcW w:type="dxa" w:w="2492"/>
          </w:tcPr>
          <w:p>
            <w:pPr>
              <w:pStyle w:val="null3"/>
            </w:pPr>
            <w:r>
              <w:rPr>
                <w:rFonts w:ascii="仿宋_GB2312" w:hAnsi="仿宋_GB2312" w:cs="仿宋_GB2312" w:eastAsia="仿宋_GB2312"/>
              </w:rPr>
              <w:t>提供2023年1月1日至今类似项目销售业绩（以提供的合同/协议为准，时间以签订时间为准），每份1分，满分5分。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投标人应提交的相关资格证明材料.docx</w:t>
            </w:r>
          </w:p>
          <w:p>
            <w:pPr>
              <w:pStyle w:val="null3"/>
            </w:pPr>
            <w:r>
              <w:rPr>
                <w:rFonts w:ascii="仿宋_GB2312" w:hAnsi="仿宋_GB2312" w:cs="仿宋_GB2312" w:eastAsia="仿宋_GB2312"/>
              </w:rPr>
              <w:t>技术参数响应表.docx</w:t>
            </w:r>
          </w:p>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商务响应表.docx</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技术参数响应</w:t>
            </w:r>
          </w:p>
        </w:tc>
        <w:tc>
          <w:tcPr>
            <w:tcW w:type="dxa" w:w="2492"/>
          </w:tcPr>
          <w:p>
            <w:pPr>
              <w:pStyle w:val="null3"/>
            </w:pPr>
            <w:r>
              <w:rPr>
                <w:rFonts w:ascii="仿宋_GB2312" w:hAnsi="仿宋_GB2312" w:cs="仿宋_GB2312" w:eastAsia="仿宋_GB2312"/>
              </w:rPr>
              <w:t>一、评审内容：投标文件中技术参数响应程度 二、赋分标准： 1.技术参数完全响应或优于得34分，如负偏离或未逐条响应，每项扣0.2分，扣完为止； 2.提供相关技术参数佐证材料（佐证材料包括但不限于产品彩页、检测报告、官网截图等证明材料，佐证材料须包含产品的技术参数），否则视为负偏离。 3.所有产品完全复制招标文件技术指标要求的，本项仅得5分。</w:t>
            </w:r>
          </w:p>
        </w:tc>
        <w:tc>
          <w:tcPr>
            <w:tcW w:type="dxa" w:w="831"/>
          </w:tcPr>
          <w:p>
            <w:pPr>
              <w:pStyle w:val="null3"/>
              <w:jc w:val="right"/>
            </w:pPr>
            <w:r>
              <w:rPr>
                <w:rFonts w:ascii="仿宋_GB2312" w:hAnsi="仿宋_GB2312" w:cs="仿宋_GB2312" w:eastAsia="仿宋_GB2312"/>
              </w:rPr>
              <w:t>34.0000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投标人应提交的相关资格证明材料.docx</w:t>
            </w:r>
          </w:p>
          <w:p>
            <w:pPr>
              <w:pStyle w:val="null3"/>
            </w:pPr>
            <w:r>
              <w:rPr>
                <w:rFonts w:ascii="仿宋_GB2312" w:hAnsi="仿宋_GB2312" w:cs="仿宋_GB2312" w:eastAsia="仿宋_GB2312"/>
              </w:rPr>
              <w:t>技术参数响应表.docx</w:t>
            </w:r>
          </w:p>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商务响应表.docx</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一、评审内容：供应商提供实施方案，包含①供货安排；②仓储环境；③运输及派送；④安装调试；⑤供货响应时间。 二、赋分标准： 1.方案详尽、合理、可操作性强及可执行程度强，能完全满足项目需求得10分； 2.方案内容完整且基本合理、可操作性及可执行程度一般，能基本满足项目需求得7分。 3.方案不完整且不太合理、可操作性及可执行程度较差，无法满足项目需求得4分。 未提供本项内容计0分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投标人应提交的相关资格证明材料.docx</w:t>
            </w:r>
          </w:p>
          <w:p>
            <w:pPr>
              <w:pStyle w:val="null3"/>
            </w:pPr>
            <w:r>
              <w:rPr>
                <w:rFonts w:ascii="仿宋_GB2312" w:hAnsi="仿宋_GB2312" w:cs="仿宋_GB2312" w:eastAsia="仿宋_GB2312"/>
              </w:rPr>
              <w:t>技术参数响应表.docx</w:t>
            </w:r>
          </w:p>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商务响应表.docx</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货物来源渠道证明</w:t>
            </w:r>
          </w:p>
        </w:tc>
        <w:tc>
          <w:tcPr>
            <w:tcW w:type="dxa" w:w="2492"/>
          </w:tcPr>
          <w:p>
            <w:pPr>
              <w:pStyle w:val="null3"/>
            </w:pPr>
            <w:r>
              <w:rPr>
                <w:rFonts w:ascii="仿宋_GB2312" w:hAnsi="仿宋_GB2312" w:cs="仿宋_GB2312" w:eastAsia="仿宋_GB2312"/>
              </w:rPr>
              <w:t>产品进货渠道证明材料。产品进货渠道正规，提供证明材料不限于销售协议、代理协议、厂家授权等相关资料，核心产品每提供一个所投品牌进货渠道证明材料得1分，其他产品每提供一个所投品牌进货渠道证明材料得0.5分，本项最高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投标人应提交的相关资格证明材料.docx</w:t>
            </w:r>
          </w:p>
          <w:p>
            <w:pPr>
              <w:pStyle w:val="null3"/>
            </w:pPr>
            <w:r>
              <w:rPr>
                <w:rFonts w:ascii="仿宋_GB2312" w:hAnsi="仿宋_GB2312" w:cs="仿宋_GB2312" w:eastAsia="仿宋_GB2312"/>
              </w:rPr>
              <w:t>技术参数响应表.docx</w:t>
            </w:r>
          </w:p>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商务响应表.docx</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样品1</w:t>
            </w:r>
          </w:p>
        </w:tc>
        <w:tc>
          <w:tcPr>
            <w:tcW w:type="dxa" w:w="2492"/>
          </w:tcPr>
          <w:p>
            <w:pPr>
              <w:pStyle w:val="null3"/>
            </w:pPr>
            <w:r>
              <w:rPr>
                <w:rFonts w:ascii="仿宋_GB2312" w:hAnsi="仿宋_GB2312" w:cs="仿宋_GB2312" w:eastAsia="仿宋_GB2312"/>
              </w:rPr>
              <w:t>1.提供满足招标文件要求的样品种类，每提供一样得 1 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投标人应提交的相关资格证明材料.docx</w:t>
            </w:r>
          </w:p>
          <w:p>
            <w:pPr>
              <w:pStyle w:val="null3"/>
            </w:pPr>
            <w:r>
              <w:rPr>
                <w:rFonts w:ascii="仿宋_GB2312" w:hAnsi="仿宋_GB2312" w:cs="仿宋_GB2312" w:eastAsia="仿宋_GB2312"/>
              </w:rPr>
              <w:t>技术参数响应表.docx</w:t>
            </w:r>
          </w:p>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商务响应表.docx</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样品2</w:t>
            </w:r>
          </w:p>
        </w:tc>
        <w:tc>
          <w:tcPr>
            <w:tcW w:type="dxa" w:w="2492"/>
          </w:tcPr>
          <w:p>
            <w:pPr>
              <w:pStyle w:val="null3"/>
            </w:pPr>
            <w:r>
              <w:rPr>
                <w:rFonts w:ascii="仿宋_GB2312" w:hAnsi="仿宋_GB2312" w:cs="仿宋_GB2312" w:eastAsia="仿宋_GB2312"/>
              </w:rPr>
              <w:t>2.根据样品的规格、材料、做工精细程度进行打分：①样品的规格满足要求，材料优质，做工精细得 3 分；②样品的规格、材料及做工基本满足要求得 2 分；③样品的规格、材料及做工粗糙，无法满足要求得 1 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投标人应提交的相关资格证明材料.docx</w:t>
            </w:r>
          </w:p>
          <w:p>
            <w:pPr>
              <w:pStyle w:val="null3"/>
            </w:pPr>
            <w:r>
              <w:rPr>
                <w:rFonts w:ascii="仿宋_GB2312" w:hAnsi="仿宋_GB2312" w:cs="仿宋_GB2312" w:eastAsia="仿宋_GB2312"/>
              </w:rPr>
              <w:t>技术参数响应表.docx</w:t>
            </w:r>
          </w:p>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商务响应表.docx</w:t>
            </w:r>
          </w:p>
          <w:p>
            <w:pPr>
              <w:pStyle w:val="null3"/>
            </w:pPr>
            <w:r>
              <w:rPr>
                <w:rFonts w:ascii="仿宋_GB2312" w:hAnsi="仿宋_GB2312" w:cs="仿宋_GB2312" w:eastAsia="仿宋_GB2312"/>
              </w:rPr>
              <w:t>业绩.docx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一、评审内容：供应商提供售后服务方案及承诺，包含①产品质量售后；②技术咨询与故障排查；③巡检及预防性维护， 二、赋分标准： 1.方案及承诺内容详尽、完整、有针对性、可操作性强，能完全满足项目需求得10分； 2.方案及承诺内容较完整，能基本满足项目需求得7分。 3.方案及承诺内容有缺失、无针对性、可操作较差，无法满足项目需求得4分； 未提供本项内容计0分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投标人应提交的相关资格证明材料.docx</w:t>
            </w:r>
          </w:p>
          <w:p>
            <w:pPr>
              <w:pStyle w:val="null3"/>
            </w:pPr>
            <w:r>
              <w:rPr>
                <w:rFonts w:ascii="仿宋_GB2312" w:hAnsi="仿宋_GB2312" w:cs="仿宋_GB2312" w:eastAsia="仿宋_GB2312"/>
              </w:rPr>
              <w:t>技术参数响应表.docx</w:t>
            </w:r>
          </w:p>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商务响应表.docx</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注：按优惠率/下浮率报价，投标（响应）报价应按（1-投标（响应）报价）来计算。 （2）投标（响应）报价低于通过符合性审查且报价次低供应商投标（响应）报价50%的，即投标（响应）报价&lt;通过符合性审查且报价次低供应商投标（响应）报价×50%。 注：按优惠率/下浮率报价，投标（响应）报价应按（1-投标（响应）报价）来计算。 （3）投标（响应）报价低于最高限价45%的，即投标（响应）报价&lt;最高限价×45%。 注：按优惠率/下浮率报价，投标（响应）报价应按（1-投标（响应）报价）来计算。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投标人应提交的相关资格证明材料.docx</w:t>
            </w:r>
          </w:p>
          <w:p>
            <w:pPr>
              <w:pStyle w:val="null3"/>
            </w:pPr>
            <w:r>
              <w:rPr>
                <w:rFonts w:ascii="仿宋_GB2312" w:hAnsi="仿宋_GB2312" w:cs="仿宋_GB2312" w:eastAsia="仿宋_GB2312"/>
              </w:rPr>
              <w:t>技术参数响应表.docx</w:t>
            </w:r>
          </w:p>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商务响应表.docx</w:t>
            </w:r>
          </w:p>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投标报价为下浮率； 评审价格为（1-下浮率）； 有效供应商最低评审价格为基准价，各供应商的价格得分按下列公式计算： （基准价/评审价格）×30%×100。 注：1.计算分数时四舍五入取小数点后两位。2.此采购文件因系统生成，如采购文件其他地方评审办法内容与此处不一致，以此处为准。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投标人应提交的相关资格证明材料.docx</w:t>
            </w:r>
          </w:p>
          <w:p>
            <w:pPr>
              <w:pStyle w:val="null3"/>
            </w:pPr>
            <w:r>
              <w:rPr>
                <w:rFonts w:ascii="仿宋_GB2312" w:hAnsi="仿宋_GB2312" w:cs="仿宋_GB2312" w:eastAsia="仿宋_GB2312"/>
              </w:rPr>
              <w:t>技术参数响应表.docx</w:t>
            </w:r>
          </w:p>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商务响应表.docx</w:t>
            </w:r>
          </w:p>
          <w:p>
            <w:pPr>
              <w:pStyle w:val="null3"/>
            </w:pPr>
            <w:r>
              <w:rPr>
                <w:rFonts w:ascii="仿宋_GB2312" w:hAnsi="仿宋_GB2312" w:cs="仿宋_GB2312" w:eastAsia="仿宋_GB2312"/>
              </w:rPr>
              <w:t>业绩.docx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投标文件封面</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投标人应提交的相关资格证明材料.docx</w:t>
            </w:r>
          </w:p>
          <w:p>
            <w:pPr>
              <w:pStyle w:val="null3"/>
            </w:pPr>
            <w:r>
              <w:rPr>
                <w:rFonts w:ascii="仿宋_GB2312" w:hAnsi="仿宋_GB2312" w:cs="仿宋_GB2312" w:eastAsia="仿宋_GB2312"/>
              </w:rPr>
              <w:t>技术参数响应表.docx</w:t>
            </w:r>
          </w:p>
          <w:p>
            <w:pPr>
              <w:pStyle w:val="null3"/>
            </w:pPr>
            <w:r>
              <w:rPr>
                <w:rFonts w:ascii="仿宋_GB2312" w:hAnsi="仿宋_GB2312" w:cs="仿宋_GB2312" w:eastAsia="仿宋_GB2312"/>
              </w:rPr>
              <w:t>技术部分.docx</w:t>
            </w:r>
          </w:p>
          <w:p>
            <w:pPr>
              <w:pStyle w:val="null3"/>
            </w:pPr>
            <w:r>
              <w:rPr>
                <w:rFonts w:ascii="仿宋_GB2312" w:hAnsi="仿宋_GB2312" w:cs="仿宋_GB2312" w:eastAsia="仿宋_GB2312"/>
              </w:rPr>
              <w:t>商务响应表.docx</w:t>
            </w:r>
          </w:p>
          <w:p>
            <w:pPr>
              <w:pStyle w:val="null3"/>
            </w:pPr>
            <w:r>
              <w:rPr>
                <w:rFonts w:ascii="仿宋_GB2312" w:hAnsi="仿宋_GB2312" w:cs="仿宋_GB2312" w:eastAsia="仿宋_GB2312"/>
              </w:rPr>
              <w:t>业绩.docx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详见附件：技术参数响应表.docx</w:t>
      </w:r>
    </w:p>
    <w:p>
      <w:pPr>
        <w:pStyle w:val="null3"/>
        <w:ind w:firstLine="960"/>
      </w:pPr>
      <w:r>
        <w:rPr>
          <w:rFonts w:ascii="仿宋_GB2312" w:hAnsi="仿宋_GB2312" w:cs="仿宋_GB2312" w:eastAsia="仿宋_GB2312"/>
        </w:rPr>
        <w:t>详见附件：技术部分.docx</w:t>
      </w:r>
    </w:p>
    <w:p>
      <w:pPr>
        <w:pStyle w:val="null3"/>
        <w:ind w:firstLine="960"/>
      </w:pPr>
      <w:r>
        <w:rPr>
          <w:rFonts w:ascii="仿宋_GB2312" w:hAnsi="仿宋_GB2312" w:cs="仿宋_GB2312" w:eastAsia="仿宋_GB2312"/>
        </w:rPr>
        <w:t>详见附件：商务响应表.docx</w:t>
      </w:r>
    </w:p>
    <w:p>
      <w:pPr>
        <w:pStyle w:val="null3"/>
        <w:ind w:firstLine="960"/>
      </w:pPr>
      <w:r>
        <w:rPr>
          <w:rFonts w:ascii="仿宋_GB2312" w:hAnsi="仿宋_GB2312" w:cs="仿宋_GB2312" w:eastAsia="仿宋_GB2312"/>
        </w:rPr>
        <w:t>详见附件：业绩.docx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