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版本号：YDFZ-2026-01720260626001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2026年洋县茅坪镇新华村冷水鱼养殖及基础设施建设项目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YDFZ-2026-017</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2026年洋县茅坪镇新华村冷水鱼养殖及基础设施建设项目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2026年洋县茅坪镇新华村冷水鱼养殖及基础设施建设项目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鱼池规格4米*10米12个；修建滚水坝1个，配置电力设施及移动电机1套，铺设进水管道390米，蓄水池60立方米，新建给水排水设施系统一套，新建生产用房180平方米，新建冷冻库200立方米，进水净化池2个，增氧机25个，废水净化系统1套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采购包1（2026年洋县茅坪镇新华村冷水鱼养殖及基础设施建设项目）：属于专门面向中小企业采购。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18729651881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1,974,004.48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2026年洋县茅坪镇新华村冷水鱼养殖及基础设施建设项目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标的名称：2026年洋县茅坪镇新华村冷水鱼养殖及基础设施建设项目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主要建设内容为：修建鱼池规格4米*10米12个；修建滚水坝1个，配置电力设施及移动电机1套，铺设进水管道390米，蓄水池60立方米，新建给水排水设施系统一套，新建生产用房180平方米，新建冷冻库200立方米，进水净化池2个，增氧机25个，废水净化系统1套等完成工程量清单所有内容。</w:t>
            </w:r>
          </w:p>
          <w:p>
            <w:pPr>
              <w:pStyle w:val="null3"/>
            </w:pPr>
            <w:r>
              <w:rPr>
                <w:rFonts w:ascii="仿宋_GB2312" w:hAnsi="仿宋_GB2312" w:cs="仿宋_GB2312" w:eastAsia="仿宋_GB2312"/>
              </w:rPr>
              <w:t>2.合同履约地点：洋县茅坪镇新华村。</w:t>
            </w:r>
          </w:p>
          <w:p>
            <w:pPr>
              <w:pStyle w:val="null3"/>
            </w:pPr>
            <w:r>
              <w:rPr>
                <w:rFonts w:ascii="仿宋_GB2312" w:hAnsi="仿宋_GB2312" w:cs="仿宋_GB2312" w:eastAsia="仿宋_GB2312"/>
              </w:rPr>
              <w:t>3.工期：120日历天。</w:t>
            </w:r>
          </w:p>
          <w:p>
            <w:pPr>
              <w:pStyle w:val="null3"/>
            </w:pPr>
            <w:r>
              <w:rPr>
                <w:rFonts w:ascii="仿宋_GB2312" w:hAnsi="仿宋_GB2312" w:cs="仿宋_GB2312" w:eastAsia="仿宋_GB2312"/>
                <w:sz w:val="21"/>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应满⾜磋商⽂件的要求，120⽇历天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