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0BB90">
      <w:pPr>
        <w:pStyle w:val="6"/>
        <w:spacing w:line="480" w:lineRule="exact"/>
        <w:jc w:val="both"/>
        <w:rPr>
          <w:rFonts w:hint="eastAsia" w:ascii="宋体" w:hAnsi="宋体" w:cs="仿宋"/>
          <w:b/>
          <w:bCs/>
          <w:sz w:val="28"/>
          <w:szCs w:val="28"/>
          <w:highlight w:val="none"/>
        </w:rPr>
      </w:pPr>
    </w:p>
    <w:p w14:paraId="6EE3DD37">
      <w:pPr>
        <w:pStyle w:val="2"/>
        <w:spacing w:before="0" w:after="0" w:line="480" w:lineRule="auto"/>
        <w:jc w:val="center"/>
        <w:rPr>
          <w:rFonts w:hint="eastAsia" w:ascii="仿宋" w:hAnsi="仿宋" w:eastAsia="仿宋" w:cs="仿宋"/>
          <w:highlight w:val="none"/>
        </w:rPr>
      </w:pPr>
      <w:r>
        <w:rPr>
          <w:rFonts w:hint="eastAsia" w:ascii="仿宋" w:hAnsi="仿宋" w:eastAsia="仿宋" w:cs="仿宋"/>
          <w:highlight w:val="none"/>
        </w:rPr>
        <w:t>合同条款</w:t>
      </w:r>
    </w:p>
    <w:p w14:paraId="683EA78F">
      <w:pPr>
        <w:pStyle w:val="6"/>
        <w:spacing w:line="480" w:lineRule="exact"/>
        <w:jc w:val="both"/>
        <w:rPr>
          <w:rFonts w:hint="eastAsia" w:ascii="仿宋" w:hAnsi="仿宋" w:eastAsia="仿宋" w:cs="仿宋"/>
          <w:b/>
          <w:bCs/>
          <w:sz w:val="28"/>
          <w:szCs w:val="28"/>
          <w:highlight w:val="none"/>
        </w:rPr>
      </w:pPr>
    </w:p>
    <w:tbl>
      <w:tblPr>
        <w:tblStyle w:val="7"/>
        <w:tblW w:w="0" w:type="auto"/>
        <w:jc w:val="center"/>
        <w:tblLayout w:type="fixed"/>
        <w:tblCellMar>
          <w:top w:w="0" w:type="dxa"/>
          <w:left w:w="108" w:type="dxa"/>
          <w:bottom w:w="0" w:type="dxa"/>
          <w:right w:w="108" w:type="dxa"/>
        </w:tblCellMar>
      </w:tblPr>
      <w:tblGrid>
        <w:gridCol w:w="1450"/>
        <w:gridCol w:w="7020"/>
      </w:tblGrid>
      <w:tr w14:paraId="7BC765DE">
        <w:tblPrEx>
          <w:tblCellMar>
            <w:top w:w="0" w:type="dxa"/>
            <w:left w:w="108" w:type="dxa"/>
            <w:bottom w:w="0" w:type="dxa"/>
            <w:right w:w="108" w:type="dxa"/>
          </w:tblCellMar>
        </w:tblPrEx>
        <w:trPr>
          <w:trHeight w:val="90" w:hRule="atLeast"/>
          <w:jc w:val="center"/>
        </w:trPr>
        <w:tc>
          <w:tcPr>
            <w:tcW w:w="1450" w:type="dxa"/>
            <w:noWrap w:val="0"/>
            <w:vAlign w:val="center"/>
          </w:tcPr>
          <w:p w14:paraId="0D636EC5">
            <w:pPr>
              <w:spacing w:line="480" w:lineRule="exact"/>
              <w:rPr>
                <w:rFonts w:hint="eastAsia" w:ascii="仿宋" w:hAnsi="仿宋" w:eastAsia="仿宋" w:cs="仿宋"/>
                <w:bCs/>
                <w:sz w:val="20"/>
                <w:szCs w:val="20"/>
                <w:highlight w:val="none"/>
              </w:rPr>
            </w:pPr>
            <w:r>
              <w:rPr>
                <w:rFonts w:hint="eastAsia" w:ascii="仿宋" w:hAnsi="仿宋" w:eastAsia="仿宋" w:cs="仿宋"/>
                <w:bCs/>
                <w:sz w:val="20"/>
                <w:szCs w:val="20"/>
                <w:highlight w:val="none"/>
              </w:rPr>
              <w:t>第一部分</w:t>
            </w:r>
          </w:p>
        </w:tc>
        <w:tc>
          <w:tcPr>
            <w:tcW w:w="7020" w:type="dxa"/>
            <w:noWrap w:val="0"/>
            <w:vAlign w:val="center"/>
          </w:tcPr>
          <w:p w14:paraId="7C32C0E3">
            <w:pPr>
              <w:spacing w:line="480" w:lineRule="exact"/>
              <w:rPr>
                <w:rFonts w:hint="eastAsia" w:ascii="仿宋" w:hAnsi="仿宋" w:eastAsia="仿宋" w:cs="仿宋"/>
                <w:bCs/>
                <w:sz w:val="20"/>
                <w:szCs w:val="20"/>
                <w:highlight w:val="none"/>
              </w:rPr>
            </w:pPr>
            <w:r>
              <w:rPr>
                <w:rFonts w:hint="eastAsia" w:ascii="仿宋" w:hAnsi="仿宋" w:eastAsia="仿宋" w:cs="仿宋"/>
                <w:bCs/>
                <w:sz w:val="20"/>
                <w:szCs w:val="20"/>
                <w:highlight w:val="none"/>
              </w:rPr>
              <w:t>协议书</w:t>
            </w:r>
          </w:p>
        </w:tc>
      </w:tr>
      <w:tr w14:paraId="5F539B69">
        <w:tblPrEx>
          <w:tblCellMar>
            <w:top w:w="0" w:type="dxa"/>
            <w:left w:w="108" w:type="dxa"/>
            <w:bottom w:w="0" w:type="dxa"/>
            <w:right w:w="108" w:type="dxa"/>
          </w:tblCellMar>
        </w:tblPrEx>
        <w:trPr>
          <w:jc w:val="center"/>
        </w:trPr>
        <w:tc>
          <w:tcPr>
            <w:tcW w:w="1450" w:type="dxa"/>
            <w:noWrap w:val="0"/>
            <w:vAlign w:val="center"/>
          </w:tcPr>
          <w:p w14:paraId="61E4AE31">
            <w:pPr>
              <w:spacing w:line="480" w:lineRule="exact"/>
              <w:rPr>
                <w:rFonts w:hint="eastAsia" w:ascii="仿宋" w:hAnsi="仿宋" w:eastAsia="仿宋" w:cs="仿宋"/>
                <w:bCs/>
                <w:sz w:val="20"/>
                <w:szCs w:val="20"/>
                <w:highlight w:val="none"/>
              </w:rPr>
            </w:pPr>
            <w:r>
              <w:rPr>
                <w:rFonts w:hint="eastAsia" w:ascii="仿宋" w:hAnsi="仿宋" w:eastAsia="仿宋" w:cs="仿宋"/>
                <w:bCs/>
                <w:sz w:val="20"/>
                <w:szCs w:val="20"/>
                <w:highlight w:val="none"/>
              </w:rPr>
              <w:t>第二部分</w:t>
            </w:r>
          </w:p>
        </w:tc>
        <w:tc>
          <w:tcPr>
            <w:tcW w:w="7020" w:type="dxa"/>
            <w:noWrap w:val="0"/>
            <w:vAlign w:val="center"/>
          </w:tcPr>
          <w:p w14:paraId="4B00EC9D">
            <w:pPr>
              <w:spacing w:line="480" w:lineRule="exact"/>
              <w:rPr>
                <w:rFonts w:hint="eastAsia" w:ascii="仿宋" w:hAnsi="仿宋" w:eastAsia="仿宋" w:cs="仿宋"/>
                <w:bCs/>
                <w:sz w:val="20"/>
                <w:szCs w:val="20"/>
                <w:highlight w:val="none"/>
              </w:rPr>
            </w:pPr>
            <w:r>
              <w:rPr>
                <w:rFonts w:hint="eastAsia" w:ascii="仿宋" w:hAnsi="仿宋" w:eastAsia="仿宋" w:cs="仿宋"/>
                <w:bCs/>
                <w:sz w:val="20"/>
                <w:szCs w:val="20"/>
                <w:highlight w:val="none"/>
              </w:rPr>
              <w:t>通用条款</w:t>
            </w:r>
          </w:p>
        </w:tc>
      </w:tr>
      <w:tr w14:paraId="5B47F4A4">
        <w:tblPrEx>
          <w:tblCellMar>
            <w:top w:w="0" w:type="dxa"/>
            <w:left w:w="108" w:type="dxa"/>
            <w:bottom w:w="0" w:type="dxa"/>
            <w:right w:w="108" w:type="dxa"/>
          </w:tblCellMar>
        </w:tblPrEx>
        <w:trPr>
          <w:jc w:val="center"/>
        </w:trPr>
        <w:tc>
          <w:tcPr>
            <w:tcW w:w="1450" w:type="dxa"/>
            <w:noWrap w:val="0"/>
            <w:vAlign w:val="center"/>
          </w:tcPr>
          <w:p w14:paraId="22145673">
            <w:pPr>
              <w:spacing w:line="480" w:lineRule="exact"/>
              <w:rPr>
                <w:rFonts w:hint="eastAsia" w:ascii="仿宋" w:hAnsi="仿宋" w:eastAsia="仿宋" w:cs="仿宋"/>
                <w:bCs/>
                <w:sz w:val="20"/>
                <w:szCs w:val="20"/>
                <w:highlight w:val="none"/>
              </w:rPr>
            </w:pPr>
            <w:r>
              <w:rPr>
                <w:rFonts w:hint="eastAsia" w:ascii="仿宋" w:hAnsi="仿宋" w:eastAsia="仿宋" w:cs="仿宋"/>
                <w:bCs/>
                <w:sz w:val="20"/>
                <w:szCs w:val="20"/>
                <w:highlight w:val="none"/>
              </w:rPr>
              <w:t>第三部分</w:t>
            </w:r>
          </w:p>
        </w:tc>
        <w:tc>
          <w:tcPr>
            <w:tcW w:w="7020" w:type="dxa"/>
            <w:noWrap w:val="0"/>
            <w:vAlign w:val="center"/>
          </w:tcPr>
          <w:p w14:paraId="53D7A770">
            <w:pPr>
              <w:spacing w:line="480" w:lineRule="exact"/>
              <w:rPr>
                <w:rFonts w:hint="eastAsia" w:ascii="仿宋" w:hAnsi="仿宋" w:eastAsia="仿宋" w:cs="仿宋"/>
                <w:bCs/>
                <w:sz w:val="20"/>
                <w:szCs w:val="20"/>
                <w:highlight w:val="none"/>
              </w:rPr>
            </w:pPr>
            <w:r>
              <w:rPr>
                <w:rFonts w:hint="eastAsia" w:ascii="仿宋" w:hAnsi="仿宋" w:eastAsia="仿宋" w:cs="仿宋"/>
                <w:bCs/>
                <w:sz w:val="20"/>
                <w:szCs w:val="20"/>
                <w:highlight w:val="none"/>
              </w:rPr>
              <w:t>专用条款</w:t>
            </w:r>
          </w:p>
        </w:tc>
      </w:tr>
    </w:tbl>
    <w:p w14:paraId="60A71E3B">
      <w:pPr>
        <w:pStyle w:val="9"/>
        <w:spacing w:line="480" w:lineRule="exact"/>
        <w:ind w:firstLine="0"/>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第一部分</w:t>
      </w:r>
    </w:p>
    <w:p w14:paraId="0EFAD249">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一、协 议 书</w:t>
      </w:r>
    </w:p>
    <w:p w14:paraId="5906D5E7">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发包人（全称）：              </w:t>
      </w:r>
    </w:p>
    <w:p w14:paraId="1F9DB5F9">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承包人（全称）：（成交人）   </w:t>
      </w:r>
    </w:p>
    <w:p w14:paraId="012A3ED9">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依照《中华人民共和国民法典》、《中华人民共和国建筑法》及其他有关法律、行政法律、行政法规，遵循平等、自愿、公平和诚实信用的原则，双方就本建设工程施工事项协商一致，订立本合同。</w:t>
      </w:r>
    </w:p>
    <w:p w14:paraId="70480282">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一、工程概况</w:t>
      </w:r>
    </w:p>
    <w:p w14:paraId="73537A37">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工程名称：                            </w:t>
      </w:r>
    </w:p>
    <w:p w14:paraId="2BEA24C9">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工程地点：                                </w:t>
      </w:r>
    </w:p>
    <w:p w14:paraId="013C61ED">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工程内容：                          </w:t>
      </w:r>
    </w:p>
    <w:p w14:paraId="046727A9">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工程立项批准文号：　　　　　　　　　</w:t>
      </w:r>
    </w:p>
    <w:p w14:paraId="52D780F1">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资金来源： </w:t>
      </w:r>
    </w:p>
    <w:p w14:paraId="522E8F4A">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二、工程承包范围</w:t>
      </w:r>
    </w:p>
    <w:p w14:paraId="098A0412">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承包范围： 详见本磋商文件招标范围  </w:t>
      </w:r>
    </w:p>
    <w:p w14:paraId="02350855">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承包方式：                                                  </w:t>
      </w:r>
    </w:p>
    <w:p w14:paraId="6CBFA4F8">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三、合同工期</w:t>
      </w:r>
    </w:p>
    <w:p w14:paraId="2D631BE4">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开工日期（计划）：                          </w:t>
      </w:r>
    </w:p>
    <w:p w14:paraId="5B96C75F">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竣工日期：                                </w:t>
      </w:r>
    </w:p>
    <w:p w14:paraId="65DF347C">
      <w:pPr>
        <w:adjustRightInd w:val="0"/>
        <w:snapToGrid w:val="0"/>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合同工期总日历天数：</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lang w:val="en-US" w:eastAsia="zh-CN"/>
        </w:rPr>
        <w:t>日历日</w:t>
      </w:r>
      <w:r>
        <w:rPr>
          <w:rFonts w:hint="eastAsia" w:ascii="仿宋" w:hAnsi="仿宋" w:eastAsia="仿宋" w:cs="仿宋"/>
          <w:bCs/>
          <w:sz w:val="20"/>
          <w:szCs w:val="20"/>
          <w:highlight w:val="none"/>
        </w:rPr>
        <w:t xml:space="preserve">                </w:t>
      </w:r>
    </w:p>
    <w:p w14:paraId="51A71735">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四、质量标准</w:t>
      </w:r>
    </w:p>
    <w:p w14:paraId="42C4643D">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工程质量标准：合格     </w:t>
      </w:r>
    </w:p>
    <w:p w14:paraId="2F26D743">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五、合同价款：</w:t>
      </w:r>
    </w:p>
    <w:p w14:paraId="7809E74F">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金额（大写）：        /     元（人民币）</w:t>
      </w:r>
    </w:p>
    <w:p w14:paraId="7A477438">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          ¥：        /     元</w:t>
      </w:r>
    </w:p>
    <w:p w14:paraId="2C5C0794">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六、组成合同的文件</w:t>
      </w:r>
    </w:p>
    <w:p w14:paraId="1CC6B327">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组成本合同的文件包括：</w:t>
      </w:r>
    </w:p>
    <w:p w14:paraId="3080B174">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1、本合同协议书</w:t>
      </w:r>
    </w:p>
    <w:p w14:paraId="00E0445A">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2、成交通知书</w:t>
      </w:r>
    </w:p>
    <w:p w14:paraId="5751BCD7">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3、本合同专用条款</w:t>
      </w:r>
    </w:p>
    <w:p w14:paraId="0A233833">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4、本合同通用条款</w:t>
      </w:r>
    </w:p>
    <w:p w14:paraId="7A0854AF">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5、本工程磋商文件及澄清文件、答疑</w:t>
      </w:r>
    </w:p>
    <w:p w14:paraId="7E5A7968">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6、磋商文件</w:t>
      </w:r>
    </w:p>
    <w:p w14:paraId="7391EC41">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7、磋商文件及其附件</w:t>
      </w:r>
    </w:p>
    <w:p w14:paraId="306848A2">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8、标准、规范及有关技术文件</w:t>
      </w:r>
    </w:p>
    <w:p w14:paraId="054FD2AE">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9、图纸</w:t>
      </w:r>
    </w:p>
    <w:p w14:paraId="301F5BF0">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10、工程预算书</w:t>
      </w:r>
    </w:p>
    <w:p w14:paraId="0BD474EF">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11、磋商报价汇总表</w:t>
      </w:r>
    </w:p>
    <w:p w14:paraId="0A73E22A">
      <w:pPr>
        <w:spacing w:line="480" w:lineRule="exact"/>
        <w:ind w:left="336" w:leftChars="160" w:firstLine="200" w:firstLineChars="1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双方有关工程的洽商、变更等书面协议或文件视为本合同的组成部分。</w:t>
      </w:r>
    </w:p>
    <w:p w14:paraId="75121669">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七、本协议书中有关词语含义与本合同第二部分《通用条款》中分别赋予它们的定义相同。</w:t>
      </w:r>
    </w:p>
    <w:p w14:paraId="335904F5">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八、承包人向发包人承诺按照合同的约定进行施工、竣工并在质量保修期内承担工程质量保修责任。</w:t>
      </w:r>
    </w:p>
    <w:p w14:paraId="7150DE80">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九、发包人向承包人承诺按照合同约定的期限和方式支付合同价款及其他应当支付的款项。</w:t>
      </w:r>
    </w:p>
    <w:p w14:paraId="14BA2CCB">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十、合同生效</w:t>
      </w:r>
    </w:p>
    <w:p w14:paraId="0D4FF78A">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合同订立时间：    年   月 　日</w:t>
      </w:r>
    </w:p>
    <w:p w14:paraId="755A56BA">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合同订立地点：                      </w:t>
      </w:r>
    </w:p>
    <w:p w14:paraId="191AB878">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本合同双方约定签字盖章后生效。</w:t>
      </w:r>
    </w:p>
    <w:p w14:paraId="373E94E1">
      <w:pPr>
        <w:spacing w:line="480" w:lineRule="exact"/>
        <w:rPr>
          <w:rFonts w:hint="eastAsia" w:ascii="仿宋" w:hAnsi="仿宋" w:eastAsia="仿宋" w:cs="仿宋"/>
          <w:bCs/>
          <w:sz w:val="20"/>
          <w:szCs w:val="20"/>
          <w:highlight w:val="none"/>
        </w:rPr>
      </w:pPr>
    </w:p>
    <w:p w14:paraId="1065EE9D">
      <w:pPr>
        <w:spacing w:line="480" w:lineRule="exact"/>
        <w:rPr>
          <w:rFonts w:hint="eastAsia" w:ascii="仿宋" w:hAnsi="仿宋" w:eastAsia="仿宋" w:cs="仿宋"/>
          <w:bCs/>
          <w:sz w:val="20"/>
          <w:szCs w:val="20"/>
          <w:highlight w:val="none"/>
        </w:rPr>
      </w:pPr>
    </w:p>
    <w:p w14:paraId="3759CA5C">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发 包 人：（公章）                    承 包 人：（公章）</w:t>
      </w:r>
    </w:p>
    <w:p w14:paraId="4EC57B8C">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bCs/>
          <w:sz w:val="20"/>
          <w:szCs w:val="20"/>
          <w:highlight w:val="none"/>
        </w:rPr>
        <w:t>住    所：      　　　　　　　　　　 住    所：</w:t>
      </w:r>
    </w:p>
    <w:p w14:paraId="0E213D8F">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法定代表人：                         法定代表人：</w:t>
      </w:r>
    </w:p>
    <w:p w14:paraId="194A669E">
      <w:pPr>
        <w:tabs>
          <w:tab w:val="left" w:pos="540"/>
        </w:tabs>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委托代理人：                         委托代表人：</w:t>
      </w:r>
    </w:p>
    <w:p w14:paraId="068B6CEE">
      <w:pPr>
        <w:tabs>
          <w:tab w:val="left" w:pos="5040"/>
        </w:tabs>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电    话：                           电    话：</w:t>
      </w:r>
    </w:p>
    <w:p w14:paraId="496F222D">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传    真：                           传    真：</w:t>
      </w:r>
    </w:p>
    <w:p w14:paraId="29DB44E0">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 xml:space="preserve">开户银行：                           开户银行：  </w:t>
      </w:r>
    </w:p>
    <w:p w14:paraId="1263C5DF">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帐    号：                           帐    号：</w:t>
      </w:r>
    </w:p>
    <w:p w14:paraId="72FF4065">
      <w:pPr>
        <w:spacing w:line="480" w:lineRule="exact"/>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邮政编码：                           邮政编码：</w:t>
      </w:r>
    </w:p>
    <w:p w14:paraId="7321E585">
      <w:pPr>
        <w:spacing w:line="480" w:lineRule="exact"/>
        <w:jc w:val="center"/>
        <w:rPr>
          <w:rFonts w:hint="eastAsia" w:ascii="仿宋" w:hAnsi="仿宋" w:eastAsia="仿宋" w:cs="仿宋"/>
          <w:bCs/>
          <w:sz w:val="20"/>
          <w:szCs w:val="20"/>
          <w:highlight w:val="none"/>
        </w:rPr>
      </w:pPr>
    </w:p>
    <w:p w14:paraId="768D8DF9">
      <w:pPr>
        <w:spacing w:line="480" w:lineRule="exact"/>
        <w:jc w:val="center"/>
        <w:rPr>
          <w:rFonts w:hint="eastAsia" w:ascii="仿宋" w:hAnsi="仿宋" w:eastAsia="仿宋" w:cs="仿宋"/>
          <w:bCs/>
          <w:sz w:val="20"/>
          <w:szCs w:val="20"/>
          <w:highlight w:val="none"/>
        </w:rPr>
      </w:pPr>
    </w:p>
    <w:p w14:paraId="60FB32C6">
      <w:pPr>
        <w:spacing w:line="480" w:lineRule="exact"/>
        <w:jc w:val="center"/>
        <w:rPr>
          <w:rFonts w:hint="eastAsia" w:ascii="仿宋" w:hAnsi="仿宋" w:eastAsia="仿宋" w:cs="仿宋"/>
          <w:bCs/>
          <w:sz w:val="20"/>
          <w:szCs w:val="20"/>
          <w:highlight w:val="none"/>
        </w:rPr>
      </w:pPr>
    </w:p>
    <w:p w14:paraId="1A40613D">
      <w:pPr>
        <w:spacing w:line="480" w:lineRule="exact"/>
        <w:jc w:val="center"/>
        <w:rPr>
          <w:rFonts w:hint="eastAsia" w:ascii="仿宋" w:hAnsi="仿宋" w:eastAsia="仿宋" w:cs="仿宋"/>
          <w:bCs/>
          <w:sz w:val="20"/>
          <w:szCs w:val="20"/>
          <w:highlight w:val="none"/>
        </w:rPr>
      </w:pPr>
    </w:p>
    <w:p w14:paraId="79F72EE6">
      <w:pPr>
        <w:spacing w:line="480" w:lineRule="exact"/>
        <w:jc w:val="center"/>
        <w:rPr>
          <w:rFonts w:hint="eastAsia" w:ascii="仿宋" w:hAnsi="仿宋" w:eastAsia="仿宋" w:cs="仿宋"/>
          <w:bCs/>
          <w:sz w:val="20"/>
          <w:szCs w:val="20"/>
          <w:highlight w:val="none"/>
        </w:rPr>
      </w:pPr>
    </w:p>
    <w:p w14:paraId="40C69E2D">
      <w:pPr>
        <w:spacing w:line="480" w:lineRule="exact"/>
        <w:jc w:val="center"/>
        <w:rPr>
          <w:rFonts w:hint="eastAsia" w:ascii="仿宋" w:hAnsi="仿宋" w:eastAsia="仿宋" w:cs="仿宋"/>
          <w:bCs/>
          <w:sz w:val="20"/>
          <w:szCs w:val="20"/>
          <w:highlight w:val="none"/>
        </w:rPr>
      </w:pPr>
    </w:p>
    <w:p w14:paraId="6C033AD9">
      <w:pPr>
        <w:spacing w:line="480" w:lineRule="exact"/>
        <w:jc w:val="center"/>
        <w:rPr>
          <w:rFonts w:hint="eastAsia" w:ascii="仿宋" w:hAnsi="仿宋" w:eastAsia="仿宋" w:cs="仿宋"/>
          <w:bCs/>
          <w:sz w:val="20"/>
          <w:szCs w:val="20"/>
          <w:highlight w:val="none"/>
        </w:rPr>
      </w:pPr>
    </w:p>
    <w:p w14:paraId="6656EBE7">
      <w:pPr>
        <w:spacing w:line="480" w:lineRule="exact"/>
        <w:jc w:val="center"/>
        <w:rPr>
          <w:rFonts w:hint="eastAsia" w:ascii="仿宋" w:hAnsi="仿宋" w:eastAsia="仿宋" w:cs="仿宋"/>
          <w:bCs/>
          <w:sz w:val="20"/>
          <w:szCs w:val="20"/>
          <w:highlight w:val="none"/>
        </w:rPr>
      </w:pPr>
    </w:p>
    <w:p w14:paraId="76245F09">
      <w:pPr>
        <w:spacing w:line="480" w:lineRule="exact"/>
        <w:jc w:val="center"/>
        <w:rPr>
          <w:rFonts w:hint="eastAsia" w:ascii="仿宋" w:hAnsi="仿宋" w:eastAsia="仿宋" w:cs="仿宋"/>
          <w:bCs/>
          <w:sz w:val="20"/>
          <w:szCs w:val="20"/>
          <w:highlight w:val="none"/>
        </w:rPr>
      </w:pPr>
    </w:p>
    <w:p w14:paraId="07D1150D">
      <w:pPr>
        <w:spacing w:line="480" w:lineRule="exact"/>
        <w:jc w:val="center"/>
        <w:rPr>
          <w:rFonts w:hint="eastAsia" w:ascii="仿宋" w:hAnsi="仿宋" w:eastAsia="仿宋" w:cs="仿宋"/>
          <w:bCs/>
          <w:sz w:val="20"/>
          <w:szCs w:val="20"/>
          <w:highlight w:val="none"/>
        </w:rPr>
      </w:pPr>
    </w:p>
    <w:p w14:paraId="2A43825B">
      <w:pPr>
        <w:spacing w:line="480" w:lineRule="exact"/>
        <w:jc w:val="center"/>
        <w:rPr>
          <w:rFonts w:hint="eastAsia" w:ascii="仿宋" w:hAnsi="仿宋" w:eastAsia="仿宋" w:cs="仿宋"/>
          <w:bCs/>
          <w:sz w:val="20"/>
          <w:szCs w:val="20"/>
          <w:highlight w:val="none"/>
        </w:rPr>
      </w:pPr>
    </w:p>
    <w:p w14:paraId="4A2AE307">
      <w:pPr>
        <w:spacing w:line="480" w:lineRule="exact"/>
        <w:jc w:val="center"/>
        <w:rPr>
          <w:rFonts w:hint="eastAsia" w:ascii="仿宋" w:hAnsi="仿宋" w:eastAsia="仿宋" w:cs="仿宋"/>
          <w:bCs/>
          <w:sz w:val="20"/>
          <w:szCs w:val="20"/>
          <w:highlight w:val="none"/>
        </w:rPr>
      </w:pPr>
    </w:p>
    <w:p w14:paraId="1E968351">
      <w:pPr>
        <w:spacing w:line="480" w:lineRule="exact"/>
        <w:jc w:val="center"/>
        <w:rPr>
          <w:rFonts w:hint="eastAsia" w:ascii="仿宋" w:hAnsi="仿宋" w:eastAsia="仿宋" w:cs="仿宋"/>
          <w:bCs/>
          <w:sz w:val="20"/>
          <w:szCs w:val="20"/>
          <w:highlight w:val="none"/>
        </w:rPr>
      </w:pPr>
    </w:p>
    <w:p w14:paraId="30D86356">
      <w:pPr>
        <w:spacing w:line="480" w:lineRule="exact"/>
        <w:jc w:val="center"/>
        <w:rPr>
          <w:rFonts w:hint="eastAsia" w:ascii="仿宋" w:hAnsi="仿宋" w:eastAsia="仿宋" w:cs="仿宋"/>
          <w:bCs/>
          <w:sz w:val="20"/>
          <w:szCs w:val="20"/>
          <w:highlight w:val="none"/>
        </w:rPr>
      </w:pPr>
    </w:p>
    <w:p w14:paraId="7BC202D7">
      <w:pPr>
        <w:spacing w:line="480" w:lineRule="exact"/>
        <w:jc w:val="center"/>
        <w:rPr>
          <w:rFonts w:hint="eastAsia" w:ascii="仿宋" w:hAnsi="仿宋" w:eastAsia="仿宋" w:cs="仿宋"/>
          <w:bCs/>
          <w:sz w:val="20"/>
          <w:szCs w:val="20"/>
          <w:highlight w:val="none"/>
        </w:rPr>
      </w:pPr>
    </w:p>
    <w:p w14:paraId="4C5EA85E">
      <w:pPr>
        <w:spacing w:line="480" w:lineRule="exact"/>
        <w:jc w:val="center"/>
        <w:rPr>
          <w:rFonts w:hint="eastAsia" w:ascii="仿宋" w:hAnsi="仿宋" w:eastAsia="仿宋" w:cs="仿宋"/>
          <w:bCs/>
          <w:sz w:val="20"/>
          <w:szCs w:val="20"/>
          <w:highlight w:val="none"/>
        </w:rPr>
      </w:pPr>
    </w:p>
    <w:p w14:paraId="02E3F844">
      <w:pPr>
        <w:spacing w:line="480" w:lineRule="exact"/>
        <w:jc w:val="center"/>
        <w:rPr>
          <w:rFonts w:hint="eastAsia" w:ascii="仿宋" w:hAnsi="仿宋" w:eastAsia="仿宋" w:cs="仿宋"/>
          <w:bCs/>
          <w:sz w:val="20"/>
          <w:szCs w:val="20"/>
          <w:highlight w:val="none"/>
        </w:rPr>
      </w:pPr>
    </w:p>
    <w:p w14:paraId="0B9FB96D">
      <w:pPr>
        <w:spacing w:line="480" w:lineRule="exact"/>
        <w:jc w:val="center"/>
        <w:rPr>
          <w:rFonts w:hint="eastAsia" w:ascii="仿宋" w:hAnsi="仿宋" w:eastAsia="仿宋" w:cs="仿宋"/>
          <w:bCs/>
          <w:sz w:val="20"/>
          <w:szCs w:val="20"/>
          <w:highlight w:val="none"/>
        </w:rPr>
      </w:pPr>
    </w:p>
    <w:p w14:paraId="3D2929D8">
      <w:pPr>
        <w:spacing w:line="480" w:lineRule="exact"/>
        <w:jc w:val="center"/>
        <w:rPr>
          <w:rFonts w:hint="eastAsia" w:ascii="仿宋" w:hAnsi="仿宋" w:eastAsia="仿宋" w:cs="仿宋"/>
          <w:bCs/>
          <w:sz w:val="20"/>
          <w:szCs w:val="20"/>
          <w:highlight w:val="none"/>
        </w:rPr>
      </w:pPr>
    </w:p>
    <w:p w14:paraId="1F908360">
      <w:pPr>
        <w:spacing w:line="480" w:lineRule="exact"/>
        <w:jc w:val="center"/>
        <w:rPr>
          <w:rFonts w:hint="eastAsia" w:ascii="仿宋" w:hAnsi="仿宋" w:eastAsia="仿宋" w:cs="仿宋"/>
          <w:bCs/>
          <w:sz w:val="20"/>
          <w:szCs w:val="20"/>
          <w:highlight w:val="none"/>
        </w:rPr>
      </w:pPr>
    </w:p>
    <w:p w14:paraId="1AAF7CCF">
      <w:pPr>
        <w:spacing w:line="480" w:lineRule="exact"/>
        <w:rPr>
          <w:rFonts w:hint="eastAsia" w:ascii="仿宋" w:hAnsi="仿宋" w:eastAsia="仿宋" w:cs="仿宋"/>
          <w:bCs/>
          <w:sz w:val="20"/>
          <w:szCs w:val="20"/>
          <w:highlight w:val="none"/>
        </w:rPr>
      </w:pPr>
    </w:p>
    <w:p w14:paraId="18C26D47">
      <w:pPr>
        <w:pStyle w:val="10"/>
        <w:spacing w:line="480" w:lineRule="exact"/>
        <w:jc w:val="left"/>
        <w:rPr>
          <w:rFonts w:hint="eastAsia" w:ascii="仿宋" w:hAnsi="仿宋" w:eastAsia="仿宋" w:cs="仿宋"/>
          <w:b w:val="0"/>
          <w:bCs/>
          <w:sz w:val="20"/>
          <w:szCs w:val="20"/>
          <w:highlight w:val="none"/>
        </w:rPr>
      </w:pPr>
    </w:p>
    <w:p w14:paraId="4A8C7B13">
      <w:pPr>
        <w:jc w:val="center"/>
        <w:rPr>
          <w:b/>
        </w:rPr>
      </w:pPr>
      <w:r>
        <w:rPr>
          <w:rFonts w:hint="eastAsia"/>
          <w:b/>
          <w:lang w:eastAsia="zh-CN"/>
        </w:rPr>
        <w:t>二、</w:t>
      </w:r>
      <w:r>
        <w:rPr>
          <w:rFonts w:hint="eastAsia"/>
          <w:b/>
        </w:rPr>
        <w:t>通用合同条款</w:t>
      </w:r>
    </w:p>
    <w:p w14:paraId="73770FE7">
      <w:pPr>
        <w:rPr>
          <w:rFonts w:hint="eastAsia" w:ascii="仿宋" w:hAnsi="仿宋" w:eastAsia="仿宋" w:cs="仿宋"/>
          <w:b/>
          <w:sz w:val="20"/>
          <w:szCs w:val="20"/>
        </w:rPr>
      </w:pPr>
      <w:bookmarkStart w:id="0" w:name="第04章合同条款及格式0101"/>
      <w:bookmarkEnd w:id="0"/>
      <w:r>
        <w:rPr>
          <w:rFonts w:hint="eastAsia" w:ascii="仿宋" w:hAnsi="仿宋" w:eastAsia="仿宋" w:cs="仿宋"/>
          <w:b/>
          <w:sz w:val="20"/>
          <w:szCs w:val="20"/>
        </w:rPr>
        <w:t>1　一般约定</w:t>
      </w:r>
    </w:p>
    <w:p w14:paraId="408BF1B8">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380843ED">
      <w:pPr>
        <w:rPr>
          <w:rFonts w:hint="eastAsia" w:ascii="仿宋" w:hAnsi="仿宋" w:eastAsia="仿宋" w:cs="仿宋"/>
          <w:sz w:val="20"/>
          <w:szCs w:val="20"/>
        </w:rPr>
      </w:pPr>
      <w:r>
        <w:rPr>
          <w:rFonts w:hint="eastAsia" w:ascii="仿宋" w:hAnsi="仿宋" w:eastAsia="仿宋" w:cs="仿宋"/>
          <w:sz w:val="20"/>
          <w:szCs w:val="20"/>
        </w:rPr>
        <w:t>　1.1　词语定义</w:t>
      </w:r>
    </w:p>
    <w:p w14:paraId="5C74A327">
      <w:pPr>
        <w:rPr>
          <w:rFonts w:hint="eastAsia" w:ascii="仿宋" w:hAnsi="仿宋" w:eastAsia="仿宋" w:cs="仿宋"/>
          <w:sz w:val="20"/>
          <w:szCs w:val="20"/>
        </w:rPr>
      </w:pPr>
      <w:r>
        <w:rPr>
          <w:rFonts w:hint="eastAsia" w:ascii="仿宋" w:hAnsi="仿宋" w:eastAsia="仿宋" w:cs="仿宋"/>
          <w:sz w:val="20"/>
          <w:szCs w:val="20"/>
        </w:rPr>
        <w:t>　　1.1.1　合同</w:t>
      </w:r>
    </w:p>
    <w:p w14:paraId="52499483">
      <w:pPr>
        <w:rPr>
          <w:rFonts w:hint="eastAsia" w:ascii="仿宋" w:hAnsi="仿宋" w:eastAsia="仿宋" w:cs="仿宋"/>
          <w:sz w:val="20"/>
          <w:szCs w:val="20"/>
        </w:rPr>
      </w:pPr>
      <w:r>
        <w:rPr>
          <w:rFonts w:hint="eastAsia" w:ascii="仿宋" w:hAnsi="仿宋" w:eastAsia="仿宋" w:cs="仿宋"/>
          <w:sz w:val="20"/>
          <w:szCs w:val="20"/>
        </w:rPr>
        <w:t>　　1.1.1.6　技术标准和要求：指构成合同文件组成部分的名为技术标准和要求(合同技术条款)的文件，包括合同双方当事人约定对其所作的修改或补充。</w:t>
      </w:r>
    </w:p>
    <w:p w14:paraId="2FBCBFFD">
      <w:pPr>
        <w:rPr>
          <w:rFonts w:hint="eastAsia" w:ascii="仿宋" w:hAnsi="仿宋" w:eastAsia="仿宋" w:cs="仿宋"/>
          <w:sz w:val="20"/>
          <w:szCs w:val="20"/>
        </w:rPr>
      </w:pPr>
      <w:r>
        <w:rPr>
          <w:rFonts w:hint="eastAsia" w:ascii="仿宋" w:hAnsi="仿宋" w:eastAsia="仿宋" w:cs="仿宋"/>
          <w:sz w:val="20"/>
          <w:szCs w:val="20"/>
        </w:rPr>
        <w:t>　　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5C1F4821">
      <w:pPr>
        <w:rPr>
          <w:rFonts w:hint="eastAsia" w:ascii="仿宋" w:hAnsi="仿宋" w:eastAsia="仿宋" w:cs="仿宋"/>
          <w:sz w:val="20"/>
          <w:szCs w:val="20"/>
        </w:rPr>
      </w:pPr>
      <w:r>
        <w:rPr>
          <w:rFonts w:hint="eastAsia" w:ascii="仿宋" w:hAnsi="仿宋" w:eastAsia="仿宋" w:cs="仿宋"/>
          <w:sz w:val="20"/>
          <w:szCs w:val="20"/>
        </w:rPr>
        <w:t>　　1.1.2　合同当事人和人员</w:t>
      </w:r>
    </w:p>
    <w:p w14:paraId="5E10FF54">
      <w:pPr>
        <w:rPr>
          <w:rFonts w:hint="eastAsia" w:ascii="仿宋" w:hAnsi="仿宋" w:eastAsia="仿宋" w:cs="仿宋"/>
          <w:sz w:val="20"/>
          <w:szCs w:val="20"/>
        </w:rPr>
      </w:pPr>
      <w:r>
        <w:rPr>
          <w:rFonts w:hint="eastAsia" w:ascii="仿宋" w:hAnsi="仿宋" w:eastAsia="仿宋" w:cs="仿宋"/>
          <w:sz w:val="20"/>
          <w:szCs w:val="20"/>
        </w:rPr>
        <w:t>　　1.1.2.3　承包人：指专用合同条款中指明并与发包人在合同协议书中签字的当事人。</w:t>
      </w:r>
    </w:p>
    <w:p w14:paraId="42610C0E">
      <w:pPr>
        <w:rPr>
          <w:rFonts w:hint="eastAsia" w:ascii="仿宋" w:hAnsi="仿宋" w:eastAsia="仿宋" w:cs="仿宋"/>
          <w:sz w:val="20"/>
          <w:szCs w:val="20"/>
        </w:rPr>
      </w:pPr>
      <w:r>
        <w:rPr>
          <w:rFonts w:hint="eastAsia" w:ascii="仿宋" w:hAnsi="仿宋" w:eastAsia="仿宋" w:cs="仿宋"/>
          <w:sz w:val="20"/>
          <w:szCs w:val="20"/>
        </w:rPr>
        <w:t>　　1.1.2.5　分包人：指专用合同条款中指明的，从承包人处分包合同中某一部分工程，并与其签订分包合同的分包人。</w:t>
      </w:r>
    </w:p>
    <w:p w14:paraId="0D68FA76">
      <w:pPr>
        <w:rPr>
          <w:rFonts w:hint="eastAsia" w:ascii="仿宋" w:hAnsi="仿宋" w:eastAsia="仿宋" w:cs="仿宋"/>
          <w:sz w:val="20"/>
          <w:szCs w:val="20"/>
        </w:rPr>
      </w:pPr>
      <w:r>
        <w:rPr>
          <w:rFonts w:hint="eastAsia" w:ascii="仿宋" w:hAnsi="仿宋" w:eastAsia="仿宋" w:cs="仿宋"/>
          <w:sz w:val="20"/>
          <w:szCs w:val="20"/>
        </w:rPr>
        <w:t>　　1.1.3　工程和设备</w:t>
      </w:r>
    </w:p>
    <w:p w14:paraId="211918B6">
      <w:pPr>
        <w:rPr>
          <w:rFonts w:hint="eastAsia" w:ascii="仿宋" w:hAnsi="仿宋" w:eastAsia="仿宋" w:cs="仿宋"/>
          <w:sz w:val="20"/>
          <w:szCs w:val="20"/>
        </w:rPr>
      </w:pPr>
      <w:r>
        <w:rPr>
          <w:rFonts w:hint="eastAsia" w:ascii="仿宋" w:hAnsi="仿宋" w:eastAsia="仿宋" w:cs="仿宋"/>
          <w:sz w:val="20"/>
          <w:szCs w:val="20"/>
        </w:rPr>
        <w:t>　　1.1.3.10　永久占地：指发包人为建设本合同工程永久征用的场地。</w:t>
      </w:r>
    </w:p>
    <w:p w14:paraId="524C7E31">
      <w:pPr>
        <w:rPr>
          <w:rFonts w:hint="eastAsia" w:ascii="仿宋" w:hAnsi="仿宋" w:eastAsia="仿宋" w:cs="仿宋"/>
          <w:sz w:val="20"/>
          <w:szCs w:val="20"/>
        </w:rPr>
      </w:pPr>
      <w:r>
        <w:rPr>
          <w:rFonts w:hint="eastAsia" w:ascii="仿宋" w:hAnsi="仿宋" w:eastAsia="仿宋" w:cs="仿宋"/>
          <w:sz w:val="20"/>
          <w:szCs w:val="20"/>
        </w:rPr>
        <w:t>　　1.1.3.11　临时占地：指发包人为建设本合同工程临时征用，承包人在完工后须按合同要求退还的场地。</w:t>
      </w:r>
    </w:p>
    <w:p w14:paraId="2FF9C6C5">
      <w:pPr>
        <w:rPr>
          <w:rFonts w:hint="eastAsia" w:ascii="仿宋" w:hAnsi="仿宋" w:eastAsia="仿宋" w:cs="仿宋"/>
          <w:sz w:val="20"/>
          <w:szCs w:val="20"/>
        </w:rPr>
      </w:pPr>
      <w:r>
        <w:rPr>
          <w:rFonts w:hint="eastAsia" w:ascii="仿宋" w:hAnsi="仿宋" w:eastAsia="仿宋" w:cs="仿宋"/>
          <w:sz w:val="20"/>
          <w:szCs w:val="20"/>
        </w:rPr>
        <w:t>　　1.1.4　日期</w:t>
      </w:r>
    </w:p>
    <w:p w14:paraId="7E92EF0D">
      <w:pPr>
        <w:rPr>
          <w:rFonts w:hint="eastAsia" w:ascii="仿宋" w:hAnsi="仿宋" w:eastAsia="仿宋" w:cs="仿宋"/>
          <w:sz w:val="20"/>
          <w:szCs w:val="20"/>
        </w:rPr>
      </w:pPr>
      <w:r>
        <w:rPr>
          <w:rFonts w:hint="eastAsia" w:ascii="仿宋" w:hAnsi="仿宋" w:eastAsia="仿宋" w:cs="仿宋"/>
          <w:sz w:val="20"/>
          <w:szCs w:val="20"/>
        </w:rPr>
        <w:t>　　1.1.4.4　竣工日期：即合同工程完工日期，指第1.1.4.3目约定工期届满时的日期。实际完工日期以合同工程完工证书中写明的日期为准。</w:t>
      </w:r>
    </w:p>
    <w:p w14:paraId="127158E1">
      <w:pPr>
        <w:rPr>
          <w:rFonts w:hint="eastAsia" w:ascii="仿宋" w:hAnsi="仿宋" w:eastAsia="仿宋" w:cs="仿宋"/>
          <w:sz w:val="20"/>
          <w:szCs w:val="20"/>
        </w:rPr>
      </w:pPr>
      <w:r>
        <w:rPr>
          <w:rFonts w:hint="eastAsia" w:ascii="仿宋" w:hAnsi="仿宋" w:eastAsia="仿宋" w:cs="仿宋"/>
          <w:sz w:val="20"/>
          <w:szCs w:val="20"/>
        </w:rPr>
        <w:t>　　1.1.4.5　缺陷责任期：即工程质量保修期，指履行第19.2款约定的缺陷责任的期限，包括根据第19.3款约定所作的延长，具体期限由专用合同条款约定。</w:t>
      </w:r>
    </w:p>
    <w:p w14:paraId="1EF108A2">
      <w:pPr>
        <w:rPr>
          <w:rFonts w:hint="eastAsia" w:ascii="仿宋" w:hAnsi="仿宋" w:eastAsia="仿宋" w:cs="仿宋"/>
          <w:sz w:val="20"/>
          <w:szCs w:val="20"/>
        </w:rPr>
      </w:pPr>
      <w:r>
        <w:rPr>
          <w:rFonts w:hint="eastAsia" w:ascii="仿宋" w:hAnsi="仿宋" w:eastAsia="仿宋" w:cs="仿宋"/>
          <w:sz w:val="20"/>
          <w:szCs w:val="20"/>
        </w:rPr>
        <w:t>　1.6　图纸和承包人文件</w:t>
      </w:r>
    </w:p>
    <w:p w14:paraId="0D42DA28">
      <w:pPr>
        <w:rPr>
          <w:rFonts w:hint="eastAsia" w:ascii="仿宋" w:hAnsi="仿宋" w:eastAsia="仿宋" w:cs="仿宋"/>
          <w:sz w:val="20"/>
          <w:szCs w:val="20"/>
        </w:rPr>
      </w:pPr>
      <w:r>
        <w:rPr>
          <w:rFonts w:hint="eastAsia" w:ascii="仿宋" w:hAnsi="仿宋" w:eastAsia="仿宋" w:cs="仿宋"/>
          <w:sz w:val="20"/>
          <w:szCs w:val="20"/>
        </w:rPr>
        <w:t>　　1.6.1　图纸的提供</w:t>
      </w:r>
    </w:p>
    <w:p w14:paraId="2DFE37BE">
      <w:pPr>
        <w:rPr>
          <w:rFonts w:hint="eastAsia" w:ascii="仿宋" w:hAnsi="仿宋" w:eastAsia="仿宋" w:cs="仿宋"/>
          <w:sz w:val="20"/>
          <w:szCs w:val="20"/>
        </w:rPr>
      </w:pPr>
      <w:r>
        <w:rPr>
          <w:rFonts w:hint="eastAsia" w:ascii="仿宋" w:hAnsi="仿宋" w:eastAsia="仿宋" w:cs="仿宋"/>
          <w:sz w:val="20"/>
          <w:szCs w:val="20"/>
        </w:rPr>
        <w:t>　　发包人应按技术标准和要求(合同技术条款)约定的期限和数量将施工图纸以及其它图纸(包括配套说明和有关资料)提供给承包人。由于发包人未按时提供图纸造成工期延误的，按第11.3款的约定办理。</w:t>
      </w:r>
    </w:p>
    <w:p w14:paraId="36232FCD">
      <w:pPr>
        <w:rPr>
          <w:rFonts w:hint="eastAsia" w:ascii="仿宋" w:hAnsi="仿宋" w:eastAsia="仿宋" w:cs="仿宋"/>
          <w:sz w:val="20"/>
          <w:szCs w:val="20"/>
        </w:rPr>
      </w:pPr>
      <w:r>
        <w:rPr>
          <w:rFonts w:hint="eastAsia" w:ascii="仿宋" w:hAnsi="仿宋" w:eastAsia="仿宋" w:cs="仿宋"/>
          <w:sz w:val="20"/>
          <w:szCs w:val="20"/>
        </w:rPr>
        <w:t>　　1.6.2　承包人提供的文件</w:t>
      </w:r>
    </w:p>
    <w:p w14:paraId="0750B338">
      <w:pPr>
        <w:rPr>
          <w:rFonts w:hint="eastAsia" w:ascii="仿宋" w:hAnsi="仿宋" w:eastAsia="仿宋" w:cs="仿宋"/>
          <w:sz w:val="20"/>
          <w:szCs w:val="20"/>
        </w:rPr>
      </w:pPr>
      <w:r>
        <w:rPr>
          <w:rFonts w:hint="eastAsia" w:ascii="仿宋" w:hAnsi="仿宋" w:eastAsia="仿宋" w:cs="仿宋"/>
          <w:sz w:val="20"/>
          <w:szCs w:val="20"/>
        </w:rPr>
        <w:t>　　承包人提供的文件应按技术标准和要求(合同技术条款)约定的期限和数量提供给监理人。监理人应按技术标准和要求(合同技术条款)约定的期限批复承包人。</w:t>
      </w:r>
    </w:p>
    <w:p w14:paraId="12388FA2">
      <w:pPr>
        <w:rPr>
          <w:rFonts w:hint="eastAsia" w:ascii="仿宋" w:hAnsi="仿宋" w:eastAsia="仿宋" w:cs="仿宋"/>
          <w:sz w:val="20"/>
          <w:szCs w:val="20"/>
        </w:rPr>
      </w:pPr>
      <w:r>
        <w:rPr>
          <w:rFonts w:hint="eastAsia" w:ascii="仿宋" w:hAnsi="仿宋" w:eastAsia="仿宋" w:cs="仿宋"/>
          <w:sz w:val="20"/>
          <w:szCs w:val="20"/>
        </w:rPr>
        <w:t>　　1.6.3　图纸的修改</w:t>
      </w:r>
    </w:p>
    <w:p w14:paraId="7F145822">
      <w:pPr>
        <w:rPr>
          <w:rFonts w:hint="eastAsia" w:ascii="仿宋" w:hAnsi="仿宋" w:eastAsia="仿宋" w:cs="仿宋"/>
          <w:sz w:val="20"/>
          <w:szCs w:val="20"/>
        </w:rPr>
      </w:pPr>
      <w:r>
        <w:rPr>
          <w:rFonts w:hint="eastAsia" w:ascii="仿宋" w:hAnsi="仿宋" w:eastAsia="仿宋" w:cs="仿宋"/>
          <w:sz w:val="20"/>
          <w:szCs w:val="20"/>
        </w:rPr>
        <w:t>　　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0100C9C8">
      <w:pPr>
        <w:rPr>
          <w:rFonts w:hint="eastAsia" w:ascii="仿宋" w:hAnsi="仿宋" w:eastAsia="仿宋" w:cs="仿宋"/>
          <w:sz w:val="20"/>
          <w:szCs w:val="20"/>
        </w:rPr>
      </w:pPr>
      <w:r>
        <w:rPr>
          <w:rFonts w:hint="eastAsia" w:ascii="仿宋" w:hAnsi="仿宋" w:eastAsia="仿宋" w:cs="仿宋"/>
          <w:sz w:val="20"/>
          <w:szCs w:val="20"/>
        </w:rPr>
        <w:t>　1.7　联络</w:t>
      </w:r>
    </w:p>
    <w:p w14:paraId="14FF71B7">
      <w:pPr>
        <w:rPr>
          <w:rFonts w:hint="eastAsia" w:ascii="仿宋" w:hAnsi="仿宋" w:eastAsia="仿宋" w:cs="仿宋"/>
          <w:sz w:val="20"/>
          <w:szCs w:val="20"/>
        </w:rPr>
      </w:pPr>
      <w:r>
        <w:rPr>
          <w:rFonts w:hint="eastAsia" w:ascii="仿宋" w:hAnsi="仿宋" w:eastAsia="仿宋" w:cs="仿宋"/>
          <w:sz w:val="20"/>
          <w:szCs w:val="20"/>
        </w:rPr>
        <w:t>　　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5546F0A">
      <w:pPr>
        <w:rPr>
          <w:rFonts w:hint="eastAsia" w:ascii="仿宋" w:hAnsi="仿宋" w:eastAsia="仿宋" w:cs="仿宋"/>
          <w:sz w:val="20"/>
          <w:szCs w:val="20"/>
        </w:rPr>
      </w:pPr>
      <w:r>
        <w:rPr>
          <w:rFonts w:hint="eastAsia" w:ascii="仿宋" w:hAnsi="仿宋" w:eastAsia="仿宋" w:cs="仿宋"/>
          <w:sz w:val="20"/>
          <w:szCs w:val="20"/>
        </w:rPr>
        <w:t>　　1.7.3　来往函件均应按合同约定的期限及时发出和答复，不得无故扣压和拖延，亦不得拒收。否则，由此造成的后果由责任方负责。</w:t>
      </w:r>
    </w:p>
    <w:p w14:paraId="5B145837">
      <w:pPr>
        <w:rPr>
          <w:rFonts w:hint="eastAsia" w:ascii="仿宋" w:hAnsi="仿宋" w:eastAsia="仿宋" w:cs="仿宋"/>
          <w:sz w:val="20"/>
          <w:szCs w:val="20"/>
        </w:rPr>
      </w:pPr>
      <w:r>
        <w:rPr>
          <w:rFonts w:hint="eastAsia" w:ascii="仿宋" w:hAnsi="仿宋" w:eastAsia="仿宋" w:cs="仿宋"/>
          <w:sz w:val="20"/>
          <w:szCs w:val="20"/>
        </w:rPr>
        <w:t>　　1.11　专利技术</w:t>
      </w:r>
    </w:p>
    <w:p w14:paraId="6EAD8535">
      <w:pPr>
        <w:rPr>
          <w:rFonts w:hint="eastAsia" w:ascii="仿宋" w:hAnsi="仿宋" w:eastAsia="仿宋" w:cs="仿宋"/>
          <w:sz w:val="20"/>
          <w:szCs w:val="20"/>
        </w:rPr>
      </w:pPr>
      <w:r>
        <w:rPr>
          <w:rFonts w:hint="eastAsia" w:ascii="仿宋" w:hAnsi="仿宋" w:eastAsia="仿宋" w:cs="仿宋"/>
          <w:sz w:val="20"/>
          <w:szCs w:val="20"/>
        </w:rPr>
        <w:t>　　1.11.4　合同实施过程中，发包人要求承包人采用专利技术的，发包人应办理相应的使用手续，承包人应按发包人约定的条件使用，并承担使用专利技术的相关试验工作，所需费用由发包人承担。</w:t>
      </w:r>
    </w:p>
    <w:p w14:paraId="47BC1178">
      <w:pPr>
        <w:rPr>
          <w:rFonts w:hint="eastAsia" w:ascii="仿宋" w:hAnsi="仿宋" w:eastAsia="仿宋" w:cs="仿宋"/>
          <w:b/>
          <w:sz w:val="20"/>
          <w:szCs w:val="20"/>
        </w:rPr>
      </w:pPr>
      <w:bookmarkStart w:id="1" w:name="第04章合同条款及格式0102"/>
      <w:bookmarkEnd w:id="1"/>
      <w:r>
        <w:rPr>
          <w:rFonts w:hint="eastAsia" w:ascii="仿宋" w:hAnsi="仿宋" w:eastAsia="仿宋" w:cs="仿宋"/>
          <w:b/>
          <w:sz w:val="20"/>
          <w:szCs w:val="20"/>
        </w:rPr>
        <w:t>2　发包人义务</w:t>
      </w:r>
    </w:p>
    <w:p w14:paraId="05E4AB5C">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02FBFDBF">
      <w:pPr>
        <w:rPr>
          <w:rFonts w:hint="eastAsia" w:ascii="仿宋" w:hAnsi="仿宋" w:eastAsia="仿宋" w:cs="仿宋"/>
          <w:sz w:val="20"/>
          <w:szCs w:val="20"/>
        </w:rPr>
      </w:pPr>
      <w:r>
        <w:rPr>
          <w:rFonts w:hint="eastAsia" w:ascii="仿宋" w:hAnsi="仿宋" w:eastAsia="仿宋" w:cs="仿宋"/>
          <w:sz w:val="20"/>
          <w:szCs w:val="20"/>
        </w:rPr>
        <w:t>　2.3　提供施工场地</w:t>
      </w:r>
    </w:p>
    <w:p w14:paraId="06BD32AA">
      <w:pPr>
        <w:rPr>
          <w:rFonts w:hint="eastAsia" w:ascii="仿宋" w:hAnsi="仿宋" w:eastAsia="仿宋" w:cs="仿宋"/>
          <w:sz w:val="20"/>
          <w:szCs w:val="20"/>
        </w:rPr>
      </w:pPr>
      <w:r>
        <w:rPr>
          <w:rFonts w:hint="eastAsia" w:ascii="仿宋" w:hAnsi="仿宋" w:eastAsia="仿宋" w:cs="仿宋"/>
          <w:sz w:val="20"/>
          <w:szCs w:val="20"/>
        </w:rPr>
        <w:t>　　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6BE35360">
      <w:pPr>
        <w:rPr>
          <w:rFonts w:hint="eastAsia" w:ascii="仿宋" w:hAnsi="仿宋" w:eastAsia="仿宋" w:cs="仿宋"/>
          <w:sz w:val="20"/>
          <w:szCs w:val="20"/>
        </w:rPr>
      </w:pPr>
      <w:r>
        <w:rPr>
          <w:rFonts w:hint="eastAsia" w:ascii="仿宋" w:hAnsi="仿宋" w:eastAsia="仿宋" w:cs="仿宋"/>
          <w:sz w:val="20"/>
          <w:szCs w:val="20"/>
        </w:rPr>
        <w:t>　　2.3.2　发包人提供的施工用地范围在专用合同条款中约定。</w:t>
      </w:r>
    </w:p>
    <w:p w14:paraId="242F514B">
      <w:pPr>
        <w:rPr>
          <w:rFonts w:hint="eastAsia" w:ascii="仿宋" w:hAnsi="仿宋" w:eastAsia="仿宋" w:cs="仿宋"/>
          <w:sz w:val="20"/>
          <w:szCs w:val="20"/>
        </w:rPr>
      </w:pPr>
      <w:r>
        <w:rPr>
          <w:rFonts w:hint="eastAsia" w:ascii="仿宋" w:hAnsi="仿宋" w:eastAsia="仿宋" w:cs="仿宋"/>
          <w:sz w:val="20"/>
          <w:szCs w:val="20"/>
        </w:rPr>
        <w:t>　　2.3.3　除专用合同条款另有约定外，发包人应按技术标准和要求(合同技术条款)的约定，向承包人提供施工场地内的工程地质图纸和报告，以及地下障碍物图纸等施工场地有关资料，并保证资料的真实、准确、完整。</w:t>
      </w:r>
    </w:p>
    <w:p w14:paraId="2CAB73DE">
      <w:pPr>
        <w:rPr>
          <w:rFonts w:hint="eastAsia" w:ascii="仿宋" w:hAnsi="仿宋" w:eastAsia="仿宋" w:cs="仿宋"/>
          <w:sz w:val="20"/>
          <w:szCs w:val="20"/>
        </w:rPr>
      </w:pPr>
      <w:r>
        <w:rPr>
          <w:rFonts w:hint="eastAsia" w:ascii="仿宋" w:hAnsi="仿宋" w:eastAsia="仿宋" w:cs="仿宋"/>
          <w:sz w:val="20"/>
          <w:szCs w:val="20"/>
        </w:rPr>
        <w:t>　2.7　组织竣工验收(组织法人验收)</w:t>
      </w:r>
    </w:p>
    <w:p w14:paraId="130EDFC8">
      <w:pPr>
        <w:rPr>
          <w:rFonts w:hint="eastAsia" w:ascii="仿宋" w:hAnsi="仿宋" w:eastAsia="仿宋" w:cs="仿宋"/>
          <w:sz w:val="20"/>
          <w:szCs w:val="20"/>
        </w:rPr>
      </w:pPr>
      <w:r>
        <w:rPr>
          <w:rFonts w:hint="eastAsia" w:ascii="仿宋" w:hAnsi="仿宋" w:eastAsia="仿宋" w:cs="仿宋"/>
          <w:sz w:val="20"/>
          <w:szCs w:val="20"/>
        </w:rPr>
        <w:t>　　发包人应按合同约定及时组织法人验收。</w:t>
      </w:r>
    </w:p>
    <w:p w14:paraId="7224F400">
      <w:pPr>
        <w:rPr>
          <w:rFonts w:hint="eastAsia" w:ascii="仿宋" w:hAnsi="仿宋" w:eastAsia="仿宋" w:cs="仿宋"/>
          <w:sz w:val="20"/>
          <w:szCs w:val="20"/>
        </w:rPr>
      </w:pPr>
      <w:r>
        <w:rPr>
          <w:rFonts w:hint="eastAsia" w:ascii="仿宋" w:hAnsi="仿宋" w:eastAsia="仿宋" w:cs="仿宋"/>
          <w:sz w:val="20"/>
          <w:szCs w:val="20"/>
        </w:rPr>
        <w:t>　2.8　其它义务</w:t>
      </w:r>
    </w:p>
    <w:p w14:paraId="689C1AB2">
      <w:pPr>
        <w:rPr>
          <w:rFonts w:hint="eastAsia" w:ascii="仿宋" w:hAnsi="仿宋" w:eastAsia="仿宋" w:cs="仿宋"/>
          <w:sz w:val="20"/>
          <w:szCs w:val="20"/>
        </w:rPr>
      </w:pPr>
      <w:r>
        <w:rPr>
          <w:rFonts w:hint="eastAsia" w:ascii="仿宋" w:hAnsi="仿宋" w:eastAsia="仿宋" w:cs="仿宋"/>
          <w:sz w:val="20"/>
          <w:szCs w:val="20"/>
        </w:rPr>
        <w:t>　　其它义务在专用合同条款中补充约定。</w:t>
      </w:r>
    </w:p>
    <w:p w14:paraId="726FC093">
      <w:pPr>
        <w:rPr>
          <w:rFonts w:hint="eastAsia" w:ascii="仿宋" w:hAnsi="仿宋" w:eastAsia="仿宋" w:cs="仿宋"/>
          <w:b/>
          <w:sz w:val="20"/>
          <w:szCs w:val="20"/>
        </w:rPr>
      </w:pPr>
      <w:bookmarkStart w:id="2" w:name="第04章合同条款及格式0103"/>
      <w:bookmarkEnd w:id="2"/>
      <w:r>
        <w:rPr>
          <w:rFonts w:hint="eastAsia" w:ascii="仿宋" w:hAnsi="仿宋" w:eastAsia="仿宋" w:cs="仿宋"/>
          <w:b/>
          <w:sz w:val="20"/>
          <w:szCs w:val="20"/>
        </w:rPr>
        <w:t>3　监理人</w:t>
      </w:r>
    </w:p>
    <w:p w14:paraId="51397C45">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6C5AF6C3">
      <w:pPr>
        <w:rPr>
          <w:rFonts w:hint="eastAsia" w:ascii="仿宋" w:hAnsi="仿宋" w:eastAsia="仿宋" w:cs="仿宋"/>
          <w:sz w:val="20"/>
          <w:szCs w:val="20"/>
        </w:rPr>
      </w:pPr>
      <w:r>
        <w:rPr>
          <w:rFonts w:hint="eastAsia" w:ascii="仿宋" w:hAnsi="仿宋" w:eastAsia="仿宋" w:cs="仿宋"/>
          <w:sz w:val="20"/>
          <w:szCs w:val="20"/>
        </w:rPr>
        <w:t>　3.1　监理人的职责和权力</w:t>
      </w:r>
    </w:p>
    <w:p w14:paraId="7CDD4CD9">
      <w:pPr>
        <w:rPr>
          <w:rFonts w:hint="eastAsia" w:ascii="仿宋" w:hAnsi="仿宋" w:eastAsia="仿宋" w:cs="仿宋"/>
          <w:sz w:val="20"/>
          <w:szCs w:val="20"/>
        </w:rPr>
      </w:pPr>
      <w:r>
        <w:rPr>
          <w:rFonts w:hint="eastAsia" w:ascii="仿宋" w:hAnsi="仿宋" w:eastAsia="仿宋" w:cs="仿宋"/>
          <w:sz w:val="20"/>
          <w:szCs w:val="20"/>
        </w:rPr>
        <w:t>　　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2645B406">
      <w:pPr>
        <w:rPr>
          <w:rFonts w:hint="eastAsia" w:ascii="仿宋" w:hAnsi="仿宋" w:eastAsia="仿宋" w:cs="仿宋"/>
          <w:b/>
          <w:sz w:val="20"/>
          <w:szCs w:val="20"/>
        </w:rPr>
      </w:pPr>
      <w:bookmarkStart w:id="3" w:name="第04章合同条款及格式0104"/>
      <w:bookmarkEnd w:id="3"/>
      <w:r>
        <w:rPr>
          <w:rFonts w:hint="eastAsia" w:ascii="仿宋" w:hAnsi="仿宋" w:eastAsia="仿宋" w:cs="仿宋"/>
          <w:b/>
          <w:sz w:val="20"/>
          <w:szCs w:val="20"/>
        </w:rPr>
        <w:t>4　承包人</w:t>
      </w:r>
    </w:p>
    <w:p w14:paraId="1ABE3991">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68F0D729">
      <w:pPr>
        <w:rPr>
          <w:rFonts w:hint="eastAsia" w:ascii="仿宋" w:hAnsi="仿宋" w:eastAsia="仿宋" w:cs="仿宋"/>
          <w:sz w:val="20"/>
          <w:szCs w:val="20"/>
        </w:rPr>
      </w:pPr>
      <w:r>
        <w:rPr>
          <w:rFonts w:hint="eastAsia" w:ascii="仿宋" w:hAnsi="仿宋" w:eastAsia="仿宋" w:cs="仿宋"/>
          <w:sz w:val="20"/>
          <w:szCs w:val="20"/>
        </w:rPr>
        <w:t>　4.1　承包人的一般义务</w:t>
      </w:r>
    </w:p>
    <w:p w14:paraId="37466F51">
      <w:pPr>
        <w:rPr>
          <w:rFonts w:hint="eastAsia" w:ascii="仿宋" w:hAnsi="仿宋" w:eastAsia="仿宋" w:cs="仿宋"/>
          <w:sz w:val="20"/>
          <w:szCs w:val="20"/>
        </w:rPr>
      </w:pPr>
      <w:r>
        <w:rPr>
          <w:rFonts w:hint="eastAsia" w:ascii="仿宋" w:hAnsi="仿宋" w:eastAsia="仿宋" w:cs="仿宋"/>
          <w:sz w:val="20"/>
          <w:szCs w:val="20"/>
        </w:rPr>
        <w:t>　　4.1.3　完成各项承包工作</w:t>
      </w:r>
    </w:p>
    <w:p w14:paraId="5238B949">
      <w:pPr>
        <w:rPr>
          <w:rFonts w:hint="eastAsia" w:ascii="仿宋" w:hAnsi="仿宋" w:eastAsia="仿宋" w:cs="仿宋"/>
          <w:sz w:val="20"/>
          <w:szCs w:val="20"/>
        </w:rPr>
      </w:pPr>
      <w:r>
        <w:rPr>
          <w:rFonts w:hint="eastAsia" w:ascii="仿宋" w:hAnsi="仿宋" w:eastAsia="仿宋" w:cs="仿宋"/>
          <w:sz w:val="20"/>
          <w:szCs w:val="20"/>
        </w:rPr>
        <w:t>　　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0774836D">
      <w:pPr>
        <w:rPr>
          <w:rFonts w:hint="eastAsia" w:ascii="仿宋" w:hAnsi="仿宋" w:eastAsia="仿宋" w:cs="仿宋"/>
          <w:sz w:val="20"/>
          <w:szCs w:val="20"/>
        </w:rPr>
      </w:pPr>
      <w:r>
        <w:rPr>
          <w:rFonts w:hint="eastAsia" w:ascii="仿宋" w:hAnsi="仿宋" w:eastAsia="仿宋" w:cs="仿宋"/>
          <w:sz w:val="20"/>
          <w:szCs w:val="20"/>
        </w:rPr>
        <w:t>　　4.1.9　工程的维护和照管</w:t>
      </w:r>
    </w:p>
    <w:p w14:paraId="53E8E3C4">
      <w:pPr>
        <w:rPr>
          <w:rFonts w:hint="eastAsia" w:ascii="仿宋" w:hAnsi="仿宋" w:eastAsia="仿宋" w:cs="仿宋"/>
          <w:sz w:val="20"/>
          <w:szCs w:val="20"/>
        </w:rPr>
      </w:pPr>
      <w:r>
        <w:rPr>
          <w:rFonts w:hint="eastAsia" w:ascii="仿宋" w:hAnsi="仿宋" w:eastAsia="仿宋" w:cs="仿宋"/>
          <w:sz w:val="20"/>
          <w:szCs w:val="20"/>
        </w:rPr>
        <w:t>　　除合同另有约定外，合同工程完工证书颁发前，承包人应负责照管和维护工程。合同工程完工证书颁发时尚有部分未完工程的，承包人还应负责该未完工程的照管和维护工作，直至完工后移交给发包人为止。</w:t>
      </w:r>
    </w:p>
    <w:p w14:paraId="117C367E">
      <w:pPr>
        <w:rPr>
          <w:rFonts w:hint="eastAsia" w:ascii="仿宋" w:hAnsi="仿宋" w:eastAsia="仿宋" w:cs="仿宋"/>
          <w:sz w:val="20"/>
          <w:szCs w:val="20"/>
        </w:rPr>
      </w:pPr>
      <w:r>
        <w:rPr>
          <w:rFonts w:hint="eastAsia" w:ascii="仿宋" w:hAnsi="仿宋" w:eastAsia="仿宋" w:cs="仿宋"/>
          <w:sz w:val="20"/>
          <w:szCs w:val="20"/>
        </w:rPr>
        <w:t>　　4.1.10　其它义务</w:t>
      </w:r>
    </w:p>
    <w:p w14:paraId="7E8DE1D1">
      <w:pPr>
        <w:rPr>
          <w:rFonts w:hint="eastAsia" w:ascii="仿宋" w:hAnsi="仿宋" w:eastAsia="仿宋" w:cs="仿宋"/>
          <w:sz w:val="20"/>
          <w:szCs w:val="20"/>
        </w:rPr>
      </w:pPr>
      <w:r>
        <w:rPr>
          <w:rFonts w:hint="eastAsia" w:ascii="仿宋" w:hAnsi="仿宋" w:eastAsia="仿宋" w:cs="仿宋"/>
          <w:sz w:val="20"/>
          <w:szCs w:val="20"/>
        </w:rPr>
        <w:t>　　其它义务在专用合同条款中补充约定。</w:t>
      </w:r>
    </w:p>
    <w:p w14:paraId="6B9AB94B">
      <w:pPr>
        <w:rPr>
          <w:rFonts w:hint="eastAsia" w:ascii="仿宋" w:hAnsi="仿宋" w:eastAsia="仿宋" w:cs="仿宋"/>
          <w:sz w:val="20"/>
          <w:szCs w:val="20"/>
        </w:rPr>
      </w:pPr>
      <w:r>
        <w:rPr>
          <w:rFonts w:hint="eastAsia" w:ascii="仿宋" w:hAnsi="仿宋" w:eastAsia="仿宋" w:cs="仿宋"/>
          <w:sz w:val="20"/>
          <w:szCs w:val="20"/>
        </w:rPr>
        <w:t>　4.2　履约担保</w:t>
      </w:r>
    </w:p>
    <w:p w14:paraId="6A38F317">
      <w:pPr>
        <w:rPr>
          <w:rFonts w:hint="eastAsia" w:ascii="仿宋" w:hAnsi="仿宋" w:eastAsia="仿宋" w:cs="仿宋"/>
          <w:sz w:val="20"/>
          <w:szCs w:val="20"/>
        </w:rPr>
      </w:pPr>
      <w:r>
        <w:rPr>
          <w:rFonts w:hint="eastAsia" w:ascii="仿宋" w:hAnsi="仿宋" w:eastAsia="仿宋" w:cs="仿宋"/>
          <w:sz w:val="20"/>
          <w:szCs w:val="20"/>
        </w:rPr>
        <w:t>　　承包人应保证其履约担保在发包人颁发合同工程完工证书前一直有效。发包人应在合同工程完工证书颁发后28天内将履约担保退还给承包人。</w:t>
      </w:r>
    </w:p>
    <w:p w14:paraId="78292AE2">
      <w:pPr>
        <w:rPr>
          <w:rFonts w:hint="eastAsia" w:ascii="仿宋" w:hAnsi="仿宋" w:eastAsia="仿宋" w:cs="仿宋"/>
          <w:sz w:val="20"/>
          <w:szCs w:val="20"/>
        </w:rPr>
      </w:pPr>
      <w:r>
        <w:rPr>
          <w:rFonts w:hint="eastAsia" w:ascii="仿宋" w:hAnsi="仿宋" w:eastAsia="仿宋" w:cs="仿宋"/>
          <w:sz w:val="20"/>
          <w:szCs w:val="20"/>
        </w:rPr>
        <w:t>　4.3　分包</w:t>
      </w:r>
    </w:p>
    <w:p w14:paraId="158852B8">
      <w:pPr>
        <w:rPr>
          <w:rFonts w:hint="eastAsia" w:ascii="仿宋" w:hAnsi="仿宋" w:eastAsia="仿宋" w:cs="仿宋"/>
          <w:sz w:val="20"/>
          <w:szCs w:val="20"/>
        </w:rPr>
      </w:pPr>
      <w:r>
        <w:rPr>
          <w:rFonts w:hint="eastAsia" w:ascii="仿宋" w:hAnsi="仿宋" w:eastAsia="仿宋" w:cs="仿宋"/>
          <w:sz w:val="20"/>
          <w:szCs w:val="20"/>
        </w:rPr>
        <w:t>　　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B8292C8">
      <w:pPr>
        <w:rPr>
          <w:rFonts w:hint="eastAsia" w:ascii="仿宋" w:hAnsi="仿宋" w:eastAsia="仿宋" w:cs="仿宋"/>
          <w:sz w:val="20"/>
          <w:szCs w:val="20"/>
        </w:rPr>
      </w:pPr>
      <w:r>
        <w:rPr>
          <w:rFonts w:hint="eastAsia" w:ascii="仿宋" w:hAnsi="仿宋" w:eastAsia="仿宋" w:cs="仿宋"/>
          <w:sz w:val="20"/>
          <w:szCs w:val="20"/>
        </w:rPr>
        <w:t>　　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6ED051BD">
      <w:pPr>
        <w:rPr>
          <w:rFonts w:hint="eastAsia" w:ascii="仿宋" w:hAnsi="仿宋" w:eastAsia="仿宋" w:cs="仿宋"/>
          <w:sz w:val="20"/>
          <w:szCs w:val="20"/>
        </w:rPr>
      </w:pPr>
      <w:r>
        <w:rPr>
          <w:rFonts w:hint="eastAsia" w:ascii="仿宋" w:hAnsi="仿宋" w:eastAsia="仿宋" w:cs="仿宋"/>
          <w:sz w:val="20"/>
          <w:szCs w:val="20"/>
        </w:rPr>
        <w:t>　　由指定分包人造成的与其分包工作有关的一切索赔、诉讼和损失赔偿由指定分包人直接对发包人负责，承包人不对此承担责任。</w:t>
      </w:r>
    </w:p>
    <w:p w14:paraId="029C76C4">
      <w:pPr>
        <w:rPr>
          <w:rFonts w:hint="eastAsia" w:ascii="仿宋" w:hAnsi="仿宋" w:eastAsia="仿宋" w:cs="仿宋"/>
          <w:sz w:val="20"/>
          <w:szCs w:val="20"/>
        </w:rPr>
      </w:pPr>
      <w:r>
        <w:rPr>
          <w:rFonts w:hint="eastAsia" w:ascii="仿宋" w:hAnsi="仿宋" w:eastAsia="仿宋" w:cs="仿宋"/>
          <w:sz w:val="20"/>
          <w:szCs w:val="20"/>
        </w:rPr>
        <w:t>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5B10CD2">
      <w:pPr>
        <w:rPr>
          <w:rFonts w:hint="eastAsia" w:ascii="仿宋" w:hAnsi="仿宋" w:eastAsia="仿宋" w:cs="仿宋"/>
          <w:sz w:val="20"/>
          <w:szCs w:val="20"/>
        </w:rPr>
      </w:pPr>
      <w:r>
        <w:rPr>
          <w:rFonts w:hint="eastAsia" w:ascii="仿宋" w:hAnsi="仿宋" w:eastAsia="仿宋" w:cs="仿宋"/>
          <w:sz w:val="20"/>
          <w:szCs w:val="20"/>
        </w:rPr>
        <w:t>　　4.3.9　除第4.3.7项规定的指定分包外，承包人对其分包项目的实施以及分包人的行为向发包人负全部责任。承包人应对分包项目的工程进度、质量、安全、计量和验收等实施监督和管理。</w:t>
      </w:r>
    </w:p>
    <w:p w14:paraId="1D56E0F8">
      <w:pPr>
        <w:rPr>
          <w:rFonts w:hint="eastAsia" w:ascii="仿宋" w:hAnsi="仿宋" w:eastAsia="仿宋" w:cs="仿宋"/>
          <w:sz w:val="20"/>
          <w:szCs w:val="20"/>
        </w:rPr>
      </w:pPr>
      <w:r>
        <w:rPr>
          <w:rFonts w:hint="eastAsia" w:ascii="仿宋" w:hAnsi="仿宋" w:eastAsia="仿宋" w:cs="仿宋"/>
          <w:sz w:val="20"/>
          <w:szCs w:val="20"/>
        </w:rPr>
        <w:t>　　4.3.10　分包人应按专用合同条款的约定设立项目管理机构组织管理分包工程的施工活动。</w:t>
      </w:r>
    </w:p>
    <w:p w14:paraId="148CB569">
      <w:pPr>
        <w:rPr>
          <w:rFonts w:hint="eastAsia" w:ascii="仿宋" w:hAnsi="仿宋" w:eastAsia="仿宋" w:cs="仿宋"/>
          <w:sz w:val="20"/>
          <w:szCs w:val="20"/>
        </w:rPr>
      </w:pPr>
      <w:r>
        <w:rPr>
          <w:rFonts w:hint="eastAsia" w:ascii="仿宋" w:hAnsi="仿宋" w:eastAsia="仿宋" w:cs="仿宋"/>
          <w:sz w:val="20"/>
          <w:szCs w:val="20"/>
        </w:rPr>
        <w:t>　4.11　不利物质条件</w:t>
      </w:r>
    </w:p>
    <w:p w14:paraId="2B06D9DB">
      <w:pPr>
        <w:rPr>
          <w:rFonts w:hint="eastAsia" w:ascii="仿宋" w:hAnsi="仿宋" w:eastAsia="仿宋" w:cs="仿宋"/>
          <w:sz w:val="20"/>
          <w:szCs w:val="20"/>
        </w:rPr>
      </w:pPr>
      <w:r>
        <w:rPr>
          <w:rFonts w:hint="eastAsia" w:ascii="仿宋" w:hAnsi="仿宋" w:eastAsia="仿宋" w:cs="仿宋"/>
          <w:sz w:val="20"/>
          <w:szCs w:val="20"/>
        </w:rPr>
        <w:t>　　4.11.1　除专用合同条款另有约定外，不利物质条件是指在施工中遭遇不可预见的外界障碍或自然条件造成施工受阻。</w:t>
      </w:r>
    </w:p>
    <w:p w14:paraId="1503A212">
      <w:pPr>
        <w:rPr>
          <w:rFonts w:hint="eastAsia" w:ascii="仿宋" w:hAnsi="仿宋" w:eastAsia="仿宋" w:cs="仿宋"/>
          <w:sz w:val="20"/>
          <w:szCs w:val="20"/>
        </w:rPr>
      </w:pPr>
      <w:r>
        <w:rPr>
          <w:rFonts w:hint="eastAsia" w:ascii="仿宋" w:hAnsi="仿宋" w:eastAsia="仿宋" w:cs="仿宋"/>
          <w:sz w:val="20"/>
          <w:szCs w:val="20"/>
        </w:rPr>
        <w:t>　　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22916B85">
      <w:pPr>
        <w:rPr>
          <w:rFonts w:hint="eastAsia" w:ascii="仿宋" w:hAnsi="仿宋" w:eastAsia="仿宋" w:cs="仿宋"/>
          <w:b/>
          <w:sz w:val="20"/>
          <w:szCs w:val="20"/>
        </w:rPr>
      </w:pPr>
      <w:bookmarkStart w:id="4" w:name="第04章合同条款及格式0105"/>
      <w:bookmarkEnd w:id="4"/>
      <w:r>
        <w:rPr>
          <w:rFonts w:hint="eastAsia" w:ascii="仿宋" w:hAnsi="仿宋" w:eastAsia="仿宋" w:cs="仿宋"/>
          <w:b/>
          <w:sz w:val="20"/>
          <w:szCs w:val="20"/>
        </w:rPr>
        <w:t>5　材料和工程设备</w:t>
      </w:r>
    </w:p>
    <w:p w14:paraId="6597EFFA">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314EAA72">
      <w:pPr>
        <w:rPr>
          <w:rFonts w:hint="eastAsia" w:ascii="仿宋" w:hAnsi="仿宋" w:eastAsia="仿宋" w:cs="仿宋"/>
          <w:sz w:val="20"/>
          <w:szCs w:val="20"/>
        </w:rPr>
      </w:pPr>
      <w:r>
        <w:rPr>
          <w:rFonts w:hint="eastAsia" w:ascii="仿宋" w:hAnsi="仿宋" w:eastAsia="仿宋" w:cs="仿宋"/>
          <w:sz w:val="20"/>
          <w:szCs w:val="20"/>
        </w:rPr>
        <w:t>　5.1　承包人提供的材料和工程设备</w:t>
      </w:r>
    </w:p>
    <w:p w14:paraId="4B39A394">
      <w:pPr>
        <w:rPr>
          <w:rFonts w:hint="eastAsia" w:ascii="仿宋" w:hAnsi="仿宋" w:eastAsia="仿宋" w:cs="仿宋"/>
          <w:sz w:val="20"/>
          <w:szCs w:val="20"/>
        </w:rPr>
      </w:pPr>
      <w:r>
        <w:rPr>
          <w:rFonts w:hint="eastAsia" w:ascii="仿宋" w:hAnsi="仿宋" w:eastAsia="仿宋" w:cs="仿宋"/>
          <w:sz w:val="20"/>
          <w:szCs w:val="20"/>
        </w:rPr>
        <w:t>　　5.1.1　除第5.2款约定由发包人提供的材料和工程设备外，承包人负责采购、运输和保管完成本合同工作所需的材料和工程设备。承包人应对其采购的材料和工程设备负责。</w:t>
      </w:r>
    </w:p>
    <w:p w14:paraId="5C68DE82">
      <w:pPr>
        <w:rPr>
          <w:rFonts w:hint="eastAsia" w:ascii="仿宋" w:hAnsi="仿宋" w:eastAsia="仿宋" w:cs="仿宋"/>
          <w:sz w:val="20"/>
          <w:szCs w:val="20"/>
        </w:rPr>
      </w:pPr>
      <w:r>
        <w:rPr>
          <w:rFonts w:hint="eastAsia" w:ascii="仿宋" w:hAnsi="仿宋" w:eastAsia="仿宋" w:cs="仿宋"/>
          <w:sz w:val="20"/>
          <w:szCs w:val="20"/>
        </w:rPr>
        <w:t>　5.2　发包人提供的材料和工程设备</w:t>
      </w:r>
    </w:p>
    <w:p w14:paraId="18BFE4E8">
      <w:pPr>
        <w:rPr>
          <w:rFonts w:hint="eastAsia" w:ascii="仿宋" w:hAnsi="仿宋" w:eastAsia="仿宋" w:cs="仿宋"/>
          <w:sz w:val="20"/>
          <w:szCs w:val="20"/>
        </w:rPr>
      </w:pPr>
      <w:r>
        <w:rPr>
          <w:rFonts w:hint="eastAsia" w:ascii="仿宋" w:hAnsi="仿宋" w:eastAsia="仿宋" w:cs="仿宋"/>
          <w:sz w:val="20"/>
          <w:szCs w:val="20"/>
        </w:rPr>
        <w:t>　　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05E41BD1">
      <w:pPr>
        <w:rPr>
          <w:rFonts w:hint="eastAsia" w:ascii="仿宋" w:hAnsi="仿宋" w:eastAsia="仿宋" w:cs="仿宋"/>
          <w:b/>
          <w:sz w:val="20"/>
          <w:szCs w:val="20"/>
        </w:rPr>
      </w:pPr>
      <w:bookmarkStart w:id="5" w:name="第04章合同条款及格式0106"/>
      <w:bookmarkEnd w:id="5"/>
      <w:r>
        <w:rPr>
          <w:rFonts w:hint="eastAsia" w:ascii="仿宋" w:hAnsi="仿宋" w:eastAsia="仿宋" w:cs="仿宋"/>
          <w:b/>
          <w:sz w:val="20"/>
          <w:szCs w:val="20"/>
        </w:rPr>
        <w:t>6　施工设备和临时设施</w:t>
      </w:r>
    </w:p>
    <w:p w14:paraId="320915EA">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w:t>
      </w:r>
    </w:p>
    <w:p w14:paraId="65DF6881">
      <w:pPr>
        <w:rPr>
          <w:rFonts w:hint="eastAsia" w:ascii="仿宋" w:hAnsi="仿宋" w:eastAsia="仿宋" w:cs="仿宋"/>
          <w:b/>
          <w:sz w:val="20"/>
          <w:szCs w:val="20"/>
        </w:rPr>
      </w:pPr>
      <w:bookmarkStart w:id="6" w:name="第04章合同条款及格式0107"/>
      <w:bookmarkEnd w:id="6"/>
      <w:r>
        <w:rPr>
          <w:rFonts w:hint="eastAsia" w:ascii="仿宋" w:hAnsi="仿宋" w:eastAsia="仿宋" w:cs="仿宋"/>
          <w:b/>
          <w:sz w:val="20"/>
          <w:szCs w:val="20"/>
        </w:rPr>
        <w:t>7　交通运输</w:t>
      </w:r>
    </w:p>
    <w:p w14:paraId="73B61A44">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0E5DFD43">
      <w:pPr>
        <w:rPr>
          <w:rFonts w:hint="eastAsia" w:ascii="仿宋" w:hAnsi="仿宋" w:eastAsia="仿宋" w:cs="仿宋"/>
          <w:sz w:val="20"/>
          <w:szCs w:val="20"/>
        </w:rPr>
      </w:pPr>
      <w:r>
        <w:rPr>
          <w:rFonts w:hint="eastAsia" w:ascii="仿宋" w:hAnsi="仿宋" w:eastAsia="仿宋" w:cs="仿宋"/>
          <w:sz w:val="20"/>
          <w:szCs w:val="20"/>
        </w:rPr>
        <w:t>　7.1　道路通行权和场外设施</w:t>
      </w:r>
    </w:p>
    <w:p w14:paraId="451ABEBD">
      <w:pPr>
        <w:rPr>
          <w:rFonts w:hint="eastAsia" w:ascii="仿宋" w:hAnsi="仿宋" w:eastAsia="仿宋" w:cs="仿宋"/>
          <w:sz w:val="20"/>
          <w:szCs w:val="20"/>
        </w:rPr>
      </w:pPr>
      <w:r>
        <w:rPr>
          <w:rFonts w:hint="eastAsia" w:ascii="仿宋" w:hAnsi="仿宋" w:eastAsia="仿宋" w:cs="仿宋"/>
          <w:sz w:val="20"/>
          <w:szCs w:val="20"/>
        </w:rPr>
        <w:t>　　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6220A7CE">
      <w:pPr>
        <w:rPr>
          <w:rFonts w:hint="eastAsia" w:ascii="仿宋" w:hAnsi="仿宋" w:eastAsia="仿宋" w:cs="仿宋"/>
          <w:sz w:val="20"/>
          <w:szCs w:val="20"/>
        </w:rPr>
      </w:pPr>
      <w:r>
        <w:rPr>
          <w:rFonts w:hint="eastAsia" w:ascii="仿宋" w:hAnsi="仿宋" w:eastAsia="仿宋" w:cs="仿宋"/>
          <w:sz w:val="20"/>
          <w:szCs w:val="20"/>
        </w:rPr>
        <w:t>　7.2　场内施工道路</w:t>
      </w:r>
    </w:p>
    <w:p w14:paraId="7D2EB9BC">
      <w:pPr>
        <w:rPr>
          <w:rFonts w:hint="eastAsia" w:ascii="仿宋" w:hAnsi="仿宋" w:eastAsia="仿宋" w:cs="仿宋"/>
          <w:sz w:val="20"/>
          <w:szCs w:val="20"/>
        </w:rPr>
      </w:pPr>
      <w:r>
        <w:rPr>
          <w:rFonts w:hint="eastAsia" w:ascii="仿宋" w:hAnsi="仿宋" w:eastAsia="仿宋" w:cs="仿宋"/>
          <w:sz w:val="20"/>
          <w:szCs w:val="20"/>
        </w:rPr>
        <w:t>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2DE16EA1">
      <w:pPr>
        <w:rPr>
          <w:rFonts w:hint="eastAsia" w:ascii="仿宋" w:hAnsi="仿宋" w:eastAsia="仿宋" w:cs="仿宋"/>
          <w:sz w:val="20"/>
          <w:szCs w:val="20"/>
        </w:rPr>
      </w:pPr>
      <w:r>
        <w:rPr>
          <w:rFonts w:hint="eastAsia" w:ascii="仿宋" w:hAnsi="仿宋" w:eastAsia="仿宋" w:cs="仿宋"/>
          <w:sz w:val="20"/>
          <w:szCs w:val="20"/>
        </w:rPr>
        <w:t>　　7.2.2　承包人修建的临时道路和交通设施，应免费提供发包人、监理人以及与本合同有关的其他承包人使用。</w:t>
      </w:r>
    </w:p>
    <w:p w14:paraId="55ED3379">
      <w:pPr>
        <w:rPr>
          <w:rFonts w:hint="eastAsia" w:ascii="仿宋" w:hAnsi="仿宋" w:eastAsia="仿宋" w:cs="仿宋"/>
          <w:b/>
          <w:sz w:val="20"/>
          <w:szCs w:val="20"/>
        </w:rPr>
      </w:pPr>
      <w:bookmarkStart w:id="7" w:name="第04章合同条款及格式0108"/>
      <w:bookmarkEnd w:id="7"/>
      <w:r>
        <w:rPr>
          <w:rFonts w:hint="eastAsia" w:ascii="仿宋" w:hAnsi="仿宋" w:eastAsia="仿宋" w:cs="仿宋"/>
          <w:b/>
          <w:sz w:val="20"/>
          <w:szCs w:val="20"/>
        </w:rPr>
        <w:t>8　测量放线</w:t>
      </w:r>
    </w:p>
    <w:p w14:paraId="5857DCF9">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77480DF2">
      <w:pPr>
        <w:rPr>
          <w:rFonts w:hint="eastAsia" w:ascii="仿宋" w:hAnsi="仿宋" w:eastAsia="仿宋" w:cs="仿宋"/>
          <w:sz w:val="20"/>
          <w:szCs w:val="20"/>
        </w:rPr>
      </w:pPr>
      <w:r>
        <w:rPr>
          <w:rFonts w:hint="eastAsia" w:ascii="仿宋" w:hAnsi="仿宋" w:eastAsia="仿宋" w:cs="仿宋"/>
          <w:sz w:val="20"/>
          <w:szCs w:val="20"/>
        </w:rPr>
        <w:t>　8.1　施工控制网</w:t>
      </w:r>
    </w:p>
    <w:p w14:paraId="0D006BB3">
      <w:pPr>
        <w:rPr>
          <w:rFonts w:hint="eastAsia" w:ascii="仿宋" w:hAnsi="仿宋" w:eastAsia="仿宋" w:cs="仿宋"/>
          <w:sz w:val="20"/>
          <w:szCs w:val="20"/>
        </w:rPr>
      </w:pPr>
      <w:r>
        <w:rPr>
          <w:rFonts w:hint="eastAsia" w:ascii="仿宋" w:hAnsi="仿宋" w:eastAsia="仿宋" w:cs="仿宋"/>
          <w:sz w:val="20"/>
          <w:szCs w:val="20"/>
        </w:rPr>
        <w:t>　　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333FE1B5">
      <w:pPr>
        <w:rPr>
          <w:rFonts w:hint="eastAsia" w:ascii="仿宋" w:hAnsi="仿宋" w:eastAsia="仿宋" w:cs="仿宋"/>
          <w:sz w:val="20"/>
          <w:szCs w:val="20"/>
        </w:rPr>
      </w:pPr>
      <w:r>
        <w:rPr>
          <w:rFonts w:hint="eastAsia" w:ascii="仿宋" w:hAnsi="仿宋" w:eastAsia="仿宋" w:cs="仿宋"/>
          <w:sz w:val="20"/>
          <w:szCs w:val="20"/>
        </w:rPr>
        <w:t>　8.5　补充地质勘探</w:t>
      </w:r>
    </w:p>
    <w:p w14:paraId="3E1F9DF3">
      <w:pPr>
        <w:rPr>
          <w:rFonts w:hint="eastAsia" w:ascii="仿宋" w:hAnsi="仿宋" w:eastAsia="仿宋" w:cs="仿宋"/>
          <w:sz w:val="20"/>
          <w:szCs w:val="20"/>
        </w:rPr>
      </w:pPr>
      <w:r>
        <w:rPr>
          <w:rFonts w:hint="eastAsia" w:ascii="仿宋" w:hAnsi="仿宋" w:eastAsia="仿宋" w:cs="仿宋"/>
          <w:sz w:val="20"/>
          <w:szCs w:val="20"/>
        </w:rPr>
        <w:t>　　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4A8D1ED1">
      <w:pPr>
        <w:rPr>
          <w:rFonts w:hint="eastAsia" w:ascii="仿宋" w:hAnsi="仿宋" w:eastAsia="仿宋" w:cs="仿宋"/>
          <w:b/>
          <w:sz w:val="20"/>
          <w:szCs w:val="20"/>
        </w:rPr>
      </w:pPr>
      <w:bookmarkStart w:id="8" w:name="第04章合同条款及格式0109"/>
      <w:bookmarkEnd w:id="8"/>
      <w:r>
        <w:rPr>
          <w:rFonts w:hint="eastAsia" w:ascii="仿宋" w:hAnsi="仿宋" w:eastAsia="仿宋" w:cs="仿宋"/>
          <w:b/>
          <w:sz w:val="20"/>
          <w:szCs w:val="20"/>
        </w:rPr>
        <w:t>9　施工安全、治安保卫和环境保护</w:t>
      </w:r>
    </w:p>
    <w:p w14:paraId="2EFA126A">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4861A78A">
      <w:pPr>
        <w:rPr>
          <w:rFonts w:hint="eastAsia" w:ascii="仿宋" w:hAnsi="仿宋" w:eastAsia="仿宋" w:cs="仿宋"/>
          <w:sz w:val="20"/>
          <w:szCs w:val="20"/>
        </w:rPr>
      </w:pPr>
      <w:r>
        <w:rPr>
          <w:rFonts w:hint="eastAsia" w:ascii="仿宋" w:hAnsi="仿宋" w:eastAsia="仿宋" w:cs="仿宋"/>
          <w:sz w:val="20"/>
          <w:szCs w:val="20"/>
        </w:rPr>
        <w:t>　9.1　发包人的施工安全责任</w:t>
      </w:r>
    </w:p>
    <w:p w14:paraId="67449C07">
      <w:pPr>
        <w:rPr>
          <w:rFonts w:hint="eastAsia" w:ascii="仿宋" w:hAnsi="仿宋" w:eastAsia="仿宋" w:cs="仿宋"/>
          <w:sz w:val="20"/>
          <w:szCs w:val="20"/>
        </w:rPr>
      </w:pPr>
      <w:r>
        <w:rPr>
          <w:rFonts w:hint="eastAsia" w:ascii="仿宋" w:hAnsi="仿宋" w:eastAsia="仿宋" w:cs="仿宋"/>
          <w:sz w:val="20"/>
          <w:szCs w:val="20"/>
        </w:rPr>
        <w:t>　　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5666E3F2">
      <w:pPr>
        <w:rPr>
          <w:rFonts w:hint="eastAsia" w:ascii="仿宋" w:hAnsi="仿宋" w:eastAsia="仿宋" w:cs="仿宋"/>
          <w:sz w:val="20"/>
          <w:szCs w:val="20"/>
        </w:rPr>
      </w:pPr>
      <w:r>
        <w:rPr>
          <w:rFonts w:hint="eastAsia" w:ascii="仿宋" w:hAnsi="仿宋" w:eastAsia="仿宋" w:cs="仿宋"/>
          <w:sz w:val="20"/>
          <w:szCs w:val="20"/>
        </w:rPr>
        <w:t>　　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4E4875B3">
      <w:pPr>
        <w:rPr>
          <w:rFonts w:hint="eastAsia" w:ascii="仿宋" w:hAnsi="仿宋" w:eastAsia="仿宋" w:cs="仿宋"/>
          <w:sz w:val="20"/>
          <w:szCs w:val="20"/>
        </w:rPr>
      </w:pPr>
      <w:r>
        <w:rPr>
          <w:rFonts w:hint="eastAsia" w:ascii="仿宋" w:hAnsi="仿宋" w:eastAsia="仿宋" w:cs="仿宋"/>
          <w:sz w:val="20"/>
          <w:szCs w:val="20"/>
        </w:rPr>
        <w:t>　　9.1.5　发包人按照已标价工程量清单所列金额和合同约定的计量支付规定，支付安全作业环境及安全施工措施所需费用。</w:t>
      </w:r>
    </w:p>
    <w:p w14:paraId="3A6A48A9">
      <w:pPr>
        <w:rPr>
          <w:rFonts w:hint="eastAsia" w:ascii="仿宋" w:hAnsi="仿宋" w:eastAsia="仿宋" w:cs="仿宋"/>
          <w:sz w:val="20"/>
          <w:szCs w:val="20"/>
        </w:rPr>
      </w:pPr>
      <w:r>
        <w:rPr>
          <w:rFonts w:hint="eastAsia" w:ascii="仿宋" w:hAnsi="仿宋" w:eastAsia="仿宋" w:cs="仿宋"/>
          <w:sz w:val="20"/>
          <w:szCs w:val="20"/>
        </w:rPr>
        <w:t>　　9.1.6　发包人负责组织工程参建单位编制保证安全生产的措施方案。工程开工前，就落实保证安全生产的措施进行全面系统的布置，进一步明确承包人的安全生产责任。</w:t>
      </w:r>
    </w:p>
    <w:p w14:paraId="25FADFB4">
      <w:pPr>
        <w:rPr>
          <w:rFonts w:hint="eastAsia" w:ascii="仿宋" w:hAnsi="仿宋" w:eastAsia="仿宋" w:cs="仿宋"/>
          <w:sz w:val="20"/>
          <w:szCs w:val="20"/>
        </w:rPr>
      </w:pPr>
      <w:r>
        <w:rPr>
          <w:rFonts w:hint="eastAsia" w:ascii="仿宋" w:hAnsi="仿宋" w:eastAsia="仿宋" w:cs="仿宋"/>
          <w:sz w:val="20"/>
          <w:szCs w:val="20"/>
        </w:rPr>
        <w:t>　　9.1.7　发包人负责在拆除工程和爆破工程施工14天前向有关部门或机构报送相关备案资料。</w:t>
      </w:r>
    </w:p>
    <w:p w14:paraId="2DCBDCE2">
      <w:pPr>
        <w:rPr>
          <w:rFonts w:hint="eastAsia" w:ascii="仿宋" w:hAnsi="仿宋" w:eastAsia="仿宋" w:cs="仿宋"/>
          <w:sz w:val="20"/>
          <w:szCs w:val="20"/>
        </w:rPr>
      </w:pPr>
      <w:r>
        <w:rPr>
          <w:rFonts w:hint="eastAsia" w:ascii="仿宋" w:hAnsi="仿宋" w:eastAsia="仿宋" w:cs="仿宋"/>
          <w:sz w:val="20"/>
          <w:szCs w:val="20"/>
        </w:rPr>
        <w:t>　9.2　承包人的施工安全责任</w:t>
      </w:r>
    </w:p>
    <w:p w14:paraId="3D7D2FD4">
      <w:pPr>
        <w:rPr>
          <w:rFonts w:hint="eastAsia" w:ascii="仿宋" w:hAnsi="仿宋" w:eastAsia="仿宋" w:cs="仿宋"/>
          <w:sz w:val="20"/>
          <w:szCs w:val="20"/>
        </w:rPr>
      </w:pPr>
      <w:r>
        <w:rPr>
          <w:rFonts w:hint="eastAsia" w:ascii="仿宋" w:hAnsi="仿宋" w:eastAsia="仿宋" w:cs="仿宋"/>
          <w:sz w:val="20"/>
          <w:szCs w:val="20"/>
        </w:rPr>
        <w:t>　　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7143976C">
      <w:pPr>
        <w:rPr>
          <w:rFonts w:hint="eastAsia" w:ascii="仿宋" w:hAnsi="仿宋" w:eastAsia="仿宋" w:cs="仿宋"/>
          <w:sz w:val="20"/>
          <w:szCs w:val="20"/>
        </w:rPr>
      </w:pPr>
      <w:r>
        <w:rPr>
          <w:rFonts w:hint="eastAsia" w:ascii="仿宋" w:hAnsi="仿宋" w:eastAsia="仿宋" w:cs="仿宋"/>
          <w:sz w:val="20"/>
          <w:szCs w:val="20"/>
        </w:rPr>
        <w:t>　　9.2.8　承包人已标价工程量清单应包含工程安全作业环境及安全施工措施所需费用。</w:t>
      </w:r>
    </w:p>
    <w:p w14:paraId="35D44C28">
      <w:pPr>
        <w:rPr>
          <w:rFonts w:hint="eastAsia" w:ascii="仿宋" w:hAnsi="仿宋" w:eastAsia="仿宋" w:cs="仿宋"/>
          <w:sz w:val="20"/>
          <w:szCs w:val="20"/>
        </w:rPr>
      </w:pPr>
      <w:r>
        <w:rPr>
          <w:rFonts w:hint="eastAsia" w:ascii="仿宋" w:hAnsi="仿宋" w:eastAsia="仿宋" w:cs="仿宋"/>
          <w:sz w:val="20"/>
          <w:szCs w:val="20"/>
        </w:rPr>
        <w:t>　　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672A2B1B">
      <w:pPr>
        <w:rPr>
          <w:rFonts w:hint="eastAsia" w:ascii="仿宋" w:hAnsi="仿宋" w:eastAsia="仿宋" w:cs="仿宋"/>
          <w:sz w:val="20"/>
          <w:szCs w:val="20"/>
        </w:rPr>
      </w:pPr>
      <w:r>
        <w:rPr>
          <w:rFonts w:hint="eastAsia" w:ascii="仿宋" w:hAnsi="仿宋" w:eastAsia="仿宋" w:cs="仿宋"/>
          <w:sz w:val="20"/>
          <w:szCs w:val="20"/>
        </w:rPr>
        <w:t>　　9.2.10　承包人应设立安全生产管理机构，施工现场应有专职安全生产管理人员。</w:t>
      </w:r>
    </w:p>
    <w:p w14:paraId="5013CC29">
      <w:pPr>
        <w:rPr>
          <w:rFonts w:hint="eastAsia" w:ascii="仿宋" w:hAnsi="仿宋" w:eastAsia="仿宋" w:cs="仿宋"/>
          <w:sz w:val="20"/>
          <w:szCs w:val="20"/>
        </w:rPr>
      </w:pPr>
      <w:r>
        <w:rPr>
          <w:rFonts w:hint="eastAsia" w:ascii="仿宋" w:hAnsi="仿宋" w:eastAsia="仿宋" w:cs="仿宋"/>
          <w:sz w:val="20"/>
          <w:szCs w:val="20"/>
        </w:rPr>
        <w:t>　　9.2.11　承包人应负责对特种作业人员进行专门的安全作业培训，并保证特种作业人员持证上岗。</w:t>
      </w:r>
    </w:p>
    <w:p w14:paraId="5A0B8C21">
      <w:pPr>
        <w:rPr>
          <w:rFonts w:hint="eastAsia" w:ascii="仿宋" w:hAnsi="仿宋" w:eastAsia="仿宋" w:cs="仿宋"/>
          <w:sz w:val="20"/>
          <w:szCs w:val="20"/>
        </w:rPr>
      </w:pPr>
      <w:r>
        <w:rPr>
          <w:rFonts w:hint="eastAsia" w:ascii="仿宋" w:hAnsi="仿宋" w:eastAsia="仿宋" w:cs="仿宋"/>
          <w:sz w:val="20"/>
          <w:szCs w:val="20"/>
        </w:rPr>
        <w:t>　　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26090C5B">
      <w:pPr>
        <w:rPr>
          <w:rFonts w:hint="eastAsia" w:ascii="仿宋" w:hAnsi="仿宋" w:eastAsia="仿宋" w:cs="仿宋"/>
          <w:sz w:val="20"/>
          <w:szCs w:val="20"/>
        </w:rPr>
      </w:pPr>
      <w:r>
        <w:rPr>
          <w:rFonts w:hint="eastAsia" w:ascii="仿宋" w:hAnsi="仿宋" w:eastAsia="仿宋" w:cs="仿宋"/>
          <w:sz w:val="20"/>
          <w:szCs w:val="20"/>
        </w:rPr>
        <w:t>　　9.2.13　承包人在使用施工起重机械和整体提升脚手架、模板等自升式架设设施前，应组织有关单位进行验收。</w:t>
      </w:r>
    </w:p>
    <w:p w14:paraId="73000280">
      <w:pPr>
        <w:rPr>
          <w:rFonts w:hint="eastAsia" w:ascii="仿宋" w:hAnsi="仿宋" w:eastAsia="仿宋" w:cs="仿宋"/>
          <w:sz w:val="20"/>
          <w:szCs w:val="20"/>
        </w:rPr>
      </w:pPr>
      <w:r>
        <w:rPr>
          <w:rFonts w:hint="eastAsia" w:ascii="仿宋" w:hAnsi="仿宋" w:eastAsia="仿宋" w:cs="仿宋"/>
          <w:sz w:val="20"/>
          <w:szCs w:val="20"/>
        </w:rPr>
        <w:t>　9.5　事故处理</w:t>
      </w:r>
    </w:p>
    <w:p w14:paraId="47AE68E6">
      <w:pPr>
        <w:rPr>
          <w:rFonts w:hint="eastAsia" w:ascii="仿宋" w:hAnsi="仿宋" w:eastAsia="仿宋" w:cs="仿宋"/>
          <w:sz w:val="20"/>
          <w:szCs w:val="20"/>
        </w:rPr>
      </w:pPr>
      <w:r>
        <w:rPr>
          <w:rFonts w:hint="eastAsia" w:ascii="仿宋" w:hAnsi="仿宋" w:eastAsia="仿宋" w:cs="仿宋"/>
          <w:sz w:val="20"/>
          <w:szCs w:val="20"/>
        </w:rPr>
        <w:t>　　9.5.1　发包人负责组织参建单位制定本工程的质量与安全事故应急预案，建立质量与安全事故应急处置指挥部。</w:t>
      </w:r>
    </w:p>
    <w:p w14:paraId="332CBF73">
      <w:pPr>
        <w:rPr>
          <w:rFonts w:hint="eastAsia" w:ascii="仿宋" w:hAnsi="仿宋" w:eastAsia="仿宋" w:cs="仿宋"/>
          <w:sz w:val="20"/>
          <w:szCs w:val="20"/>
        </w:rPr>
      </w:pPr>
      <w:r>
        <w:rPr>
          <w:rFonts w:hint="eastAsia" w:ascii="仿宋" w:hAnsi="仿宋" w:eastAsia="仿宋" w:cs="仿宋"/>
          <w:sz w:val="20"/>
          <w:szCs w:val="20"/>
        </w:rPr>
        <w:t>　　9.5.2　承包人应对施工现场易发生重大事故的部位、环节进行监控，配备救援器材、设备，并定期组织演练。</w:t>
      </w:r>
    </w:p>
    <w:p w14:paraId="0DC63286">
      <w:pPr>
        <w:rPr>
          <w:rFonts w:hint="eastAsia" w:ascii="仿宋" w:hAnsi="仿宋" w:eastAsia="仿宋" w:cs="仿宋"/>
          <w:sz w:val="20"/>
          <w:szCs w:val="20"/>
        </w:rPr>
      </w:pPr>
      <w:r>
        <w:rPr>
          <w:rFonts w:hint="eastAsia" w:ascii="仿宋" w:hAnsi="仿宋" w:eastAsia="仿宋" w:cs="仿宋"/>
          <w:sz w:val="20"/>
          <w:szCs w:val="20"/>
        </w:rPr>
        <w:t>　　9.5.3　工程开工前，承包人应根据本工程的特点制定施工现场施工质量与安全事故应急预案，并报发包人备案。</w:t>
      </w:r>
    </w:p>
    <w:p w14:paraId="27F4B501">
      <w:pPr>
        <w:rPr>
          <w:rFonts w:hint="eastAsia" w:ascii="仿宋" w:hAnsi="仿宋" w:eastAsia="仿宋" w:cs="仿宋"/>
          <w:sz w:val="20"/>
          <w:szCs w:val="20"/>
        </w:rPr>
      </w:pPr>
      <w:r>
        <w:rPr>
          <w:rFonts w:hint="eastAsia" w:ascii="仿宋" w:hAnsi="仿宋" w:eastAsia="仿宋" w:cs="仿宋"/>
          <w:sz w:val="20"/>
          <w:szCs w:val="20"/>
        </w:rPr>
        <w:t>　　9.5.4　施工过程中发生事故时，发包人、承包人应立即启动应急预案。</w:t>
      </w:r>
    </w:p>
    <w:p w14:paraId="38494D62">
      <w:pPr>
        <w:rPr>
          <w:rFonts w:hint="eastAsia" w:ascii="仿宋" w:hAnsi="仿宋" w:eastAsia="仿宋" w:cs="仿宋"/>
          <w:sz w:val="20"/>
          <w:szCs w:val="20"/>
        </w:rPr>
      </w:pPr>
      <w:r>
        <w:rPr>
          <w:rFonts w:hint="eastAsia" w:ascii="仿宋" w:hAnsi="仿宋" w:eastAsia="仿宋" w:cs="仿宋"/>
          <w:sz w:val="20"/>
          <w:szCs w:val="20"/>
        </w:rPr>
        <w:t>　　9.5.5　事故调查处理由发包人按相关规定履行手续，承包人应配合。</w:t>
      </w:r>
    </w:p>
    <w:p w14:paraId="0DF0015C">
      <w:pPr>
        <w:rPr>
          <w:rFonts w:hint="eastAsia" w:ascii="仿宋" w:hAnsi="仿宋" w:eastAsia="仿宋" w:cs="仿宋"/>
          <w:sz w:val="20"/>
          <w:szCs w:val="20"/>
        </w:rPr>
      </w:pPr>
      <w:r>
        <w:rPr>
          <w:rFonts w:hint="eastAsia" w:ascii="仿宋" w:hAnsi="仿宋" w:eastAsia="仿宋" w:cs="仿宋"/>
          <w:sz w:val="20"/>
          <w:szCs w:val="20"/>
        </w:rPr>
        <w:t>　9.6　水土保持</w:t>
      </w:r>
    </w:p>
    <w:p w14:paraId="190C1368">
      <w:pPr>
        <w:rPr>
          <w:rFonts w:hint="eastAsia" w:ascii="仿宋" w:hAnsi="仿宋" w:eastAsia="仿宋" w:cs="仿宋"/>
          <w:sz w:val="20"/>
          <w:szCs w:val="20"/>
        </w:rPr>
      </w:pPr>
      <w:r>
        <w:rPr>
          <w:rFonts w:hint="eastAsia" w:ascii="仿宋" w:hAnsi="仿宋" w:eastAsia="仿宋" w:cs="仿宋"/>
          <w:sz w:val="20"/>
          <w:szCs w:val="20"/>
        </w:rPr>
        <w:t>　　9.6.1　发包人应及时向承包人提供水土保持方案。</w:t>
      </w:r>
    </w:p>
    <w:p w14:paraId="26444E81">
      <w:pPr>
        <w:rPr>
          <w:rFonts w:hint="eastAsia" w:ascii="仿宋" w:hAnsi="仿宋" w:eastAsia="仿宋" w:cs="仿宋"/>
          <w:sz w:val="20"/>
          <w:szCs w:val="20"/>
        </w:rPr>
      </w:pPr>
      <w:r>
        <w:rPr>
          <w:rFonts w:hint="eastAsia" w:ascii="仿宋" w:hAnsi="仿宋" w:eastAsia="仿宋" w:cs="仿宋"/>
          <w:sz w:val="20"/>
          <w:szCs w:val="20"/>
        </w:rPr>
        <w:t>　　9.6.2　承包人在施工过程中，应遵守有关水土保持的法律法规和规章，履行合同约定的水土保持义务，并对其违反法律和合同约定义务所造成的水土流失灾害、人身伤害和财产损失负责。</w:t>
      </w:r>
    </w:p>
    <w:p w14:paraId="5F8F3EFC">
      <w:pPr>
        <w:rPr>
          <w:rFonts w:hint="eastAsia" w:ascii="仿宋" w:hAnsi="仿宋" w:eastAsia="仿宋" w:cs="仿宋"/>
          <w:sz w:val="20"/>
          <w:szCs w:val="20"/>
        </w:rPr>
      </w:pPr>
      <w:r>
        <w:rPr>
          <w:rFonts w:hint="eastAsia" w:ascii="仿宋" w:hAnsi="仿宋" w:eastAsia="仿宋" w:cs="仿宋"/>
          <w:sz w:val="20"/>
          <w:szCs w:val="20"/>
        </w:rPr>
        <w:t>　　9.6.3　承包人的水土保持措施计划，应满足技术标准和要求(合同技术条款)约定的要求。</w:t>
      </w:r>
    </w:p>
    <w:p w14:paraId="6EAEA387">
      <w:pPr>
        <w:rPr>
          <w:rFonts w:hint="eastAsia" w:ascii="仿宋" w:hAnsi="仿宋" w:eastAsia="仿宋" w:cs="仿宋"/>
          <w:sz w:val="20"/>
          <w:szCs w:val="20"/>
        </w:rPr>
      </w:pPr>
      <w:r>
        <w:rPr>
          <w:rFonts w:hint="eastAsia" w:ascii="仿宋" w:hAnsi="仿宋" w:eastAsia="仿宋" w:cs="仿宋"/>
          <w:sz w:val="20"/>
          <w:szCs w:val="20"/>
        </w:rPr>
        <w:t>　9.7　文明工地</w:t>
      </w:r>
    </w:p>
    <w:p w14:paraId="00821DF8">
      <w:pPr>
        <w:rPr>
          <w:rFonts w:hint="eastAsia" w:ascii="仿宋" w:hAnsi="仿宋" w:eastAsia="仿宋" w:cs="仿宋"/>
          <w:sz w:val="20"/>
          <w:szCs w:val="20"/>
        </w:rPr>
      </w:pPr>
      <w:r>
        <w:rPr>
          <w:rFonts w:hint="eastAsia" w:ascii="仿宋" w:hAnsi="仿宋" w:eastAsia="仿宋" w:cs="仿宋"/>
          <w:sz w:val="20"/>
          <w:szCs w:val="20"/>
        </w:rPr>
        <w:t>　　9.7.1　发包人应按专用合同条款的约定，负责建立创建文明建设工地的组织机构，制定创建文明建设工地的规划和办法。</w:t>
      </w:r>
    </w:p>
    <w:p w14:paraId="0FE4AD4D">
      <w:pPr>
        <w:rPr>
          <w:rFonts w:hint="eastAsia" w:ascii="仿宋" w:hAnsi="仿宋" w:eastAsia="仿宋" w:cs="仿宋"/>
          <w:sz w:val="20"/>
          <w:szCs w:val="20"/>
        </w:rPr>
      </w:pPr>
      <w:r>
        <w:rPr>
          <w:rFonts w:hint="eastAsia" w:ascii="仿宋" w:hAnsi="仿宋" w:eastAsia="仿宋" w:cs="仿宋"/>
          <w:sz w:val="20"/>
          <w:szCs w:val="20"/>
        </w:rPr>
        <w:t>　　9.7.2　承包人应按创建文明建设工地的规划和办法，履行职责，承担相应责任。所需费用应含在已标价工程量清单中。</w:t>
      </w:r>
    </w:p>
    <w:p w14:paraId="1687111A">
      <w:pPr>
        <w:rPr>
          <w:rFonts w:hint="eastAsia" w:ascii="仿宋" w:hAnsi="仿宋" w:eastAsia="仿宋" w:cs="仿宋"/>
          <w:sz w:val="20"/>
          <w:szCs w:val="20"/>
        </w:rPr>
      </w:pPr>
      <w:r>
        <w:rPr>
          <w:rFonts w:hint="eastAsia" w:ascii="仿宋" w:hAnsi="仿宋" w:eastAsia="仿宋" w:cs="仿宋"/>
          <w:sz w:val="20"/>
          <w:szCs w:val="20"/>
        </w:rPr>
        <w:t>　9.8　防汛度汛</w:t>
      </w:r>
    </w:p>
    <w:p w14:paraId="2B6EA954">
      <w:pPr>
        <w:rPr>
          <w:rFonts w:hint="eastAsia" w:ascii="仿宋" w:hAnsi="仿宋" w:eastAsia="仿宋" w:cs="仿宋"/>
          <w:sz w:val="20"/>
          <w:szCs w:val="20"/>
        </w:rPr>
      </w:pPr>
      <w:r>
        <w:rPr>
          <w:rFonts w:hint="eastAsia" w:ascii="仿宋" w:hAnsi="仿宋" w:eastAsia="仿宋" w:cs="仿宋"/>
          <w:sz w:val="20"/>
          <w:szCs w:val="20"/>
        </w:rPr>
        <w:t>　　9.8.1　发包人负责组织工程参建单位编制本工程的度汛方案和措施。</w:t>
      </w:r>
    </w:p>
    <w:p w14:paraId="197F2E4C">
      <w:pPr>
        <w:rPr>
          <w:rFonts w:hint="eastAsia" w:ascii="仿宋" w:hAnsi="仿宋" w:eastAsia="仿宋" w:cs="仿宋"/>
          <w:sz w:val="20"/>
          <w:szCs w:val="20"/>
        </w:rPr>
      </w:pPr>
      <w:r>
        <w:rPr>
          <w:rFonts w:hint="eastAsia" w:ascii="仿宋" w:hAnsi="仿宋" w:eastAsia="仿宋" w:cs="仿宋"/>
          <w:sz w:val="20"/>
          <w:szCs w:val="20"/>
        </w:rPr>
        <w:t>　　9.8.2　承包人应根据发包人编制的本工程度汛方案和措施，制定相应的度汛方案，报发包人批准后实施。</w:t>
      </w:r>
    </w:p>
    <w:p w14:paraId="7C3E3B29">
      <w:pPr>
        <w:rPr>
          <w:rFonts w:hint="eastAsia" w:ascii="仿宋" w:hAnsi="仿宋" w:eastAsia="仿宋" w:cs="仿宋"/>
          <w:b/>
          <w:sz w:val="20"/>
          <w:szCs w:val="20"/>
        </w:rPr>
      </w:pPr>
      <w:bookmarkStart w:id="9" w:name="第04章合同条款及格式0110"/>
      <w:bookmarkEnd w:id="9"/>
      <w:r>
        <w:rPr>
          <w:rFonts w:hint="eastAsia" w:ascii="仿宋" w:hAnsi="仿宋" w:eastAsia="仿宋" w:cs="仿宋"/>
          <w:b/>
          <w:sz w:val="20"/>
          <w:szCs w:val="20"/>
        </w:rPr>
        <w:t>10　进度计划</w:t>
      </w:r>
    </w:p>
    <w:p w14:paraId="2041DB27">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65F2AFF7">
      <w:pPr>
        <w:rPr>
          <w:rFonts w:hint="eastAsia" w:ascii="仿宋" w:hAnsi="仿宋" w:eastAsia="仿宋" w:cs="仿宋"/>
          <w:sz w:val="20"/>
          <w:szCs w:val="20"/>
        </w:rPr>
      </w:pPr>
      <w:r>
        <w:rPr>
          <w:rFonts w:hint="eastAsia" w:ascii="仿宋" w:hAnsi="仿宋" w:eastAsia="仿宋" w:cs="仿宋"/>
          <w:sz w:val="20"/>
          <w:szCs w:val="20"/>
        </w:rPr>
        <w:t>　10.1　合同进度计划</w:t>
      </w:r>
    </w:p>
    <w:p w14:paraId="76093D18">
      <w:pPr>
        <w:rPr>
          <w:rFonts w:hint="eastAsia" w:ascii="仿宋" w:hAnsi="仿宋" w:eastAsia="仿宋" w:cs="仿宋"/>
          <w:sz w:val="20"/>
          <w:szCs w:val="20"/>
        </w:rPr>
      </w:pPr>
      <w:r>
        <w:rPr>
          <w:rFonts w:hint="eastAsia" w:ascii="仿宋" w:hAnsi="仿宋" w:eastAsia="仿宋" w:cs="仿宋"/>
          <w:sz w:val="20"/>
          <w:szCs w:val="20"/>
        </w:rPr>
        <w:t>　　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48A48BB9">
      <w:pPr>
        <w:rPr>
          <w:rFonts w:hint="eastAsia" w:ascii="仿宋" w:hAnsi="仿宋" w:eastAsia="仿宋" w:cs="仿宋"/>
          <w:sz w:val="20"/>
          <w:szCs w:val="20"/>
        </w:rPr>
      </w:pPr>
      <w:r>
        <w:rPr>
          <w:rFonts w:hint="eastAsia" w:ascii="仿宋" w:hAnsi="仿宋" w:eastAsia="仿宋" w:cs="仿宋"/>
          <w:sz w:val="20"/>
          <w:szCs w:val="20"/>
        </w:rPr>
        <w:t>　10.2　合同进度计划的修订</w:t>
      </w:r>
    </w:p>
    <w:p w14:paraId="3D8084AB">
      <w:pPr>
        <w:rPr>
          <w:rFonts w:hint="eastAsia" w:ascii="仿宋" w:hAnsi="仿宋" w:eastAsia="仿宋" w:cs="仿宋"/>
          <w:sz w:val="20"/>
          <w:szCs w:val="20"/>
        </w:rPr>
      </w:pPr>
      <w:r>
        <w:rPr>
          <w:rFonts w:hint="eastAsia" w:ascii="仿宋" w:hAnsi="仿宋" w:eastAsia="仿宋" w:cs="仿宋"/>
          <w:sz w:val="20"/>
          <w:szCs w:val="20"/>
        </w:rPr>
        <w:t>　　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71D08E72">
      <w:pPr>
        <w:rPr>
          <w:rFonts w:hint="eastAsia" w:ascii="仿宋" w:hAnsi="仿宋" w:eastAsia="仿宋" w:cs="仿宋"/>
          <w:sz w:val="20"/>
          <w:szCs w:val="20"/>
        </w:rPr>
      </w:pPr>
      <w:r>
        <w:rPr>
          <w:rFonts w:hint="eastAsia" w:ascii="仿宋" w:hAnsi="仿宋" w:eastAsia="仿宋" w:cs="仿宋"/>
          <w:sz w:val="20"/>
          <w:szCs w:val="20"/>
        </w:rPr>
        <w:t>　　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0FF88A9F">
      <w:pPr>
        <w:rPr>
          <w:rFonts w:hint="eastAsia" w:ascii="仿宋" w:hAnsi="仿宋" w:eastAsia="仿宋" w:cs="仿宋"/>
          <w:sz w:val="20"/>
          <w:szCs w:val="20"/>
        </w:rPr>
      </w:pPr>
      <w:r>
        <w:rPr>
          <w:rFonts w:hint="eastAsia" w:ascii="仿宋" w:hAnsi="仿宋" w:eastAsia="仿宋" w:cs="仿宋"/>
          <w:sz w:val="20"/>
          <w:szCs w:val="20"/>
        </w:rPr>
        <w:t>　10.3　单位工程进度计划</w:t>
      </w:r>
    </w:p>
    <w:p w14:paraId="6C97AD76">
      <w:pPr>
        <w:rPr>
          <w:rFonts w:hint="eastAsia" w:ascii="仿宋" w:hAnsi="仿宋" w:eastAsia="仿宋" w:cs="仿宋"/>
          <w:sz w:val="20"/>
          <w:szCs w:val="20"/>
        </w:rPr>
      </w:pPr>
      <w:r>
        <w:rPr>
          <w:rFonts w:hint="eastAsia" w:ascii="仿宋" w:hAnsi="仿宋" w:eastAsia="仿宋" w:cs="仿宋"/>
          <w:sz w:val="20"/>
          <w:szCs w:val="20"/>
        </w:rPr>
        <w:t>　　监理人认为有必要时，承包人应按监理人指示的内容和期限，并根据合同进度计划的进度控制要求，编制单位工程进度计划，提交监理人审批。</w:t>
      </w:r>
    </w:p>
    <w:p w14:paraId="4E6A5BF1">
      <w:pPr>
        <w:rPr>
          <w:rFonts w:hint="eastAsia" w:ascii="仿宋" w:hAnsi="仿宋" w:eastAsia="仿宋" w:cs="仿宋"/>
          <w:sz w:val="20"/>
          <w:szCs w:val="20"/>
        </w:rPr>
      </w:pPr>
      <w:r>
        <w:rPr>
          <w:rFonts w:hint="eastAsia" w:ascii="仿宋" w:hAnsi="仿宋" w:eastAsia="仿宋" w:cs="仿宋"/>
          <w:sz w:val="20"/>
          <w:szCs w:val="20"/>
        </w:rPr>
        <w:t>　10.4　提交资金流估算表</w:t>
      </w:r>
    </w:p>
    <w:p w14:paraId="76D5279A">
      <w:pPr>
        <w:rPr>
          <w:rFonts w:hint="eastAsia" w:ascii="仿宋" w:hAnsi="仿宋" w:eastAsia="仿宋" w:cs="仿宋"/>
          <w:sz w:val="20"/>
          <w:szCs w:val="20"/>
        </w:rPr>
      </w:pPr>
      <w:r>
        <w:rPr>
          <w:rFonts w:hint="eastAsia" w:ascii="仿宋" w:hAnsi="仿宋" w:eastAsia="仿宋" w:cs="仿宋"/>
          <w:sz w:val="20"/>
          <w:szCs w:val="20"/>
        </w:rPr>
        <w:t>　　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281C3873">
      <w:pPr>
        <w:rPr>
          <w:rFonts w:hint="eastAsia" w:ascii="仿宋" w:hAnsi="仿宋" w:eastAsia="仿宋" w:cs="仿宋"/>
          <w:sz w:val="20"/>
          <w:szCs w:val="20"/>
        </w:rPr>
      </w:pPr>
    </w:p>
    <w:p w14:paraId="12B74D08">
      <w:pPr>
        <w:jc w:val="center"/>
        <w:rPr>
          <w:rFonts w:hint="eastAsia" w:ascii="仿宋" w:hAnsi="仿宋" w:eastAsia="仿宋" w:cs="仿宋"/>
          <w:b/>
          <w:sz w:val="20"/>
          <w:szCs w:val="20"/>
        </w:rPr>
      </w:pPr>
      <w:r>
        <w:rPr>
          <w:rFonts w:hint="eastAsia" w:ascii="仿宋" w:hAnsi="仿宋" w:eastAsia="仿宋" w:cs="仿宋"/>
          <w:b/>
          <w:sz w:val="20"/>
          <w:szCs w:val="20"/>
        </w:rPr>
        <w:t>资金流估算表(参考格式)</w:t>
      </w:r>
    </w:p>
    <w:p w14:paraId="7DE3ADF1">
      <w:pPr>
        <w:jc w:val="right"/>
        <w:rPr>
          <w:rFonts w:hint="eastAsia" w:ascii="仿宋" w:hAnsi="仿宋" w:eastAsia="仿宋" w:cs="仿宋"/>
          <w:sz w:val="20"/>
          <w:szCs w:val="20"/>
        </w:rPr>
      </w:pPr>
      <w:r>
        <w:rPr>
          <w:rFonts w:hint="eastAsia" w:ascii="仿宋" w:hAnsi="仿宋" w:eastAsia="仿宋" w:cs="仿宋"/>
          <w:sz w:val="20"/>
          <w:szCs w:val="20"/>
        </w:rPr>
        <w:t>金额单位</w:t>
      </w: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4"/>
        <w:gridCol w:w="424"/>
        <w:gridCol w:w="914"/>
        <w:gridCol w:w="1161"/>
        <w:gridCol w:w="1305"/>
        <w:gridCol w:w="865"/>
        <w:gridCol w:w="865"/>
        <w:gridCol w:w="749"/>
        <w:gridCol w:w="792"/>
        <w:gridCol w:w="915"/>
      </w:tblGrid>
      <w:tr w14:paraId="48B0A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00181E02">
            <w:pPr>
              <w:jc w:val="center"/>
              <w:rPr>
                <w:rFonts w:hint="eastAsia" w:ascii="仿宋" w:hAnsi="仿宋" w:eastAsia="仿宋" w:cs="仿宋"/>
                <w:sz w:val="20"/>
                <w:szCs w:val="20"/>
              </w:rPr>
            </w:pPr>
            <w:r>
              <w:rPr>
                <w:rFonts w:hint="eastAsia" w:ascii="仿宋" w:hAnsi="仿宋" w:eastAsia="仿宋" w:cs="仿宋"/>
                <w:sz w:val="20"/>
                <w:szCs w:val="20"/>
              </w:rPr>
              <w:t>年</w:t>
            </w:r>
          </w:p>
        </w:tc>
        <w:tc>
          <w:tcPr>
            <w:tcW w:w="426" w:type="dxa"/>
            <w:noWrap w:val="0"/>
            <w:vAlign w:val="center"/>
          </w:tcPr>
          <w:p w14:paraId="033C19F3">
            <w:pPr>
              <w:jc w:val="center"/>
              <w:rPr>
                <w:rFonts w:hint="eastAsia" w:ascii="仿宋" w:hAnsi="仿宋" w:eastAsia="仿宋" w:cs="仿宋"/>
                <w:sz w:val="20"/>
                <w:szCs w:val="20"/>
              </w:rPr>
            </w:pPr>
            <w:r>
              <w:rPr>
                <w:rFonts w:hint="eastAsia" w:ascii="仿宋" w:hAnsi="仿宋" w:eastAsia="仿宋" w:cs="仿宋"/>
                <w:sz w:val="20"/>
                <w:szCs w:val="20"/>
              </w:rPr>
              <w:t>月</w:t>
            </w:r>
          </w:p>
        </w:tc>
        <w:tc>
          <w:tcPr>
            <w:tcW w:w="991" w:type="dxa"/>
            <w:noWrap w:val="0"/>
            <w:vAlign w:val="center"/>
          </w:tcPr>
          <w:p w14:paraId="2382132C">
            <w:pPr>
              <w:jc w:val="center"/>
              <w:rPr>
                <w:rFonts w:hint="eastAsia" w:ascii="仿宋" w:hAnsi="仿宋" w:eastAsia="仿宋" w:cs="仿宋"/>
                <w:sz w:val="20"/>
                <w:szCs w:val="20"/>
              </w:rPr>
            </w:pPr>
            <w:r>
              <w:rPr>
                <w:rFonts w:hint="eastAsia" w:ascii="仿宋" w:hAnsi="仿宋" w:eastAsia="仿宋" w:cs="仿宋"/>
                <w:sz w:val="20"/>
                <w:szCs w:val="20"/>
              </w:rPr>
              <w:t>工程</w:t>
            </w:r>
          </w:p>
          <w:p w14:paraId="59F0152A">
            <w:pPr>
              <w:jc w:val="center"/>
              <w:rPr>
                <w:rFonts w:hint="eastAsia" w:ascii="仿宋" w:hAnsi="仿宋" w:eastAsia="仿宋" w:cs="仿宋"/>
                <w:sz w:val="20"/>
                <w:szCs w:val="20"/>
              </w:rPr>
            </w:pPr>
            <w:r>
              <w:rPr>
                <w:rFonts w:hint="eastAsia" w:ascii="仿宋" w:hAnsi="仿宋" w:eastAsia="仿宋" w:cs="仿宋"/>
                <w:sz w:val="20"/>
                <w:szCs w:val="20"/>
              </w:rPr>
              <w:t>预付款</w:t>
            </w:r>
          </w:p>
        </w:tc>
        <w:tc>
          <w:tcPr>
            <w:tcW w:w="1276" w:type="dxa"/>
            <w:noWrap w:val="0"/>
            <w:vAlign w:val="center"/>
          </w:tcPr>
          <w:p w14:paraId="36412449">
            <w:pPr>
              <w:jc w:val="center"/>
              <w:rPr>
                <w:rFonts w:hint="eastAsia" w:ascii="仿宋" w:hAnsi="仿宋" w:eastAsia="仿宋" w:cs="仿宋"/>
                <w:sz w:val="20"/>
                <w:szCs w:val="20"/>
              </w:rPr>
            </w:pPr>
            <w:r>
              <w:rPr>
                <w:rFonts w:hint="eastAsia" w:ascii="仿宋" w:hAnsi="仿宋" w:eastAsia="仿宋" w:cs="仿宋"/>
                <w:sz w:val="20"/>
                <w:szCs w:val="20"/>
              </w:rPr>
              <w:t>完成工作量付款</w:t>
            </w:r>
          </w:p>
        </w:tc>
        <w:tc>
          <w:tcPr>
            <w:tcW w:w="1443" w:type="dxa"/>
            <w:noWrap w:val="0"/>
            <w:vAlign w:val="center"/>
          </w:tcPr>
          <w:p w14:paraId="26BF4292">
            <w:pPr>
              <w:jc w:val="center"/>
              <w:rPr>
                <w:rFonts w:hint="eastAsia" w:ascii="仿宋" w:hAnsi="仿宋" w:eastAsia="仿宋" w:cs="仿宋"/>
                <w:sz w:val="20"/>
                <w:szCs w:val="20"/>
              </w:rPr>
            </w:pPr>
            <w:r>
              <w:rPr>
                <w:rFonts w:hint="eastAsia" w:ascii="仿宋" w:hAnsi="仿宋" w:eastAsia="仿宋" w:cs="仿宋"/>
                <w:sz w:val="20"/>
                <w:szCs w:val="20"/>
              </w:rPr>
              <w:t>质量保证金扣留</w:t>
            </w:r>
          </w:p>
        </w:tc>
        <w:tc>
          <w:tcPr>
            <w:tcW w:w="934" w:type="dxa"/>
            <w:noWrap w:val="0"/>
            <w:vAlign w:val="center"/>
          </w:tcPr>
          <w:p w14:paraId="2B2DC100">
            <w:pPr>
              <w:jc w:val="center"/>
              <w:rPr>
                <w:rFonts w:hint="eastAsia" w:ascii="仿宋" w:hAnsi="仿宋" w:eastAsia="仿宋" w:cs="仿宋"/>
                <w:sz w:val="20"/>
                <w:szCs w:val="20"/>
              </w:rPr>
            </w:pPr>
            <w:r>
              <w:rPr>
                <w:rFonts w:hint="eastAsia" w:ascii="仿宋" w:hAnsi="仿宋" w:eastAsia="仿宋" w:cs="仿宋"/>
                <w:sz w:val="20"/>
                <w:szCs w:val="20"/>
              </w:rPr>
              <w:t>材料款扣除</w:t>
            </w:r>
          </w:p>
        </w:tc>
        <w:tc>
          <w:tcPr>
            <w:tcW w:w="934" w:type="dxa"/>
            <w:noWrap w:val="0"/>
            <w:vAlign w:val="center"/>
          </w:tcPr>
          <w:p w14:paraId="098BEF0B">
            <w:pPr>
              <w:jc w:val="center"/>
              <w:rPr>
                <w:rFonts w:hint="eastAsia" w:ascii="仿宋" w:hAnsi="仿宋" w:eastAsia="仿宋" w:cs="仿宋"/>
                <w:sz w:val="20"/>
                <w:szCs w:val="20"/>
              </w:rPr>
            </w:pPr>
            <w:r>
              <w:rPr>
                <w:rFonts w:hint="eastAsia" w:ascii="仿宋" w:hAnsi="仿宋" w:eastAsia="仿宋" w:cs="仿宋"/>
                <w:sz w:val="20"/>
                <w:szCs w:val="20"/>
              </w:rPr>
              <w:t>预付款扣还</w:t>
            </w:r>
          </w:p>
        </w:tc>
        <w:tc>
          <w:tcPr>
            <w:tcW w:w="800" w:type="dxa"/>
            <w:noWrap w:val="0"/>
            <w:vAlign w:val="center"/>
          </w:tcPr>
          <w:p w14:paraId="4AEDCF37">
            <w:pPr>
              <w:jc w:val="center"/>
              <w:rPr>
                <w:rFonts w:hint="eastAsia" w:ascii="仿宋" w:hAnsi="仿宋" w:eastAsia="仿宋" w:cs="仿宋"/>
                <w:sz w:val="20"/>
                <w:szCs w:val="20"/>
              </w:rPr>
            </w:pPr>
            <w:r>
              <w:rPr>
                <w:rFonts w:hint="eastAsia" w:ascii="仿宋" w:hAnsi="仿宋" w:eastAsia="仿宋" w:cs="仿宋"/>
                <w:sz w:val="20"/>
                <w:szCs w:val="20"/>
              </w:rPr>
              <w:t>其它</w:t>
            </w:r>
          </w:p>
        </w:tc>
        <w:tc>
          <w:tcPr>
            <w:tcW w:w="850" w:type="dxa"/>
            <w:noWrap w:val="0"/>
            <w:vAlign w:val="center"/>
          </w:tcPr>
          <w:p w14:paraId="027E89AB">
            <w:pPr>
              <w:jc w:val="center"/>
              <w:rPr>
                <w:rFonts w:hint="eastAsia" w:ascii="仿宋" w:hAnsi="仿宋" w:eastAsia="仿宋" w:cs="仿宋"/>
                <w:sz w:val="20"/>
                <w:szCs w:val="20"/>
              </w:rPr>
            </w:pPr>
            <w:r>
              <w:rPr>
                <w:rFonts w:hint="eastAsia" w:ascii="仿宋" w:hAnsi="仿宋" w:eastAsia="仿宋" w:cs="仿宋"/>
                <w:sz w:val="20"/>
                <w:szCs w:val="20"/>
              </w:rPr>
              <w:t>应收款</w:t>
            </w:r>
          </w:p>
        </w:tc>
        <w:tc>
          <w:tcPr>
            <w:tcW w:w="992" w:type="dxa"/>
            <w:noWrap w:val="0"/>
            <w:vAlign w:val="center"/>
          </w:tcPr>
          <w:p w14:paraId="418BF339">
            <w:pPr>
              <w:jc w:val="center"/>
              <w:rPr>
                <w:rFonts w:hint="eastAsia" w:ascii="仿宋" w:hAnsi="仿宋" w:eastAsia="仿宋" w:cs="仿宋"/>
                <w:sz w:val="20"/>
                <w:szCs w:val="20"/>
              </w:rPr>
            </w:pPr>
            <w:r>
              <w:rPr>
                <w:rFonts w:hint="eastAsia" w:ascii="仿宋" w:hAnsi="仿宋" w:eastAsia="仿宋" w:cs="仿宋"/>
                <w:sz w:val="20"/>
                <w:szCs w:val="20"/>
              </w:rPr>
              <w:t>累计</w:t>
            </w:r>
          </w:p>
          <w:p w14:paraId="39DCA819">
            <w:pPr>
              <w:jc w:val="center"/>
              <w:rPr>
                <w:rFonts w:hint="eastAsia" w:ascii="仿宋" w:hAnsi="仿宋" w:eastAsia="仿宋" w:cs="仿宋"/>
                <w:sz w:val="20"/>
                <w:szCs w:val="20"/>
              </w:rPr>
            </w:pPr>
            <w:r>
              <w:rPr>
                <w:rFonts w:hint="eastAsia" w:ascii="仿宋" w:hAnsi="仿宋" w:eastAsia="仿宋" w:cs="仿宋"/>
                <w:sz w:val="20"/>
                <w:szCs w:val="20"/>
              </w:rPr>
              <w:t>应收款</w:t>
            </w:r>
          </w:p>
        </w:tc>
      </w:tr>
      <w:tr w14:paraId="57FE8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03DB1D6C">
            <w:pPr>
              <w:jc w:val="center"/>
              <w:rPr>
                <w:rFonts w:hint="eastAsia" w:ascii="仿宋" w:hAnsi="仿宋" w:eastAsia="仿宋" w:cs="仿宋"/>
                <w:sz w:val="20"/>
                <w:szCs w:val="20"/>
              </w:rPr>
            </w:pPr>
          </w:p>
        </w:tc>
        <w:tc>
          <w:tcPr>
            <w:tcW w:w="426" w:type="dxa"/>
            <w:noWrap w:val="0"/>
            <w:vAlign w:val="center"/>
          </w:tcPr>
          <w:p w14:paraId="6338D582">
            <w:pPr>
              <w:jc w:val="center"/>
              <w:rPr>
                <w:rFonts w:hint="eastAsia" w:ascii="仿宋" w:hAnsi="仿宋" w:eastAsia="仿宋" w:cs="仿宋"/>
                <w:sz w:val="20"/>
                <w:szCs w:val="20"/>
              </w:rPr>
            </w:pPr>
          </w:p>
        </w:tc>
        <w:tc>
          <w:tcPr>
            <w:tcW w:w="991" w:type="dxa"/>
            <w:noWrap w:val="0"/>
            <w:vAlign w:val="center"/>
          </w:tcPr>
          <w:p w14:paraId="369FE05B">
            <w:pPr>
              <w:jc w:val="center"/>
              <w:rPr>
                <w:rFonts w:hint="eastAsia" w:ascii="仿宋" w:hAnsi="仿宋" w:eastAsia="仿宋" w:cs="仿宋"/>
                <w:sz w:val="20"/>
                <w:szCs w:val="20"/>
              </w:rPr>
            </w:pPr>
          </w:p>
        </w:tc>
        <w:tc>
          <w:tcPr>
            <w:tcW w:w="1276" w:type="dxa"/>
            <w:noWrap w:val="0"/>
            <w:vAlign w:val="center"/>
          </w:tcPr>
          <w:p w14:paraId="3E611283">
            <w:pPr>
              <w:jc w:val="center"/>
              <w:rPr>
                <w:rFonts w:hint="eastAsia" w:ascii="仿宋" w:hAnsi="仿宋" w:eastAsia="仿宋" w:cs="仿宋"/>
                <w:sz w:val="20"/>
                <w:szCs w:val="20"/>
              </w:rPr>
            </w:pPr>
          </w:p>
        </w:tc>
        <w:tc>
          <w:tcPr>
            <w:tcW w:w="1443" w:type="dxa"/>
            <w:noWrap w:val="0"/>
            <w:vAlign w:val="center"/>
          </w:tcPr>
          <w:p w14:paraId="2C64765A">
            <w:pPr>
              <w:jc w:val="center"/>
              <w:rPr>
                <w:rFonts w:hint="eastAsia" w:ascii="仿宋" w:hAnsi="仿宋" w:eastAsia="仿宋" w:cs="仿宋"/>
                <w:sz w:val="20"/>
                <w:szCs w:val="20"/>
              </w:rPr>
            </w:pPr>
          </w:p>
        </w:tc>
        <w:tc>
          <w:tcPr>
            <w:tcW w:w="934" w:type="dxa"/>
            <w:noWrap w:val="0"/>
            <w:vAlign w:val="center"/>
          </w:tcPr>
          <w:p w14:paraId="1E289751">
            <w:pPr>
              <w:jc w:val="center"/>
              <w:rPr>
                <w:rFonts w:hint="eastAsia" w:ascii="仿宋" w:hAnsi="仿宋" w:eastAsia="仿宋" w:cs="仿宋"/>
                <w:sz w:val="20"/>
                <w:szCs w:val="20"/>
              </w:rPr>
            </w:pPr>
          </w:p>
        </w:tc>
        <w:tc>
          <w:tcPr>
            <w:tcW w:w="934" w:type="dxa"/>
            <w:noWrap w:val="0"/>
            <w:vAlign w:val="center"/>
          </w:tcPr>
          <w:p w14:paraId="5A731BEF">
            <w:pPr>
              <w:jc w:val="center"/>
              <w:rPr>
                <w:rFonts w:hint="eastAsia" w:ascii="仿宋" w:hAnsi="仿宋" w:eastAsia="仿宋" w:cs="仿宋"/>
                <w:sz w:val="20"/>
                <w:szCs w:val="20"/>
              </w:rPr>
            </w:pPr>
          </w:p>
        </w:tc>
        <w:tc>
          <w:tcPr>
            <w:tcW w:w="800" w:type="dxa"/>
            <w:noWrap w:val="0"/>
            <w:vAlign w:val="center"/>
          </w:tcPr>
          <w:p w14:paraId="144707BC">
            <w:pPr>
              <w:jc w:val="center"/>
              <w:rPr>
                <w:rFonts w:hint="eastAsia" w:ascii="仿宋" w:hAnsi="仿宋" w:eastAsia="仿宋" w:cs="仿宋"/>
                <w:sz w:val="20"/>
                <w:szCs w:val="20"/>
              </w:rPr>
            </w:pPr>
          </w:p>
        </w:tc>
        <w:tc>
          <w:tcPr>
            <w:tcW w:w="850" w:type="dxa"/>
            <w:noWrap w:val="0"/>
            <w:vAlign w:val="center"/>
          </w:tcPr>
          <w:p w14:paraId="792917EE">
            <w:pPr>
              <w:jc w:val="center"/>
              <w:rPr>
                <w:rFonts w:hint="eastAsia" w:ascii="仿宋" w:hAnsi="仿宋" w:eastAsia="仿宋" w:cs="仿宋"/>
                <w:sz w:val="20"/>
                <w:szCs w:val="20"/>
              </w:rPr>
            </w:pPr>
          </w:p>
        </w:tc>
        <w:tc>
          <w:tcPr>
            <w:tcW w:w="992" w:type="dxa"/>
            <w:noWrap w:val="0"/>
            <w:vAlign w:val="center"/>
          </w:tcPr>
          <w:p w14:paraId="581846BE">
            <w:pPr>
              <w:jc w:val="center"/>
              <w:rPr>
                <w:rFonts w:hint="eastAsia" w:ascii="仿宋" w:hAnsi="仿宋" w:eastAsia="仿宋" w:cs="仿宋"/>
                <w:sz w:val="20"/>
                <w:szCs w:val="20"/>
              </w:rPr>
            </w:pPr>
          </w:p>
        </w:tc>
      </w:tr>
      <w:tr w14:paraId="22C4A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5AD83A16">
            <w:pPr>
              <w:jc w:val="center"/>
              <w:rPr>
                <w:rFonts w:hint="eastAsia" w:ascii="仿宋" w:hAnsi="仿宋" w:eastAsia="仿宋" w:cs="仿宋"/>
                <w:sz w:val="20"/>
                <w:szCs w:val="20"/>
              </w:rPr>
            </w:pPr>
          </w:p>
        </w:tc>
        <w:tc>
          <w:tcPr>
            <w:tcW w:w="426" w:type="dxa"/>
            <w:noWrap w:val="0"/>
            <w:vAlign w:val="center"/>
          </w:tcPr>
          <w:p w14:paraId="541882F5">
            <w:pPr>
              <w:jc w:val="center"/>
              <w:rPr>
                <w:rFonts w:hint="eastAsia" w:ascii="仿宋" w:hAnsi="仿宋" w:eastAsia="仿宋" w:cs="仿宋"/>
                <w:sz w:val="20"/>
                <w:szCs w:val="20"/>
              </w:rPr>
            </w:pPr>
          </w:p>
        </w:tc>
        <w:tc>
          <w:tcPr>
            <w:tcW w:w="991" w:type="dxa"/>
            <w:noWrap w:val="0"/>
            <w:vAlign w:val="center"/>
          </w:tcPr>
          <w:p w14:paraId="1DA7507A">
            <w:pPr>
              <w:jc w:val="center"/>
              <w:rPr>
                <w:rFonts w:hint="eastAsia" w:ascii="仿宋" w:hAnsi="仿宋" w:eastAsia="仿宋" w:cs="仿宋"/>
                <w:sz w:val="20"/>
                <w:szCs w:val="20"/>
              </w:rPr>
            </w:pPr>
          </w:p>
        </w:tc>
        <w:tc>
          <w:tcPr>
            <w:tcW w:w="1276" w:type="dxa"/>
            <w:noWrap w:val="0"/>
            <w:vAlign w:val="center"/>
          </w:tcPr>
          <w:p w14:paraId="79F87BB5">
            <w:pPr>
              <w:jc w:val="center"/>
              <w:rPr>
                <w:rFonts w:hint="eastAsia" w:ascii="仿宋" w:hAnsi="仿宋" w:eastAsia="仿宋" w:cs="仿宋"/>
                <w:sz w:val="20"/>
                <w:szCs w:val="20"/>
              </w:rPr>
            </w:pPr>
          </w:p>
        </w:tc>
        <w:tc>
          <w:tcPr>
            <w:tcW w:w="1443" w:type="dxa"/>
            <w:noWrap w:val="0"/>
            <w:vAlign w:val="center"/>
          </w:tcPr>
          <w:p w14:paraId="146E753E">
            <w:pPr>
              <w:jc w:val="center"/>
              <w:rPr>
                <w:rFonts w:hint="eastAsia" w:ascii="仿宋" w:hAnsi="仿宋" w:eastAsia="仿宋" w:cs="仿宋"/>
                <w:sz w:val="20"/>
                <w:szCs w:val="20"/>
              </w:rPr>
            </w:pPr>
          </w:p>
        </w:tc>
        <w:tc>
          <w:tcPr>
            <w:tcW w:w="934" w:type="dxa"/>
            <w:noWrap w:val="0"/>
            <w:vAlign w:val="center"/>
          </w:tcPr>
          <w:p w14:paraId="2BD0A6B1">
            <w:pPr>
              <w:jc w:val="center"/>
              <w:rPr>
                <w:rFonts w:hint="eastAsia" w:ascii="仿宋" w:hAnsi="仿宋" w:eastAsia="仿宋" w:cs="仿宋"/>
                <w:sz w:val="20"/>
                <w:szCs w:val="20"/>
              </w:rPr>
            </w:pPr>
          </w:p>
        </w:tc>
        <w:tc>
          <w:tcPr>
            <w:tcW w:w="934" w:type="dxa"/>
            <w:noWrap w:val="0"/>
            <w:vAlign w:val="center"/>
          </w:tcPr>
          <w:p w14:paraId="36C0A45E">
            <w:pPr>
              <w:jc w:val="center"/>
              <w:rPr>
                <w:rFonts w:hint="eastAsia" w:ascii="仿宋" w:hAnsi="仿宋" w:eastAsia="仿宋" w:cs="仿宋"/>
                <w:sz w:val="20"/>
                <w:szCs w:val="20"/>
              </w:rPr>
            </w:pPr>
          </w:p>
        </w:tc>
        <w:tc>
          <w:tcPr>
            <w:tcW w:w="800" w:type="dxa"/>
            <w:noWrap w:val="0"/>
            <w:vAlign w:val="center"/>
          </w:tcPr>
          <w:p w14:paraId="51AB4994">
            <w:pPr>
              <w:jc w:val="center"/>
              <w:rPr>
                <w:rFonts w:hint="eastAsia" w:ascii="仿宋" w:hAnsi="仿宋" w:eastAsia="仿宋" w:cs="仿宋"/>
                <w:sz w:val="20"/>
                <w:szCs w:val="20"/>
              </w:rPr>
            </w:pPr>
          </w:p>
        </w:tc>
        <w:tc>
          <w:tcPr>
            <w:tcW w:w="850" w:type="dxa"/>
            <w:noWrap w:val="0"/>
            <w:vAlign w:val="center"/>
          </w:tcPr>
          <w:p w14:paraId="542002E6">
            <w:pPr>
              <w:jc w:val="center"/>
              <w:rPr>
                <w:rFonts w:hint="eastAsia" w:ascii="仿宋" w:hAnsi="仿宋" w:eastAsia="仿宋" w:cs="仿宋"/>
                <w:sz w:val="20"/>
                <w:szCs w:val="20"/>
              </w:rPr>
            </w:pPr>
          </w:p>
        </w:tc>
        <w:tc>
          <w:tcPr>
            <w:tcW w:w="992" w:type="dxa"/>
            <w:noWrap w:val="0"/>
            <w:vAlign w:val="center"/>
          </w:tcPr>
          <w:p w14:paraId="6BE352F9">
            <w:pPr>
              <w:jc w:val="center"/>
              <w:rPr>
                <w:rFonts w:hint="eastAsia" w:ascii="仿宋" w:hAnsi="仿宋" w:eastAsia="仿宋" w:cs="仿宋"/>
                <w:sz w:val="20"/>
                <w:szCs w:val="20"/>
              </w:rPr>
            </w:pPr>
          </w:p>
        </w:tc>
      </w:tr>
      <w:tr w14:paraId="28030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dxa"/>
            <w:noWrap w:val="0"/>
            <w:vAlign w:val="center"/>
          </w:tcPr>
          <w:p w14:paraId="3E1636D4">
            <w:pPr>
              <w:jc w:val="center"/>
              <w:rPr>
                <w:rFonts w:hint="eastAsia" w:ascii="仿宋" w:hAnsi="仿宋" w:eastAsia="仿宋" w:cs="仿宋"/>
                <w:sz w:val="20"/>
                <w:szCs w:val="20"/>
              </w:rPr>
            </w:pPr>
          </w:p>
        </w:tc>
        <w:tc>
          <w:tcPr>
            <w:tcW w:w="426" w:type="dxa"/>
            <w:noWrap w:val="0"/>
            <w:vAlign w:val="center"/>
          </w:tcPr>
          <w:p w14:paraId="4769D787">
            <w:pPr>
              <w:jc w:val="center"/>
              <w:rPr>
                <w:rFonts w:hint="eastAsia" w:ascii="仿宋" w:hAnsi="仿宋" w:eastAsia="仿宋" w:cs="仿宋"/>
                <w:sz w:val="20"/>
                <w:szCs w:val="20"/>
              </w:rPr>
            </w:pPr>
          </w:p>
        </w:tc>
        <w:tc>
          <w:tcPr>
            <w:tcW w:w="991" w:type="dxa"/>
            <w:noWrap w:val="0"/>
            <w:vAlign w:val="center"/>
          </w:tcPr>
          <w:p w14:paraId="335EB4F9">
            <w:pPr>
              <w:jc w:val="center"/>
              <w:rPr>
                <w:rFonts w:hint="eastAsia" w:ascii="仿宋" w:hAnsi="仿宋" w:eastAsia="仿宋" w:cs="仿宋"/>
                <w:sz w:val="20"/>
                <w:szCs w:val="20"/>
              </w:rPr>
            </w:pPr>
          </w:p>
        </w:tc>
        <w:tc>
          <w:tcPr>
            <w:tcW w:w="1276" w:type="dxa"/>
            <w:noWrap w:val="0"/>
            <w:vAlign w:val="center"/>
          </w:tcPr>
          <w:p w14:paraId="3B6E7825">
            <w:pPr>
              <w:jc w:val="center"/>
              <w:rPr>
                <w:rFonts w:hint="eastAsia" w:ascii="仿宋" w:hAnsi="仿宋" w:eastAsia="仿宋" w:cs="仿宋"/>
                <w:sz w:val="20"/>
                <w:szCs w:val="20"/>
              </w:rPr>
            </w:pPr>
          </w:p>
        </w:tc>
        <w:tc>
          <w:tcPr>
            <w:tcW w:w="1443" w:type="dxa"/>
            <w:noWrap w:val="0"/>
            <w:vAlign w:val="center"/>
          </w:tcPr>
          <w:p w14:paraId="6D22ECAA">
            <w:pPr>
              <w:jc w:val="center"/>
              <w:rPr>
                <w:rFonts w:hint="eastAsia" w:ascii="仿宋" w:hAnsi="仿宋" w:eastAsia="仿宋" w:cs="仿宋"/>
                <w:sz w:val="20"/>
                <w:szCs w:val="20"/>
              </w:rPr>
            </w:pPr>
          </w:p>
        </w:tc>
        <w:tc>
          <w:tcPr>
            <w:tcW w:w="934" w:type="dxa"/>
            <w:noWrap w:val="0"/>
            <w:vAlign w:val="center"/>
          </w:tcPr>
          <w:p w14:paraId="09E5E7D7">
            <w:pPr>
              <w:jc w:val="center"/>
              <w:rPr>
                <w:rFonts w:hint="eastAsia" w:ascii="仿宋" w:hAnsi="仿宋" w:eastAsia="仿宋" w:cs="仿宋"/>
                <w:sz w:val="20"/>
                <w:szCs w:val="20"/>
              </w:rPr>
            </w:pPr>
          </w:p>
        </w:tc>
        <w:tc>
          <w:tcPr>
            <w:tcW w:w="934" w:type="dxa"/>
            <w:noWrap w:val="0"/>
            <w:vAlign w:val="center"/>
          </w:tcPr>
          <w:p w14:paraId="1C27453B">
            <w:pPr>
              <w:jc w:val="center"/>
              <w:rPr>
                <w:rFonts w:hint="eastAsia" w:ascii="仿宋" w:hAnsi="仿宋" w:eastAsia="仿宋" w:cs="仿宋"/>
                <w:sz w:val="20"/>
                <w:szCs w:val="20"/>
              </w:rPr>
            </w:pPr>
          </w:p>
        </w:tc>
        <w:tc>
          <w:tcPr>
            <w:tcW w:w="800" w:type="dxa"/>
            <w:noWrap w:val="0"/>
            <w:vAlign w:val="center"/>
          </w:tcPr>
          <w:p w14:paraId="5CFC562D">
            <w:pPr>
              <w:jc w:val="center"/>
              <w:rPr>
                <w:rFonts w:hint="eastAsia" w:ascii="仿宋" w:hAnsi="仿宋" w:eastAsia="仿宋" w:cs="仿宋"/>
                <w:sz w:val="20"/>
                <w:szCs w:val="20"/>
              </w:rPr>
            </w:pPr>
          </w:p>
        </w:tc>
        <w:tc>
          <w:tcPr>
            <w:tcW w:w="850" w:type="dxa"/>
            <w:noWrap w:val="0"/>
            <w:vAlign w:val="center"/>
          </w:tcPr>
          <w:p w14:paraId="7F2A83E1">
            <w:pPr>
              <w:jc w:val="center"/>
              <w:rPr>
                <w:rFonts w:hint="eastAsia" w:ascii="仿宋" w:hAnsi="仿宋" w:eastAsia="仿宋" w:cs="仿宋"/>
                <w:sz w:val="20"/>
                <w:szCs w:val="20"/>
              </w:rPr>
            </w:pPr>
          </w:p>
        </w:tc>
        <w:tc>
          <w:tcPr>
            <w:tcW w:w="992" w:type="dxa"/>
            <w:noWrap w:val="0"/>
            <w:vAlign w:val="center"/>
          </w:tcPr>
          <w:p w14:paraId="58F4A67E">
            <w:pPr>
              <w:jc w:val="center"/>
              <w:rPr>
                <w:rFonts w:hint="eastAsia" w:ascii="仿宋" w:hAnsi="仿宋" w:eastAsia="仿宋" w:cs="仿宋"/>
                <w:sz w:val="20"/>
                <w:szCs w:val="20"/>
              </w:rPr>
            </w:pPr>
          </w:p>
        </w:tc>
      </w:tr>
    </w:tbl>
    <w:p w14:paraId="1ADB6488">
      <w:pPr>
        <w:rPr>
          <w:rFonts w:hint="eastAsia" w:ascii="仿宋" w:hAnsi="仿宋" w:eastAsia="仿宋" w:cs="仿宋"/>
          <w:b/>
          <w:sz w:val="20"/>
          <w:szCs w:val="20"/>
        </w:rPr>
      </w:pPr>
      <w:bookmarkStart w:id="10" w:name="第04章合同条款及格式0111"/>
      <w:bookmarkEnd w:id="10"/>
      <w:r>
        <w:rPr>
          <w:rFonts w:hint="eastAsia" w:ascii="仿宋" w:hAnsi="仿宋" w:eastAsia="仿宋" w:cs="仿宋"/>
          <w:b/>
          <w:sz w:val="20"/>
          <w:szCs w:val="20"/>
        </w:rPr>
        <w:t>11　开工和竣工(完工)</w:t>
      </w:r>
    </w:p>
    <w:p w14:paraId="5EAF8DEF">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584DFBB1">
      <w:pPr>
        <w:rPr>
          <w:rFonts w:hint="eastAsia" w:ascii="仿宋" w:hAnsi="仿宋" w:eastAsia="仿宋" w:cs="仿宋"/>
          <w:sz w:val="20"/>
          <w:szCs w:val="20"/>
        </w:rPr>
      </w:pPr>
      <w:r>
        <w:rPr>
          <w:rFonts w:hint="eastAsia" w:ascii="仿宋" w:hAnsi="仿宋" w:eastAsia="仿宋" w:cs="仿宋"/>
          <w:sz w:val="20"/>
          <w:szCs w:val="20"/>
        </w:rPr>
        <w:t>　11.1　开工</w:t>
      </w:r>
    </w:p>
    <w:p w14:paraId="64EEAE71">
      <w:pPr>
        <w:rPr>
          <w:rFonts w:hint="eastAsia" w:ascii="仿宋" w:hAnsi="仿宋" w:eastAsia="仿宋" w:cs="仿宋"/>
          <w:sz w:val="20"/>
          <w:szCs w:val="20"/>
        </w:rPr>
      </w:pPr>
      <w:r>
        <w:rPr>
          <w:rFonts w:hint="eastAsia" w:ascii="仿宋" w:hAnsi="仿宋" w:eastAsia="仿宋" w:cs="仿宋"/>
          <w:sz w:val="20"/>
          <w:szCs w:val="20"/>
        </w:rPr>
        <w:t>　　11.1.3　若发包人未能按合同约定向承包人提供开工的必要条件，承包人有权要求延长工期。监理人应在收到承包人的书面要求后，按第3.5款的约定，与合同双方商定或确定增加的费用和延长的工期。</w:t>
      </w:r>
    </w:p>
    <w:p w14:paraId="463A10FC">
      <w:pPr>
        <w:rPr>
          <w:rFonts w:hint="eastAsia" w:ascii="仿宋" w:hAnsi="仿宋" w:eastAsia="仿宋" w:cs="仿宋"/>
          <w:sz w:val="20"/>
          <w:szCs w:val="20"/>
        </w:rPr>
      </w:pPr>
      <w:r>
        <w:rPr>
          <w:rFonts w:hint="eastAsia" w:ascii="仿宋" w:hAnsi="仿宋" w:eastAsia="仿宋" w:cs="仿宋"/>
          <w:sz w:val="20"/>
          <w:szCs w:val="20"/>
        </w:rPr>
        <w:t>　　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6E435F94">
      <w:pPr>
        <w:rPr>
          <w:rFonts w:hint="eastAsia" w:ascii="仿宋" w:hAnsi="仿宋" w:eastAsia="仿宋" w:cs="仿宋"/>
          <w:sz w:val="20"/>
          <w:szCs w:val="20"/>
        </w:rPr>
      </w:pPr>
      <w:r>
        <w:rPr>
          <w:rFonts w:hint="eastAsia" w:ascii="仿宋" w:hAnsi="仿宋" w:eastAsia="仿宋" w:cs="仿宋"/>
          <w:sz w:val="20"/>
          <w:szCs w:val="20"/>
        </w:rPr>
        <w:t>　11.2　竣工(完工)</w:t>
      </w:r>
    </w:p>
    <w:p w14:paraId="1615F9FC">
      <w:pPr>
        <w:rPr>
          <w:rFonts w:hint="eastAsia" w:ascii="仿宋" w:hAnsi="仿宋" w:eastAsia="仿宋" w:cs="仿宋"/>
          <w:sz w:val="20"/>
          <w:szCs w:val="20"/>
        </w:rPr>
      </w:pPr>
      <w:r>
        <w:rPr>
          <w:rFonts w:hint="eastAsia" w:ascii="仿宋" w:hAnsi="仿宋" w:eastAsia="仿宋" w:cs="仿宋"/>
          <w:sz w:val="20"/>
          <w:szCs w:val="20"/>
        </w:rPr>
        <w:t>　　承包人应在第1.1.4.3目约定的期限内完成合同工程。合同工程实际完工日期在合同工程完工证书中明确。</w:t>
      </w:r>
    </w:p>
    <w:p w14:paraId="20292950">
      <w:pPr>
        <w:rPr>
          <w:rFonts w:hint="eastAsia" w:ascii="仿宋" w:hAnsi="仿宋" w:eastAsia="仿宋" w:cs="仿宋"/>
          <w:sz w:val="20"/>
          <w:szCs w:val="20"/>
        </w:rPr>
      </w:pPr>
      <w:r>
        <w:rPr>
          <w:rFonts w:hint="eastAsia" w:ascii="仿宋" w:hAnsi="仿宋" w:eastAsia="仿宋" w:cs="仿宋"/>
          <w:sz w:val="20"/>
          <w:szCs w:val="20"/>
        </w:rPr>
        <w:t>　11.4　异常恶劣的气候条件</w:t>
      </w:r>
    </w:p>
    <w:p w14:paraId="23354A7D">
      <w:pPr>
        <w:rPr>
          <w:rFonts w:hint="eastAsia" w:ascii="仿宋" w:hAnsi="仿宋" w:eastAsia="仿宋" w:cs="仿宋"/>
          <w:sz w:val="20"/>
          <w:szCs w:val="20"/>
        </w:rPr>
      </w:pPr>
      <w:r>
        <w:rPr>
          <w:rFonts w:hint="eastAsia" w:ascii="仿宋" w:hAnsi="仿宋" w:eastAsia="仿宋" w:cs="仿宋"/>
          <w:sz w:val="20"/>
          <w:szCs w:val="20"/>
        </w:rPr>
        <w:t>　　11.4.1　当工程所在地发生危及施工安全的异常恶劣气候时，发包人和承包人应按本合同通用合同条款第12条的约定，及时采取暂停施工或部分暂停施工措施。异常恶劣气候条件解除后，承包人应及时安排复工。</w:t>
      </w:r>
    </w:p>
    <w:p w14:paraId="5068AB8E">
      <w:pPr>
        <w:rPr>
          <w:rFonts w:hint="eastAsia" w:ascii="仿宋" w:hAnsi="仿宋" w:eastAsia="仿宋" w:cs="仿宋"/>
          <w:sz w:val="20"/>
          <w:szCs w:val="20"/>
        </w:rPr>
      </w:pPr>
      <w:r>
        <w:rPr>
          <w:rFonts w:hint="eastAsia" w:ascii="仿宋" w:hAnsi="仿宋" w:eastAsia="仿宋" w:cs="仿宋"/>
          <w:sz w:val="20"/>
          <w:szCs w:val="20"/>
        </w:rPr>
        <w:t>　　11.4.2　异常恶劣气候条件造成的工期延误和工程损坏，应由发包人与承包人参照本合同通用合同条款第21.3款的约定协商处理。</w:t>
      </w:r>
    </w:p>
    <w:p w14:paraId="58A320B6">
      <w:pPr>
        <w:rPr>
          <w:rFonts w:hint="eastAsia" w:ascii="仿宋" w:hAnsi="仿宋" w:eastAsia="仿宋" w:cs="仿宋"/>
          <w:sz w:val="20"/>
          <w:szCs w:val="20"/>
        </w:rPr>
      </w:pPr>
      <w:r>
        <w:rPr>
          <w:rFonts w:hint="eastAsia" w:ascii="仿宋" w:hAnsi="仿宋" w:eastAsia="仿宋" w:cs="仿宋"/>
          <w:sz w:val="20"/>
          <w:szCs w:val="20"/>
        </w:rPr>
        <w:t>　　11.4.3　本合同工程界定异常恶劣气候条件的范围在专用合同条款中约定。</w:t>
      </w:r>
    </w:p>
    <w:p w14:paraId="4A032797">
      <w:pPr>
        <w:rPr>
          <w:rFonts w:hint="eastAsia" w:ascii="仿宋" w:hAnsi="仿宋" w:eastAsia="仿宋" w:cs="仿宋"/>
          <w:sz w:val="20"/>
          <w:szCs w:val="20"/>
        </w:rPr>
      </w:pPr>
      <w:r>
        <w:rPr>
          <w:rFonts w:hint="eastAsia" w:ascii="仿宋" w:hAnsi="仿宋" w:eastAsia="仿宋" w:cs="仿宋"/>
          <w:sz w:val="20"/>
          <w:szCs w:val="20"/>
        </w:rPr>
        <w:t>　11.6　工期提前</w:t>
      </w:r>
    </w:p>
    <w:p w14:paraId="0030995E">
      <w:pPr>
        <w:rPr>
          <w:rFonts w:hint="eastAsia" w:ascii="仿宋" w:hAnsi="仿宋" w:eastAsia="仿宋" w:cs="仿宋"/>
          <w:sz w:val="20"/>
          <w:szCs w:val="20"/>
        </w:rPr>
      </w:pPr>
      <w:r>
        <w:rPr>
          <w:rFonts w:hint="eastAsia" w:ascii="仿宋" w:hAnsi="仿宋" w:eastAsia="仿宋" w:cs="仿宋"/>
          <w:sz w:val="20"/>
          <w:szCs w:val="20"/>
        </w:rPr>
        <w:t>　　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3600DDB">
      <w:pPr>
        <w:rPr>
          <w:rFonts w:hint="eastAsia" w:ascii="仿宋" w:hAnsi="仿宋" w:eastAsia="仿宋" w:cs="仿宋"/>
          <w:sz w:val="20"/>
          <w:szCs w:val="20"/>
        </w:rPr>
      </w:pPr>
      <w:r>
        <w:rPr>
          <w:rFonts w:hint="eastAsia" w:ascii="仿宋" w:hAnsi="仿宋" w:eastAsia="仿宋" w:cs="仿宋"/>
          <w:sz w:val="20"/>
          <w:szCs w:val="20"/>
        </w:rPr>
        <w:t>　　发包人要求提前完工的，双方协商一致后应签订提前完工协议，协议内容包括：</w:t>
      </w:r>
    </w:p>
    <w:p w14:paraId="1B15D694">
      <w:pPr>
        <w:rPr>
          <w:rFonts w:hint="eastAsia" w:ascii="仿宋" w:hAnsi="仿宋" w:eastAsia="仿宋" w:cs="仿宋"/>
          <w:sz w:val="20"/>
          <w:szCs w:val="20"/>
        </w:rPr>
      </w:pPr>
      <w:r>
        <w:rPr>
          <w:rFonts w:hint="eastAsia" w:ascii="仿宋" w:hAnsi="仿宋" w:eastAsia="仿宋" w:cs="仿宋"/>
          <w:sz w:val="20"/>
          <w:szCs w:val="20"/>
        </w:rPr>
        <w:t>　　(1)提前的时间和修订后的进度计划；</w:t>
      </w:r>
    </w:p>
    <w:p w14:paraId="350B2F25">
      <w:pPr>
        <w:rPr>
          <w:rFonts w:hint="eastAsia" w:ascii="仿宋" w:hAnsi="仿宋" w:eastAsia="仿宋" w:cs="仿宋"/>
          <w:sz w:val="20"/>
          <w:szCs w:val="20"/>
        </w:rPr>
      </w:pPr>
      <w:r>
        <w:rPr>
          <w:rFonts w:hint="eastAsia" w:ascii="仿宋" w:hAnsi="仿宋" w:eastAsia="仿宋" w:cs="仿宋"/>
          <w:sz w:val="20"/>
          <w:szCs w:val="20"/>
        </w:rPr>
        <w:t>　　(2)承包人的赶工措施；</w:t>
      </w:r>
    </w:p>
    <w:p w14:paraId="2C1D6B00">
      <w:pPr>
        <w:rPr>
          <w:rFonts w:hint="eastAsia" w:ascii="仿宋" w:hAnsi="仿宋" w:eastAsia="仿宋" w:cs="仿宋"/>
          <w:sz w:val="20"/>
          <w:szCs w:val="20"/>
        </w:rPr>
      </w:pPr>
      <w:r>
        <w:rPr>
          <w:rFonts w:hint="eastAsia" w:ascii="仿宋" w:hAnsi="仿宋" w:eastAsia="仿宋" w:cs="仿宋"/>
          <w:sz w:val="20"/>
          <w:szCs w:val="20"/>
        </w:rPr>
        <w:t>　　(3)发包人为赶工提供的条件；</w:t>
      </w:r>
    </w:p>
    <w:p w14:paraId="30F99CF5">
      <w:pPr>
        <w:rPr>
          <w:rFonts w:hint="eastAsia" w:ascii="仿宋" w:hAnsi="仿宋" w:eastAsia="仿宋" w:cs="仿宋"/>
          <w:sz w:val="20"/>
          <w:szCs w:val="20"/>
        </w:rPr>
      </w:pPr>
      <w:r>
        <w:rPr>
          <w:rFonts w:hint="eastAsia" w:ascii="仿宋" w:hAnsi="仿宋" w:eastAsia="仿宋" w:cs="仿宋"/>
          <w:sz w:val="20"/>
          <w:szCs w:val="20"/>
        </w:rPr>
        <w:t>　　(4)赶工费用(包括利润和奖金)。</w:t>
      </w:r>
    </w:p>
    <w:p w14:paraId="789AF54B">
      <w:pPr>
        <w:rPr>
          <w:rFonts w:hint="eastAsia" w:ascii="仿宋" w:hAnsi="仿宋" w:eastAsia="仿宋" w:cs="仿宋"/>
          <w:b/>
          <w:sz w:val="20"/>
          <w:szCs w:val="20"/>
        </w:rPr>
      </w:pPr>
      <w:bookmarkStart w:id="11" w:name="第04章合同条款及格式0112"/>
      <w:bookmarkEnd w:id="11"/>
      <w:r>
        <w:rPr>
          <w:rFonts w:hint="eastAsia" w:ascii="仿宋" w:hAnsi="仿宋" w:eastAsia="仿宋" w:cs="仿宋"/>
          <w:b/>
          <w:sz w:val="20"/>
          <w:szCs w:val="20"/>
        </w:rPr>
        <w:t>12　暂停施工</w:t>
      </w:r>
    </w:p>
    <w:p w14:paraId="2AA6DD9D">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1D2D5D29">
      <w:pPr>
        <w:rPr>
          <w:rFonts w:hint="eastAsia" w:ascii="仿宋" w:hAnsi="仿宋" w:eastAsia="仿宋" w:cs="仿宋"/>
          <w:sz w:val="20"/>
          <w:szCs w:val="20"/>
        </w:rPr>
      </w:pPr>
      <w:r>
        <w:rPr>
          <w:rFonts w:hint="eastAsia" w:ascii="仿宋" w:hAnsi="仿宋" w:eastAsia="仿宋" w:cs="仿宋"/>
          <w:sz w:val="20"/>
          <w:szCs w:val="20"/>
        </w:rPr>
        <w:t>　12.2　发包人暂停施工的责任</w:t>
      </w:r>
    </w:p>
    <w:p w14:paraId="4EDF6F07">
      <w:pPr>
        <w:rPr>
          <w:rFonts w:hint="eastAsia" w:ascii="仿宋" w:hAnsi="仿宋" w:eastAsia="仿宋" w:cs="仿宋"/>
          <w:sz w:val="20"/>
          <w:szCs w:val="20"/>
        </w:rPr>
      </w:pPr>
      <w:r>
        <w:rPr>
          <w:rFonts w:hint="eastAsia" w:ascii="仿宋" w:hAnsi="仿宋" w:eastAsia="仿宋" w:cs="仿宋"/>
          <w:sz w:val="20"/>
          <w:szCs w:val="20"/>
        </w:rPr>
        <w:t>　　由于发包人原因引起的暂停施工造成工期延误的，承包人有权要求发包人延长工期和(或)增加费用，并支付合理利润。</w:t>
      </w:r>
    </w:p>
    <w:p w14:paraId="589C0102">
      <w:pPr>
        <w:rPr>
          <w:rFonts w:hint="eastAsia" w:ascii="仿宋" w:hAnsi="仿宋" w:eastAsia="仿宋" w:cs="仿宋"/>
          <w:sz w:val="20"/>
          <w:szCs w:val="20"/>
        </w:rPr>
      </w:pPr>
      <w:r>
        <w:rPr>
          <w:rFonts w:hint="eastAsia" w:ascii="仿宋" w:hAnsi="仿宋" w:eastAsia="仿宋" w:cs="仿宋"/>
          <w:sz w:val="20"/>
          <w:szCs w:val="20"/>
        </w:rPr>
        <w:t>　　属于下列任何一种情况引起的暂停施工，均为发包人的责任：</w:t>
      </w:r>
    </w:p>
    <w:p w14:paraId="1E597437">
      <w:pPr>
        <w:rPr>
          <w:rFonts w:hint="eastAsia" w:ascii="仿宋" w:hAnsi="仿宋" w:eastAsia="仿宋" w:cs="仿宋"/>
          <w:sz w:val="20"/>
          <w:szCs w:val="20"/>
        </w:rPr>
      </w:pPr>
      <w:r>
        <w:rPr>
          <w:rFonts w:hint="eastAsia" w:ascii="仿宋" w:hAnsi="仿宋" w:eastAsia="仿宋" w:cs="仿宋"/>
          <w:sz w:val="20"/>
          <w:szCs w:val="20"/>
        </w:rPr>
        <w:t>　　(1)由于发包人违约引起的暂停施工；</w:t>
      </w:r>
    </w:p>
    <w:p w14:paraId="0873184C">
      <w:pPr>
        <w:rPr>
          <w:rFonts w:hint="eastAsia" w:ascii="仿宋" w:hAnsi="仿宋" w:eastAsia="仿宋" w:cs="仿宋"/>
          <w:sz w:val="20"/>
          <w:szCs w:val="20"/>
        </w:rPr>
      </w:pPr>
      <w:r>
        <w:rPr>
          <w:rFonts w:hint="eastAsia" w:ascii="仿宋" w:hAnsi="仿宋" w:eastAsia="仿宋" w:cs="仿宋"/>
          <w:sz w:val="20"/>
          <w:szCs w:val="20"/>
        </w:rPr>
        <w:t>　　(2)由于不可抗力的自然或社会因素引起的暂停施工；</w:t>
      </w:r>
    </w:p>
    <w:p w14:paraId="33742E66">
      <w:pPr>
        <w:rPr>
          <w:rFonts w:hint="eastAsia" w:ascii="仿宋" w:hAnsi="仿宋" w:eastAsia="仿宋" w:cs="仿宋"/>
          <w:sz w:val="20"/>
          <w:szCs w:val="20"/>
        </w:rPr>
      </w:pPr>
      <w:r>
        <w:rPr>
          <w:rFonts w:hint="eastAsia" w:ascii="仿宋" w:hAnsi="仿宋" w:eastAsia="仿宋" w:cs="仿宋"/>
          <w:sz w:val="20"/>
          <w:szCs w:val="20"/>
        </w:rPr>
        <w:t>　　(3)专用合同条款中约定的其它由于发包人原因引起的暂停施工。</w:t>
      </w:r>
    </w:p>
    <w:p w14:paraId="17E9DEBA">
      <w:pPr>
        <w:rPr>
          <w:rFonts w:hint="eastAsia" w:ascii="仿宋" w:hAnsi="仿宋" w:eastAsia="仿宋" w:cs="仿宋"/>
          <w:b/>
          <w:sz w:val="20"/>
          <w:szCs w:val="20"/>
        </w:rPr>
      </w:pPr>
      <w:bookmarkStart w:id="12" w:name="第04章合同条款及格式0113"/>
      <w:bookmarkEnd w:id="12"/>
      <w:r>
        <w:rPr>
          <w:rFonts w:hint="eastAsia" w:ascii="仿宋" w:hAnsi="仿宋" w:eastAsia="仿宋" w:cs="仿宋"/>
          <w:b/>
          <w:sz w:val="20"/>
          <w:szCs w:val="20"/>
        </w:rPr>
        <w:t>13　工程质量</w:t>
      </w:r>
    </w:p>
    <w:p w14:paraId="3444320B">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7EEE60CB">
      <w:pPr>
        <w:rPr>
          <w:rFonts w:hint="eastAsia" w:ascii="仿宋" w:hAnsi="仿宋" w:eastAsia="仿宋" w:cs="仿宋"/>
          <w:sz w:val="20"/>
          <w:szCs w:val="20"/>
        </w:rPr>
      </w:pPr>
      <w:r>
        <w:rPr>
          <w:rFonts w:hint="eastAsia" w:ascii="仿宋" w:hAnsi="仿宋" w:eastAsia="仿宋" w:cs="仿宋"/>
          <w:sz w:val="20"/>
          <w:szCs w:val="20"/>
        </w:rPr>
        <w:t>　13.2　承包人的质量管理</w:t>
      </w:r>
    </w:p>
    <w:p w14:paraId="46D31706">
      <w:pPr>
        <w:rPr>
          <w:rFonts w:hint="eastAsia" w:ascii="仿宋" w:hAnsi="仿宋" w:eastAsia="仿宋" w:cs="仿宋"/>
          <w:sz w:val="20"/>
          <w:szCs w:val="20"/>
        </w:rPr>
      </w:pPr>
      <w:r>
        <w:rPr>
          <w:rFonts w:hint="eastAsia" w:ascii="仿宋" w:hAnsi="仿宋" w:eastAsia="仿宋" w:cs="仿宋"/>
          <w:sz w:val="20"/>
          <w:szCs w:val="20"/>
        </w:rPr>
        <w:t>　　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5C845A6C">
      <w:pPr>
        <w:rPr>
          <w:rFonts w:hint="eastAsia" w:ascii="仿宋" w:hAnsi="仿宋" w:eastAsia="仿宋" w:cs="仿宋"/>
          <w:sz w:val="20"/>
          <w:szCs w:val="20"/>
        </w:rPr>
      </w:pPr>
      <w:r>
        <w:rPr>
          <w:rFonts w:hint="eastAsia" w:ascii="仿宋" w:hAnsi="仿宋" w:eastAsia="仿宋" w:cs="仿宋"/>
          <w:sz w:val="20"/>
          <w:szCs w:val="20"/>
        </w:rPr>
        <w:t>　13.7　质量评定</w:t>
      </w:r>
    </w:p>
    <w:p w14:paraId="5B723DDA">
      <w:pPr>
        <w:rPr>
          <w:rFonts w:hint="eastAsia" w:ascii="仿宋" w:hAnsi="仿宋" w:eastAsia="仿宋" w:cs="仿宋"/>
          <w:sz w:val="20"/>
          <w:szCs w:val="20"/>
        </w:rPr>
      </w:pPr>
      <w:r>
        <w:rPr>
          <w:rFonts w:hint="eastAsia" w:ascii="仿宋" w:hAnsi="仿宋" w:eastAsia="仿宋" w:cs="仿宋"/>
          <w:sz w:val="20"/>
          <w:szCs w:val="20"/>
        </w:rPr>
        <w:t>　　13.7.1　发包人应组织承包人进行工程项目划分，并确定单位工程、主要分部工程、重要隐蔽单元工程和关键部位单元工程。</w:t>
      </w:r>
    </w:p>
    <w:p w14:paraId="3324887C">
      <w:pPr>
        <w:rPr>
          <w:rFonts w:hint="eastAsia" w:ascii="仿宋" w:hAnsi="仿宋" w:eastAsia="仿宋" w:cs="仿宋"/>
          <w:sz w:val="20"/>
          <w:szCs w:val="20"/>
        </w:rPr>
      </w:pPr>
      <w:r>
        <w:rPr>
          <w:rFonts w:hint="eastAsia" w:ascii="仿宋" w:hAnsi="仿宋" w:eastAsia="仿宋" w:cs="仿宋"/>
          <w:sz w:val="20"/>
          <w:szCs w:val="20"/>
        </w:rPr>
        <w:t>　　13.7.2　工程实施过程中，单位工程、主要分部工程、重要隐蔽单元工程和关键部位单元工程的项目划分需要调整时，承包人应报发包人确认。</w:t>
      </w:r>
    </w:p>
    <w:p w14:paraId="3152100C">
      <w:pPr>
        <w:rPr>
          <w:rFonts w:hint="eastAsia" w:ascii="仿宋" w:hAnsi="仿宋" w:eastAsia="仿宋" w:cs="仿宋"/>
          <w:sz w:val="20"/>
          <w:szCs w:val="20"/>
        </w:rPr>
      </w:pPr>
      <w:r>
        <w:rPr>
          <w:rFonts w:hint="eastAsia" w:ascii="仿宋" w:hAnsi="仿宋" w:eastAsia="仿宋" w:cs="仿宋"/>
          <w:sz w:val="20"/>
          <w:szCs w:val="20"/>
        </w:rPr>
        <w:t>　　13.7.3　承包人应在单元(工序)工程质量自评合格后，报监理人核定质量等级并签证认可。</w:t>
      </w:r>
    </w:p>
    <w:p w14:paraId="2A4F7C1D">
      <w:pPr>
        <w:rPr>
          <w:rFonts w:hint="eastAsia" w:ascii="仿宋" w:hAnsi="仿宋" w:eastAsia="仿宋" w:cs="仿宋"/>
          <w:sz w:val="20"/>
          <w:szCs w:val="20"/>
        </w:rPr>
      </w:pPr>
      <w:r>
        <w:rPr>
          <w:rFonts w:hint="eastAsia" w:ascii="仿宋" w:hAnsi="仿宋" w:eastAsia="仿宋" w:cs="仿宋"/>
          <w:sz w:val="20"/>
          <w:szCs w:val="20"/>
        </w:rPr>
        <w:t>　　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1DE45344">
      <w:pPr>
        <w:rPr>
          <w:rFonts w:hint="eastAsia" w:ascii="仿宋" w:hAnsi="仿宋" w:eastAsia="仿宋" w:cs="仿宋"/>
          <w:sz w:val="20"/>
          <w:szCs w:val="20"/>
        </w:rPr>
      </w:pPr>
      <w:r>
        <w:rPr>
          <w:rFonts w:hint="eastAsia" w:ascii="仿宋" w:hAnsi="仿宋" w:eastAsia="仿宋" w:cs="仿宋"/>
          <w:sz w:val="20"/>
          <w:szCs w:val="20"/>
        </w:rPr>
        <w:t>　　13.7.5　承包人应在分部工程质量自评合格后，报监理人复核和发包人认定。发包人负责按有关规定完成分部工程质量结论报工程质量监督机构核备(核定)手续。</w:t>
      </w:r>
    </w:p>
    <w:p w14:paraId="195F5FA7">
      <w:pPr>
        <w:rPr>
          <w:rFonts w:hint="eastAsia" w:ascii="仿宋" w:hAnsi="仿宋" w:eastAsia="仿宋" w:cs="仿宋"/>
          <w:sz w:val="20"/>
          <w:szCs w:val="20"/>
        </w:rPr>
      </w:pPr>
      <w:r>
        <w:rPr>
          <w:rFonts w:hint="eastAsia" w:ascii="仿宋" w:hAnsi="仿宋" w:eastAsia="仿宋" w:cs="仿宋"/>
          <w:sz w:val="20"/>
          <w:szCs w:val="20"/>
        </w:rPr>
        <w:t>　　13.7.6　承包人应在单位工程质量自评合格后，报监理人复核和发包人认定。发包人负责按有关规定完成单位工程质量结论报工程质量监督机构核定手续。</w:t>
      </w:r>
    </w:p>
    <w:p w14:paraId="134815F5">
      <w:pPr>
        <w:rPr>
          <w:rFonts w:hint="eastAsia" w:ascii="仿宋" w:hAnsi="仿宋" w:eastAsia="仿宋" w:cs="仿宋"/>
          <w:sz w:val="20"/>
          <w:szCs w:val="20"/>
        </w:rPr>
      </w:pPr>
      <w:r>
        <w:rPr>
          <w:rFonts w:hint="eastAsia" w:ascii="仿宋" w:hAnsi="仿宋" w:eastAsia="仿宋" w:cs="仿宋"/>
          <w:sz w:val="20"/>
          <w:szCs w:val="20"/>
        </w:rPr>
        <w:t>　　13.7.7　除专用合同条款另有约定外，工程质量等级分为合格和优良，应分别达到约定的标准。</w:t>
      </w:r>
    </w:p>
    <w:p w14:paraId="2304FC56">
      <w:pPr>
        <w:rPr>
          <w:rFonts w:hint="eastAsia" w:ascii="仿宋" w:hAnsi="仿宋" w:eastAsia="仿宋" w:cs="仿宋"/>
          <w:sz w:val="20"/>
          <w:szCs w:val="20"/>
        </w:rPr>
      </w:pPr>
      <w:r>
        <w:rPr>
          <w:rFonts w:hint="eastAsia" w:ascii="仿宋" w:hAnsi="仿宋" w:eastAsia="仿宋" w:cs="仿宋"/>
          <w:sz w:val="20"/>
          <w:szCs w:val="20"/>
        </w:rPr>
        <w:t>　13.8　质量事故处理</w:t>
      </w:r>
    </w:p>
    <w:p w14:paraId="0622258B">
      <w:pPr>
        <w:rPr>
          <w:rFonts w:hint="eastAsia" w:ascii="仿宋" w:hAnsi="仿宋" w:eastAsia="仿宋" w:cs="仿宋"/>
          <w:sz w:val="20"/>
          <w:szCs w:val="20"/>
        </w:rPr>
      </w:pPr>
      <w:r>
        <w:rPr>
          <w:rFonts w:hint="eastAsia" w:ascii="仿宋" w:hAnsi="仿宋" w:eastAsia="仿宋" w:cs="仿宋"/>
          <w:sz w:val="20"/>
          <w:szCs w:val="20"/>
        </w:rPr>
        <w:t>　　13.8.1　发生质量事故时，承包人应及时向发包人和监理人报告。</w:t>
      </w:r>
    </w:p>
    <w:p w14:paraId="77392FE6">
      <w:pPr>
        <w:rPr>
          <w:rFonts w:hint="eastAsia" w:ascii="仿宋" w:hAnsi="仿宋" w:eastAsia="仿宋" w:cs="仿宋"/>
          <w:sz w:val="20"/>
          <w:szCs w:val="20"/>
        </w:rPr>
      </w:pPr>
      <w:r>
        <w:rPr>
          <w:rFonts w:hint="eastAsia" w:ascii="仿宋" w:hAnsi="仿宋" w:eastAsia="仿宋" w:cs="仿宋"/>
          <w:sz w:val="20"/>
          <w:szCs w:val="20"/>
        </w:rPr>
        <w:t>　　13.8.2　质量事故调查处理由发包人按相关规定履行手续，承包人应配合。</w:t>
      </w:r>
    </w:p>
    <w:p w14:paraId="36580EB0">
      <w:pPr>
        <w:rPr>
          <w:rFonts w:hint="eastAsia" w:ascii="仿宋" w:hAnsi="仿宋" w:eastAsia="仿宋" w:cs="仿宋"/>
          <w:sz w:val="20"/>
          <w:szCs w:val="20"/>
        </w:rPr>
      </w:pPr>
      <w:r>
        <w:rPr>
          <w:rFonts w:hint="eastAsia" w:ascii="仿宋" w:hAnsi="仿宋" w:eastAsia="仿宋" w:cs="仿宋"/>
          <w:sz w:val="20"/>
          <w:szCs w:val="20"/>
        </w:rPr>
        <w:t>　　13.8.3　承包人应对质量缺陷进行备案。发包人委托监理人对质量缺陷备案情况进行监督检查并履行相关手续。</w:t>
      </w:r>
    </w:p>
    <w:p w14:paraId="03EDD2DF">
      <w:pPr>
        <w:rPr>
          <w:rFonts w:hint="eastAsia" w:ascii="仿宋" w:hAnsi="仿宋" w:eastAsia="仿宋" w:cs="仿宋"/>
          <w:sz w:val="20"/>
          <w:szCs w:val="20"/>
        </w:rPr>
      </w:pPr>
      <w:r>
        <w:rPr>
          <w:rFonts w:hint="eastAsia" w:ascii="仿宋" w:hAnsi="仿宋" w:eastAsia="仿宋" w:cs="仿宋"/>
          <w:sz w:val="20"/>
          <w:szCs w:val="20"/>
        </w:rPr>
        <w:t>　　13.8.4　除专用合同条款另有约定外，工程竣工验收时，发包人负责向竣工验收委员会汇报并提交历次质量缺陷处理的备案资料。</w:t>
      </w:r>
    </w:p>
    <w:p w14:paraId="73ECC2B5">
      <w:pPr>
        <w:rPr>
          <w:rFonts w:hint="eastAsia" w:ascii="仿宋" w:hAnsi="仿宋" w:eastAsia="仿宋" w:cs="仿宋"/>
          <w:b/>
          <w:sz w:val="20"/>
          <w:szCs w:val="20"/>
        </w:rPr>
      </w:pPr>
      <w:bookmarkStart w:id="13" w:name="第04章合同条款及格式0114"/>
      <w:bookmarkEnd w:id="13"/>
      <w:r>
        <w:rPr>
          <w:rFonts w:hint="eastAsia" w:ascii="仿宋" w:hAnsi="仿宋" w:eastAsia="仿宋" w:cs="仿宋"/>
          <w:b/>
          <w:sz w:val="20"/>
          <w:szCs w:val="20"/>
        </w:rPr>
        <w:t>14　试验和检验</w:t>
      </w:r>
    </w:p>
    <w:p w14:paraId="3AA5D63D">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20F37EDB">
      <w:pPr>
        <w:rPr>
          <w:rFonts w:hint="eastAsia" w:ascii="仿宋" w:hAnsi="仿宋" w:eastAsia="仿宋" w:cs="仿宋"/>
          <w:sz w:val="20"/>
          <w:szCs w:val="20"/>
        </w:rPr>
      </w:pPr>
      <w:r>
        <w:rPr>
          <w:rFonts w:hint="eastAsia" w:ascii="仿宋" w:hAnsi="仿宋" w:eastAsia="仿宋" w:cs="仿宋"/>
          <w:sz w:val="20"/>
          <w:szCs w:val="20"/>
        </w:rPr>
        <w:t>　14.1　材料、工程设备和工程的试验和检验</w:t>
      </w:r>
    </w:p>
    <w:p w14:paraId="7F04CAD6">
      <w:pPr>
        <w:rPr>
          <w:rFonts w:hint="eastAsia" w:ascii="仿宋" w:hAnsi="仿宋" w:eastAsia="仿宋" w:cs="仿宋"/>
          <w:sz w:val="20"/>
          <w:szCs w:val="20"/>
        </w:rPr>
      </w:pPr>
      <w:r>
        <w:rPr>
          <w:rFonts w:hint="eastAsia" w:ascii="仿宋" w:hAnsi="仿宋" w:eastAsia="仿宋" w:cs="仿宋"/>
          <w:sz w:val="20"/>
          <w:szCs w:val="20"/>
        </w:rPr>
        <w:t>　　14.1.4　承包人应按相关规定和标准对水泥、钢材等原材料与中间产品质量进行检验，并报监理人复核。</w:t>
      </w:r>
    </w:p>
    <w:p w14:paraId="57E14B09">
      <w:pPr>
        <w:rPr>
          <w:rFonts w:hint="eastAsia" w:ascii="仿宋" w:hAnsi="仿宋" w:eastAsia="仿宋" w:cs="仿宋"/>
          <w:sz w:val="20"/>
          <w:szCs w:val="20"/>
        </w:rPr>
      </w:pPr>
      <w:r>
        <w:rPr>
          <w:rFonts w:hint="eastAsia" w:ascii="仿宋" w:hAnsi="仿宋" w:eastAsia="仿宋" w:cs="仿宋"/>
          <w:sz w:val="20"/>
          <w:szCs w:val="20"/>
        </w:rPr>
        <w:t>　　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33B988CE">
      <w:pPr>
        <w:rPr>
          <w:rFonts w:hint="eastAsia" w:ascii="仿宋" w:hAnsi="仿宋" w:eastAsia="仿宋" w:cs="仿宋"/>
          <w:sz w:val="20"/>
          <w:szCs w:val="20"/>
        </w:rPr>
      </w:pPr>
      <w:r>
        <w:rPr>
          <w:rFonts w:hint="eastAsia" w:ascii="仿宋" w:hAnsi="仿宋" w:eastAsia="仿宋" w:cs="仿宋"/>
          <w:sz w:val="20"/>
          <w:szCs w:val="20"/>
        </w:rPr>
        <w:t>　　14.1.6　对专用合同条款约定的试块、试件及有关材料，监理人实行见证取样。见证取样资料由承包人制备，记录应真实齐全，监理人、承包人等参与见证取样人员均应在相关文件上签字。</w:t>
      </w:r>
    </w:p>
    <w:p w14:paraId="079EF641">
      <w:pPr>
        <w:rPr>
          <w:rFonts w:hint="eastAsia" w:ascii="仿宋" w:hAnsi="仿宋" w:eastAsia="仿宋" w:cs="仿宋"/>
          <w:b/>
          <w:sz w:val="20"/>
          <w:szCs w:val="20"/>
        </w:rPr>
      </w:pPr>
      <w:bookmarkStart w:id="14" w:name="第04章合同条款及格式0115"/>
      <w:bookmarkEnd w:id="14"/>
      <w:r>
        <w:rPr>
          <w:rFonts w:hint="eastAsia" w:ascii="仿宋" w:hAnsi="仿宋" w:eastAsia="仿宋" w:cs="仿宋"/>
          <w:b/>
          <w:sz w:val="20"/>
          <w:szCs w:val="20"/>
        </w:rPr>
        <w:t>15　变更</w:t>
      </w:r>
    </w:p>
    <w:p w14:paraId="42681C0D">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1786DFDF">
      <w:pPr>
        <w:rPr>
          <w:rFonts w:hint="eastAsia" w:ascii="仿宋" w:hAnsi="仿宋" w:eastAsia="仿宋" w:cs="仿宋"/>
          <w:sz w:val="20"/>
          <w:szCs w:val="20"/>
        </w:rPr>
      </w:pPr>
      <w:r>
        <w:rPr>
          <w:rFonts w:hint="eastAsia" w:ascii="仿宋" w:hAnsi="仿宋" w:eastAsia="仿宋" w:cs="仿宋"/>
          <w:sz w:val="20"/>
          <w:szCs w:val="20"/>
        </w:rPr>
        <w:t>　15.1　变更的范围和内容</w:t>
      </w:r>
    </w:p>
    <w:p w14:paraId="0535B71C">
      <w:pPr>
        <w:rPr>
          <w:rFonts w:hint="eastAsia" w:ascii="仿宋" w:hAnsi="仿宋" w:eastAsia="仿宋" w:cs="仿宋"/>
          <w:sz w:val="20"/>
          <w:szCs w:val="20"/>
        </w:rPr>
      </w:pPr>
      <w:r>
        <w:rPr>
          <w:rFonts w:hint="eastAsia" w:ascii="仿宋" w:hAnsi="仿宋" w:eastAsia="仿宋" w:cs="仿宋"/>
          <w:sz w:val="20"/>
          <w:szCs w:val="20"/>
        </w:rPr>
        <w:t>　　在履行合同中发生以下情形之一，应按照本款规定进行变更。</w:t>
      </w:r>
    </w:p>
    <w:p w14:paraId="46DD61AE">
      <w:pPr>
        <w:rPr>
          <w:rFonts w:hint="eastAsia" w:ascii="仿宋" w:hAnsi="仿宋" w:eastAsia="仿宋" w:cs="仿宋"/>
          <w:sz w:val="20"/>
          <w:szCs w:val="20"/>
        </w:rPr>
      </w:pPr>
      <w:r>
        <w:rPr>
          <w:rFonts w:hint="eastAsia" w:ascii="仿宋" w:hAnsi="仿宋" w:eastAsia="仿宋" w:cs="仿宋"/>
          <w:sz w:val="20"/>
          <w:szCs w:val="20"/>
        </w:rPr>
        <w:t>　　(1)取消合同中任何一项工作，但被取消的工作不能转由发包人或其它人实施；</w:t>
      </w:r>
    </w:p>
    <w:p w14:paraId="119A23E7">
      <w:pPr>
        <w:rPr>
          <w:rFonts w:hint="eastAsia" w:ascii="仿宋" w:hAnsi="仿宋" w:eastAsia="仿宋" w:cs="仿宋"/>
          <w:sz w:val="20"/>
          <w:szCs w:val="20"/>
        </w:rPr>
      </w:pPr>
      <w:r>
        <w:rPr>
          <w:rFonts w:hint="eastAsia" w:ascii="仿宋" w:hAnsi="仿宋" w:eastAsia="仿宋" w:cs="仿宋"/>
          <w:sz w:val="20"/>
          <w:szCs w:val="20"/>
        </w:rPr>
        <w:t>　　(2)改变合同中任何一项工作的质量或其它特性；</w:t>
      </w:r>
    </w:p>
    <w:p w14:paraId="14AA5A06">
      <w:pPr>
        <w:rPr>
          <w:rFonts w:hint="eastAsia" w:ascii="仿宋" w:hAnsi="仿宋" w:eastAsia="仿宋" w:cs="仿宋"/>
          <w:sz w:val="20"/>
          <w:szCs w:val="20"/>
        </w:rPr>
      </w:pPr>
      <w:r>
        <w:rPr>
          <w:rFonts w:hint="eastAsia" w:ascii="仿宋" w:hAnsi="仿宋" w:eastAsia="仿宋" w:cs="仿宋"/>
          <w:sz w:val="20"/>
          <w:szCs w:val="20"/>
        </w:rPr>
        <w:t>　　(3)改变合同工程的基线、标高、位置或尺寸；</w:t>
      </w:r>
    </w:p>
    <w:p w14:paraId="648C9673">
      <w:pPr>
        <w:rPr>
          <w:rFonts w:hint="eastAsia" w:ascii="仿宋" w:hAnsi="仿宋" w:eastAsia="仿宋" w:cs="仿宋"/>
          <w:sz w:val="20"/>
          <w:szCs w:val="20"/>
        </w:rPr>
      </w:pPr>
      <w:r>
        <w:rPr>
          <w:rFonts w:hint="eastAsia" w:ascii="仿宋" w:hAnsi="仿宋" w:eastAsia="仿宋" w:cs="仿宋"/>
          <w:sz w:val="20"/>
          <w:szCs w:val="20"/>
        </w:rPr>
        <w:t>　　(4)改变合同中任何一项工作的施工时间或改变已批准的施工工艺或顺序；</w:t>
      </w:r>
    </w:p>
    <w:p w14:paraId="7ED0D8AE">
      <w:pPr>
        <w:rPr>
          <w:rFonts w:hint="eastAsia" w:ascii="仿宋" w:hAnsi="仿宋" w:eastAsia="仿宋" w:cs="仿宋"/>
          <w:sz w:val="20"/>
          <w:szCs w:val="20"/>
        </w:rPr>
      </w:pPr>
      <w:r>
        <w:rPr>
          <w:rFonts w:hint="eastAsia" w:ascii="仿宋" w:hAnsi="仿宋" w:eastAsia="仿宋" w:cs="仿宋"/>
          <w:sz w:val="20"/>
          <w:szCs w:val="20"/>
        </w:rPr>
        <w:t>　　(5)为完成工程需要追加的额外工作；</w:t>
      </w:r>
    </w:p>
    <w:p w14:paraId="1EF817D4">
      <w:pPr>
        <w:rPr>
          <w:rFonts w:hint="eastAsia" w:ascii="仿宋" w:hAnsi="仿宋" w:eastAsia="仿宋" w:cs="仿宋"/>
          <w:sz w:val="20"/>
          <w:szCs w:val="20"/>
        </w:rPr>
      </w:pPr>
      <w:r>
        <w:rPr>
          <w:rFonts w:hint="eastAsia" w:ascii="仿宋" w:hAnsi="仿宋" w:eastAsia="仿宋" w:cs="仿宋"/>
          <w:sz w:val="20"/>
          <w:szCs w:val="20"/>
        </w:rPr>
        <w:t>　　(6)增加或减少专用合同条款中约定的关键项目工程量超过其工程总量的一定数量百分比。</w:t>
      </w:r>
    </w:p>
    <w:p w14:paraId="3D7E7B46">
      <w:pPr>
        <w:rPr>
          <w:rFonts w:hint="eastAsia" w:ascii="仿宋" w:hAnsi="仿宋" w:eastAsia="仿宋" w:cs="仿宋"/>
          <w:sz w:val="20"/>
          <w:szCs w:val="20"/>
        </w:rPr>
      </w:pPr>
      <w:r>
        <w:rPr>
          <w:rFonts w:hint="eastAsia" w:ascii="仿宋" w:hAnsi="仿宋" w:eastAsia="仿宋" w:cs="仿宋"/>
          <w:sz w:val="20"/>
          <w:szCs w:val="20"/>
        </w:rPr>
        <w:t>　　上述第(1)～(6)目的变更内容引起工程施工组织和进度计划发生实质性变动和影响其原定的价格时，才予调整该项目的单价。第(6)目情形下单价调整方式在专用合同条款中约定。</w:t>
      </w:r>
    </w:p>
    <w:p w14:paraId="3D44DEDF">
      <w:pPr>
        <w:rPr>
          <w:rFonts w:hint="eastAsia" w:ascii="仿宋" w:hAnsi="仿宋" w:eastAsia="仿宋" w:cs="仿宋"/>
          <w:sz w:val="20"/>
          <w:szCs w:val="20"/>
        </w:rPr>
      </w:pPr>
      <w:r>
        <w:rPr>
          <w:rFonts w:hint="eastAsia" w:ascii="仿宋" w:hAnsi="仿宋" w:eastAsia="仿宋" w:cs="仿宋"/>
          <w:sz w:val="20"/>
          <w:szCs w:val="20"/>
        </w:rPr>
        <w:t>　15.8　暂估价</w:t>
      </w:r>
    </w:p>
    <w:p w14:paraId="0FE8D9ED">
      <w:pPr>
        <w:rPr>
          <w:rFonts w:hint="eastAsia" w:ascii="仿宋" w:hAnsi="仿宋" w:eastAsia="仿宋" w:cs="仿宋"/>
          <w:sz w:val="20"/>
          <w:szCs w:val="20"/>
        </w:rPr>
      </w:pPr>
      <w:r>
        <w:rPr>
          <w:rFonts w:hint="eastAsia" w:ascii="仿宋" w:hAnsi="仿宋" w:eastAsia="仿宋" w:cs="仿宋"/>
          <w:sz w:val="20"/>
          <w:szCs w:val="20"/>
        </w:rPr>
        <w:t>　　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2AD1670F">
      <w:pPr>
        <w:rPr>
          <w:rFonts w:hint="eastAsia" w:ascii="仿宋" w:hAnsi="仿宋" w:eastAsia="仿宋" w:cs="仿宋"/>
          <w:b/>
          <w:sz w:val="20"/>
          <w:szCs w:val="20"/>
        </w:rPr>
      </w:pPr>
      <w:bookmarkStart w:id="15" w:name="第04章合同条款及格式0116"/>
      <w:bookmarkEnd w:id="15"/>
      <w:r>
        <w:rPr>
          <w:rFonts w:hint="eastAsia" w:ascii="仿宋" w:hAnsi="仿宋" w:eastAsia="仿宋" w:cs="仿宋"/>
          <w:b/>
          <w:sz w:val="20"/>
          <w:szCs w:val="20"/>
        </w:rPr>
        <w:t>16　价格调整</w:t>
      </w:r>
    </w:p>
    <w:p w14:paraId="3DEFBB1E">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4F3C01AA">
      <w:pPr>
        <w:rPr>
          <w:rFonts w:hint="eastAsia" w:ascii="仿宋" w:hAnsi="仿宋" w:eastAsia="仿宋" w:cs="仿宋"/>
          <w:sz w:val="20"/>
          <w:szCs w:val="20"/>
        </w:rPr>
      </w:pPr>
      <w:r>
        <w:rPr>
          <w:rFonts w:hint="eastAsia" w:ascii="仿宋" w:hAnsi="仿宋" w:eastAsia="仿宋" w:cs="仿宋"/>
          <w:sz w:val="20"/>
          <w:szCs w:val="20"/>
        </w:rPr>
        <w:t>　16.1　物价波动引起的价格调整</w:t>
      </w:r>
    </w:p>
    <w:p w14:paraId="3B7F2ED4">
      <w:pPr>
        <w:rPr>
          <w:rFonts w:hint="eastAsia" w:ascii="仿宋" w:hAnsi="仿宋" w:eastAsia="仿宋" w:cs="仿宋"/>
          <w:sz w:val="20"/>
          <w:szCs w:val="20"/>
        </w:rPr>
      </w:pPr>
      <w:r>
        <w:rPr>
          <w:rFonts w:hint="eastAsia" w:ascii="仿宋" w:hAnsi="仿宋" w:eastAsia="仿宋" w:cs="仿宋"/>
          <w:sz w:val="20"/>
          <w:szCs w:val="20"/>
        </w:rPr>
        <w:t>由于物价波动原因引起合同价格需要调整的，其价格调整方式在专用合同条款中约定。</w:t>
      </w:r>
    </w:p>
    <w:p w14:paraId="73C641ED">
      <w:pPr>
        <w:rPr>
          <w:rFonts w:hint="eastAsia" w:ascii="仿宋" w:hAnsi="仿宋" w:eastAsia="仿宋" w:cs="仿宋"/>
          <w:sz w:val="20"/>
          <w:szCs w:val="20"/>
        </w:rPr>
      </w:pPr>
      <w:r>
        <w:rPr>
          <w:rFonts w:hint="eastAsia" w:ascii="仿宋" w:hAnsi="仿宋" w:eastAsia="仿宋" w:cs="仿宋"/>
          <w:sz w:val="20"/>
          <w:szCs w:val="20"/>
        </w:rPr>
        <w:t>　　16.1.2　采用造价信息调整价格差额</w:t>
      </w:r>
    </w:p>
    <w:p w14:paraId="28771D21">
      <w:pPr>
        <w:rPr>
          <w:rFonts w:hint="eastAsia" w:ascii="仿宋" w:hAnsi="仿宋" w:eastAsia="仿宋" w:cs="仿宋"/>
          <w:sz w:val="20"/>
          <w:szCs w:val="20"/>
        </w:rPr>
      </w:pPr>
      <w:r>
        <w:rPr>
          <w:rFonts w:hint="eastAsia" w:ascii="仿宋" w:hAnsi="仿宋" w:eastAsia="仿宋" w:cs="仿宋"/>
          <w:sz w:val="20"/>
          <w:szCs w:val="20"/>
        </w:rPr>
        <w:t>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6CF02892">
      <w:pPr>
        <w:rPr>
          <w:rFonts w:hint="eastAsia" w:ascii="仿宋" w:hAnsi="仿宋" w:eastAsia="仿宋" w:cs="仿宋"/>
          <w:sz w:val="20"/>
          <w:szCs w:val="20"/>
        </w:rPr>
      </w:pPr>
      <w:r>
        <w:rPr>
          <w:rFonts w:hint="eastAsia" w:ascii="仿宋" w:hAnsi="仿宋" w:eastAsia="仿宋" w:cs="仿宋"/>
          <w:sz w:val="20"/>
          <w:szCs w:val="20"/>
        </w:rPr>
        <w:t>工程造价信息的来源以及价格调整的项目和系数在专用合同条款中约定。</w:t>
      </w:r>
    </w:p>
    <w:p w14:paraId="4CDBBB29">
      <w:pPr>
        <w:rPr>
          <w:rFonts w:hint="eastAsia" w:ascii="仿宋" w:hAnsi="仿宋" w:eastAsia="仿宋" w:cs="仿宋"/>
          <w:b/>
          <w:sz w:val="20"/>
          <w:szCs w:val="20"/>
        </w:rPr>
      </w:pPr>
      <w:bookmarkStart w:id="16" w:name="第04章合同条款及格式0117"/>
      <w:bookmarkEnd w:id="16"/>
      <w:r>
        <w:rPr>
          <w:rFonts w:hint="eastAsia" w:ascii="仿宋" w:hAnsi="仿宋" w:eastAsia="仿宋" w:cs="仿宋"/>
          <w:b/>
          <w:sz w:val="20"/>
          <w:szCs w:val="20"/>
        </w:rPr>
        <w:t>17　计量与支付</w:t>
      </w:r>
    </w:p>
    <w:p w14:paraId="2CF3E7FB">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4CF344C4">
      <w:pPr>
        <w:rPr>
          <w:rFonts w:hint="eastAsia" w:ascii="仿宋" w:hAnsi="仿宋" w:eastAsia="仿宋" w:cs="仿宋"/>
          <w:sz w:val="20"/>
          <w:szCs w:val="20"/>
        </w:rPr>
      </w:pPr>
      <w:r>
        <w:rPr>
          <w:rFonts w:hint="eastAsia" w:ascii="仿宋" w:hAnsi="仿宋" w:eastAsia="仿宋" w:cs="仿宋"/>
          <w:sz w:val="20"/>
          <w:szCs w:val="20"/>
        </w:rPr>
        <w:t>　17.1　计量</w:t>
      </w:r>
    </w:p>
    <w:p w14:paraId="1077B34D">
      <w:pPr>
        <w:rPr>
          <w:rFonts w:hint="eastAsia" w:ascii="仿宋" w:hAnsi="仿宋" w:eastAsia="仿宋" w:cs="仿宋"/>
          <w:sz w:val="20"/>
          <w:szCs w:val="20"/>
        </w:rPr>
      </w:pPr>
      <w:r>
        <w:rPr>
          <w:rFonts w:hint="eastAsia" w:ascii="仿宋" w:hAnsi="仿宋" w:eastAsia="仿宋" w:cs="仿宋"/>
          <w:sz w:val="20"/>
          <w:szCs w:val="20"/>
        </w:rPr>
        <w:t>　　17.1.2　计量方法</w:t>
      </w:r>
    </w:p>
    <w:p w14:paraId="6802A936">
      <w:pPr>
        <w:rPr>
          <w:rFonts w:hint="eastAsia" w:ascii="仿宋" w:hAnsi="仿宋" w:eastAsia="仿宋" w:cs="仿宋"/>
          <w:sz w:val="20"/>
          <w:szCs w:val="20"/>
        </w:rPr>
      </w:pPr>
      <w:r>
        <w:rPr>
          <w:rFonts w:hint="eastAsia" w:ascii="仿宋" w:hAnsi="仿宋" w:eastAsia="仿宋" w:cs="仿宋"/>
          <w:sz w:val="20"/>
          <w:szCs w:val="20"/>
        </w:rPr>
        <w:t>　　结算工程量应按工程量清单中约定的方法计量。</w:t>
      </w:r>
    </w:p>
    <w:p w14:paraId="0DBF7F1F">
      <w:pPr>
        <w:rPr>
          <w:rFonts w:hint="eastAsia" w:ascii="仿宋" w:hAnsi="仿宋" w:eastAsia="仿宋" w:cs="仿宋"/>
          <w:sz w:val="20"/>
          <w:szCs w:val="20"/>
        </w:rPr>
      </w:pPr>
      <w:r>
        <w:rPr>
          <w:rFonts w:hint="eastAsia" w:ascii="仿宋" w:hAnsi="仿宋" w:eastAsia="仿宋" w:cs="仿宋"/>
          <w:sz w:val="20"/>
          <w:szCs w:val="20"/>
        </w:rPr>
        <w:t>　　17.1.5　总价子目的计量</w:t>
      </w:r>
    </w:p>
    <w:p w14:paraId="219072BB">
      <w:pPr>
        <w:rPr>
          <w:rFonts w:hint="eastAsia" w:ascii="仿宋" w:hAnsi="仿宋" w:eastAsia="仿宋" w:cs="仿宋"/>
          <w:sz w:val="20"/>
          <w:szCs w:val="20"/>
        </w:rPr>
      </w:pPr>
      <w:r>
        <w:rPr>
          <w:rFonts w:hint="eastAsia" w:ascii="仿宋" w:hAnsi="仿宋" w:eastAsia="仿宋" w:cs="仿宋"/>
          <w:sz w:val="20"/>
          <w:szCs w:val="20"/>
        </w:rPr>
        <w:t>　　总价子目的分解和计量按照下述约定进行。</w:t>
      </w:r>
    </w:p>
    <w:p w14:paraId="3987F060">
      <w:pPr>
        <w:rPr>
          <w:rFonts w:hint="eastAsia" w:ascii="仿宋" w:hAnsi="仿宋" w:eastAsia="仿宋" w:cs="仿宋"/>
          <w:sz w:val="20"/>
          <w:szCs w:val="20"/>
        </w:rPr>
      </w:pPr>
      <w:r>
        <w:rPr>
          <w:rFonts w:hint="eastAsia" w:ascii="仿宋" w:hAnsi="仿宋" w:eastAsia="仿宋" w:cs="仿宋"/>
          <w:sz w:val="20"/>
          <w:szCs w:val="20"/>
        </w:rPr>
        <w:t>　　(1)总价子目的计量和支付应以总价为基础，不因第16.1款中的因素而进行调整。承包人实际完成的工程量，是进行工程目标管理和控制进度支付的依据。</w:t>
      </w:r>
    </w:p>
    <w:p w14:paraId="1FB2FD11">
      <w:pPr>
        <w:rPr>
          <w:rFonts w:hint="eastAsia" w:ascii="仿宋" w:hAnsi="仿宋" w:eastAsia="仿宋" w:cs="仿宋"/>
          <w:sz w:val="20"/>
          <w:szCs w:val="20"/>
        </w:rPr>
      </w:pPr>
      <w:r>
        <w:rPr>
          <w:rFonts w:hint="eastAsia" w:ascii="仿宋" w:hAnsi="仿宋" w:eastAsia="仿宋" w:cs="仿宋"/>
          <w:sz w:val="20"/>
          <w:szCs w:val="20"/>
        </w:rPr>
        <w:t>　　(2)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4B62BE34">
      <w:pPr>
        <w:rPr>
          <w:rFonts w:hint="eastAsia" w:ascii="仿宋" w:hAnsi="仿宋" w:eastAsia="仿宋" w:cs="仿宋"/>
          <w:sz w:val="20"/>
          <w:szCs w:val="20"/>
        </w:rPr>
      </w:pPr>
      <w:r>
        <w:rPr>
          <w:rFonts w:hint="eastAsia" w:ascii="仿宋" w:hAnsi="仿宋" w:eastAsia="仿宋" w:cs="仿宋"/>
          <w:sz w:val="20"/>
          <w:szCs w:val="20"/>
        </w:rPr>
        <w:t>　　(3)监理人对承包人提交的上述资料进行复核，以确定分阶段实际完成的工程量和工程形象目标。对其有异议的，可要求承包人按第8.2款约定进行共同复核和抽样复测。</w:t>
      </w:r>
    </w:p>
    <w:p w14:paraId="0A325996">
      <w:pPr>
        <w:rPr>
          <w:rFonts w:hint="eastAsia" w:ascii="仿宋" w:hAnsi="仿宋" w:eastAsia="仿宋" w:cs="仿宋"/>
          <w:sz w:val="20"/>
          <w:szCs w:val="20"/>
        </w:rPr>
      </w:pPr>
      <w:r>
        <w:rPr>
          <w:rFonts w:hint="eastAsia" w:ascii="仿宋" w:hAnsi="仿宋" w:eastAsia="仿宋" w:cs="仿宋"/>
          <w:sz w:val="20"/>
          <w:szCs w:val="20"/>
        </w:rPr>
        <w:t>　　(4)除按照第15条约定的变更外，总价子目的工程量是承包人用于结算的最终工程量。</w:t>
      </w:r>
    </w:p>
    <w:p w14:paraId="1F3C5A35">
      <w:pPr>
        <w:rPr>
          <w:rFonts w:hint="eastAsia" w:ascii="仿宋" w:hAnsi="仿宋" w:eastAsia="仿宋" w:cs="仿宋"/>
          <w:sz w:val="20"/>
          <w:szCs w:val="20"/>
        </w:rPr>
      </w:pPr>
      <w:r>
        <w:rPr>
          <w:rFonts w:hint="eastAsia" w:ascii="仿宋" w:hAnsi="仿宋" w:eastAsia="仿宋" w:cs="仿宋"/>
          <w:sz w:val="20"/>
          <w:szCs w:val="20"/>
        </w:rPr>
        <w:t>　17.2　预付款</w:t>
      </w:r>
    </w:p>
    <w:p w14:paraId="7ADE2018">
      <w:pPr>
        <w:rPr>
          <w:rFonts w:hint="eastAsia" w:ascii="仿宋" w:hAnsi="仿宋" w:eastAsia="仿宋" w:cs="仿宋"/>
          <w:sz w:val="20"/>
          <w:szCs w:val="20"/>
        </w:rPr>
      </w:pPr>
      <w:r>
        <w:rPr>
          <w:rFonts w:hint="eastAsia" w:ascii="仿宋" w:hAnsi="仿宋" w:eastAsia="仿宋" w:cs="仿宋"/>
          <w:sz w:val="20"/>
          <w:szCs w:val="20"/>
        </w:rPr>
        <w:t>　　17.2.1　预付款</w:t>
      </w:r>
    </w:p>
    <w:p w14:paraId="74632155">
      <w:pPr>
        <w:rPr>
          <w:rFonts w:hint="eastAsia" w:ascii="仿宋" w:hAnsi="仿宋" w:eastAsia="仿宋" w:cs="仿宋"/>
          <w:sz w:val="20"/>
          <w:szCs w:val="20"/>
        </w:rPr>
      </w:pPr>
      <w:r>
        <w:rPr>
          <w:rFonts w:hint="eastAsia" w:ascii="仿宋" w:hAnsi="仿宋" w:eastAsia="仿宋" w:cs="仿宋"/>
          <w:sz w:val="20"/>
          <w:szCs w:val="20"/>
        </w:rPr>
        <w:t>　　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548AF54">
      <w:pPr>
        <w:rPr>
          <w:rFonts w:hint="eastAsia" w:ascii="仿宋" w:hAnsi="仿宋" w:eastAsia="仿宋" w:cs="仿宋"/>
          <w:sz w:val="20"/>
          <w:szCs w:val="20"/>
        </w:rPr>
      </w:pPr>
      <w:r>
        <w:rPr>
          <w:rFonts w:hint="eastAsia" w:ascii="仿宋" w:hAnsi="仿宋" w:eastAsia="仿宋" w:cs="仿宋"/>
          <w:sz w:val="20"/>
          <w:szCs w:val="20"/>
        </w:rPr>
        <w:t>　　17.2.2　预付款保函(担保)</w:t>
      </w:r>
    </w:p>
    <w:p w14:paraId="03730F71">
      <w:pPr>
        <w:rPr>
          <w:rFonts w:hint="eastAsia" w:ascii="仿宋" w:hAnsi="仿宋" w:eastAsia="仿宋" w:cs="仿宋"/>
          <w:sz w:val="20"/>
          <w:szCs w:val="20"/>
        </w:rPr>
      </w:pPr>
      <w:r>
        <w:rPr>
          <w:rFonts w:hint="eastAsia" w:ascii="仿宋" w:hAnsi="仿宋" w:eastAsia="仿宋" w:cs="仿宋"/>
          <w:sz w:val="20"/>
          <w:szCs w:val="20"/>
        </w:rPr>
        <w:t>　　(1)承包人应在收到第一次工程预付款的同时向发包人提交工程预付款担保，担保金额应与第一次工程预付款金额相同，工程预付款担保在第一次工程预付款被发包人扣回前一直有效。</w:t>
      </w:r>
    </w:p>
    <w:p w14:paraId="6E3AC56E">
      <w:pPr>
        <w:rPr>
          <w:rFonts w:hint="eastAsia" w:ascii="仿宋" w:hAnsi="仿宋" w:eastAsia="仿宋" w:cs="仿宋"/>
          <w:sz w:val="20"/>
          <w:szCs w:val="20"/>
        </w:rPr>
      </w:pPr>
      <w:r>
        <w:rPr>
          <w:rFonts w:hint="eastAsia" w:ascii="仿宋" w:hAnsi="仿宋" w:eastAsia="仿宋" w:cs="仿宋"/>
          <w:sz w:val="20"/>
          <w:szCs w:val="20"/>
        </w:rPr>
        <w:t>　　(2)工程材料预付款的担保在专用合同条款中约定。</w:t>
      </w:r>
    </w:p>
    <w:p w14:paraId="167A19D3">
      <w:pPr>
        <w:rPr>
          <w:rFonts w:hint="eastAsia" w:ascii="仿宋" w:hAnsi="仿宋" w:eastAsia="仿宋" w:cs="仿宋"/>
          <w:sz w:val="20"/>
          <w:szCs w:val="20"/>
        </w:rPr>
      </w:pPr>
      <w:r>
        <w:rPr>
          <w:rFonts w:hint="eastAsia" w:ascii="仿宋" w:hAnsi="仿宋" w:eastAsia="仿宋" w:cs="仿宋"/>
          <w:sz w:val="20"/>
          <w:szCs w:val="20"/>
        </w:rPr>
        <w:t>　　(3)预付款担保的担保金额可根据预付款扣回的金额相应递减。</w:t>
      </w:r>
    </w:p>
    <w:p w14:paraId="15F21955">
      <w:pPr>
        <w:rPr>
          <w:rFonts w:hint="eastAsia" w:ascii="仿宋" w:hAnsi="仿宋" w:eastAsia="仿宋" w:cs="仿宋"/>
          <w:sz w:val="20"/>
          <w:szCs w:val="20"/>
        </w:rPr>
      </w:pPr>
      <w:r>
        <w:rPr>
          <w:rFonts w:hint="eastAsia" w:ascii="仿宋" w:hAnsi="仿宋" w:eastAsia="仿宋" w:cs="仿宋"/>
          <w:sz w:val="20"/>
          <w:szCs w:val="20"/>
        </w:rPr>
        <w:t>　　17.2.3　预付款的扣回与还清</w:t>
      </w:r>
    </w:p>
    <w:p w14:paraId="6000F54A">
      <w:pPr>
        <w:rPr>
          <w:rFonts w:hint="eastAsia" w:ascii="仿宋" w:hAnsi="仿宋" w:eastAsia="仿宋" w:cs="仿宋"/>
          <w:sz w:val="20"/>
          <w:szCs w:val="20"/>
        </w:rPr>
      </w:pPr>
      <w:r>
        <w:rPr>
          <w:rFonts w:hint="eastAsia" w:ascii="仿宋" w:hAnsi="仿宋" w:eastAsia="仿宋" w:cs="仿宋"/>
          <w:sz w:val="20"/>
          <w:szCs w:val="20"/>
        </w:rPr>
        <w:t>　　预付款在进度付款中扣回，扣回与还清办法在专用合同条款中约定。在颁发合同工程完工证书前，由于不可抗力或其它原因解除合同时，预付款尚未扣清的，尚未扣清的预付款余额应作为承包人的到期应付款。</w:t>
      </w:r>
    </w:p>
    <w:p w14:paraId="26B30654">
      <w:pPr>
        <w:rPr>
          <w:rFonts w:hint="eastAsia" w:ascii="仿宋" w:hAnsi="仿宋" w:eastAsia="仿宋" w:cs="仿宋"/>
          <w:sz w:val="20"/>
          <w:szCs w:val="20"/>
        </w:rPr>
      </w:pPr>
      <w:r>
        <w:rPr>
          <w:rFonts w:hint="eastAsia" w:ascii="仿宋" w:hAnsi="仿宋" w:eastAsia="仿宋" w:cs="仿宋"/>
          <w:sz w:val="20"/>
          <w:szCs w:val="20"/>
        </w:rPr>
        <w:t>　17.4　质量保证金</w:t>
      </w:r>
    </w:p>
    <w:p w14:paraId="36A7076A">
      <w:pPr>
        <w:rPr>
          <w:rFonts w:hint="eastAsia" w:ascii="仿宋" w:hAnsi="仿宋" w:eastAsia="仿宋" w:cs="仿宋"/>
          <w:sz w:val="20"/>
          <w:szCs w:val="20"/>
        </w:rPr>
      </w:pPr>
      <w:r>
        <w:rPr>
          <w:rFonts w:hint="eastAsia" w:ascii="仿宋" w:hAnsi="仿宋" w:eastAsia="仿宋" w:cs="仿宋"/>
          <w:sz w:val="20"/>
          <w:szCs w:val="20"/>
        </w:rPr>
        <w:t>　　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0B3F6417">
      <w:pPr>
        <w:rPr>
          <w:rFonts w:hint="eastAsia" w:ascii="仿宋" w:hAnsi="仿宋" w:eastAsia="仿宋" w:cs="仿宋"/>
          <w:sz w:val="20"/>
          <w:szCs w:val="20"/>
        </w:rPr>
      </w:pPr>
      <w:r>
        <w:rPr>
          <w:rFonts w:hint="eastAsia" w:ascii="仿宋" w:hAnsi="仿宋" w:eastAsia="仿宋" w:cs="仿宋"/>
          <w:sz w:val="20"/>
          <w:szCs w:val="20"/>
        </w:rPr>
        <w:t>　　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685B75E9">
      <w:pPr>
        <w:rPr>
          <w:rFonts w:hint="eastAsia" w:ascii="仿宋" w:hAnsi="仿宋" w:eastAsia="仿宋" w:cs="仿宋"/>
          <w:sz w:val="20"/>
          <w:szCs w:val="20"/>
        </w:rPr>
      </w:pPr>
      <w:r>
        <w:rPr>
          <w:rFonts w:hint="eastAsia" w:ascii="仿宋" w:hAnsi="仿宋" w:eastAsia="仿宋" w:cs="仿宋"/>
          <w:sz w:val="20"/>
          <w:szCs w:val="20"/>
        </w:rPr>
        <w:t>　17.5　竣工结算(完工结算)</w:t>
      </w:r>
    </w:p>
    <w:p w14:paraId="4791441E">
      <w:pPr>
        <w:rPr>
          <w:rFonts w:hint="eastAsia" w:ascii="仿宋" w:hAnsi="仿宋" w:eastAsia="仿宋" w:cs="仿宋"/>
          <w:sz w:val="20"/>
          <w:szCs w:val="20"/>
        </w:rPr>
      </w:pPr>
      <w:r>
        <w:rPr>
          <w:rFonts w:hint="eastAsia" w:ascii="仿宋" w:hAnsi="仿宋" w:eastAsia="仿宋" w:cs="仿宋"/>
          <w:sz w:val="20"/>
          <w:szCs w:val="20"/>
        </w:rPr>
        <w:t>　　17.5.1　竣工(完工)付款申请单</w:t>
      </w:r>
    </w:p>
    <w:p w14:paraId="678F084A">
      <w:pPr>
        <w:rPr>
          <w:rFonts w:hint="eastAsia" w:ascii="仿宋" w:hAnsi="仿宋" w:eastAsia="仿宋" w:cs="仿宋"/>
          <w:sz w:val="20"/>
          <w:szCs w:val="20"/>
        </w:rPr>
      </w:pPr>
      <w:r>
        <w:rPr>
          <w:rFonts w:hint="eastAsia" w:ascii="仿宋" w:hAnsi="仿宋" w:eastAsia="仿宋" w:cs="仿宋"/>
          <w:sz w:val="20"/>
          <w:szCs w:val="20"/>
        </w:rPr>
        <w:t>　　(1)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29E7E68D">
      <w:pPr>
        <w:rPr>
          <w:rFonts w:hint="eastAsia" w:ascii="仿宋" w:hAnsi="仿宋" w:eastAsia="仿宋" w:cs="仿宋"/>
          <w:sz w:val="20"/>
          <w:szCs w:val="20"/>
        </w:rPr>
      </w:pPr>
      <w:r>
        <w:rPr>
          <w:rFonts w:hint="eastAsia" w:ascii="仿宋" w:hAnsi="仿宋" w:eastAsia="仿宋" w:cs="仿宋"/>
          <w:sz w:val="20"/>
          <w:szCs w:val="20"/>
        </w:rPr>
        <w:t>　　(2)监理人对完工付款申请单有异议的，有权要求承包人进行修正和提供补充资料。经监理人和承包人协商后，由承包人向监理人提交修正后的完工付款申请单。</w:t>
      </w:r>
    </w:p>
    <w:p w14:paraId="1D6E4651">
      <w:pPr>
        <w:rPr>
          <w:rFonts w:hint="eastAsia" w:ascii="仿宋" w:hAnsi="仿宋" w:eastAsia="仿宋" w:cs="仿宋"/>
          <w:sz w:val="20"/>
          <w:szCs w:val="20"/>
        </w:rPr>
      </w:pPr>
      <w:r>
        <w:rPr>
          <w:rFonts w:hint="eastAsia" w:ascii="仿宋" w:hAnsi="仿宋" w:eastAsia="仿宋" w:cs="仿宋"/>
          <w:sz w:val="20"/>
          <w:szCs w:val="20"/>
        </w:rPr>
        <w:t>　　17.5.2　竣工(完工)付款证书及支付时间</w:t>
      </w:r>
    </w:p>
    <w:p w14:paraId="53425774">
      <w:pPr>
        <w:rPr>
          <w:rFonts w:hint="eastAsia" w:ascii="仿宋" w:hAnsi="仿宋" w:eastAsia="仿宋" w:cs="仿宋"/>
          <w:sz w:val="20"/>
          <w:szCs w:val="20"/>
        </w:rPr>
      </w:pPr>
      <w:r>
        <w:rPr>
          <w:rFonts w:hint="eastAsia" w:ascii="仿宋" w:hAnsi="仿宋" w:eastAsia="仿宋" w:cs="仿宋"/>
          <w:sz w:val="20"/>
          <w:szCs w:val="20"/>
        </w:rPr>
        <w:t>　　(1)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6E533034">
      <w:pPr>
        <w:rPr>
          <w:rFonts w:hint="eastAsia" w:ascii="仿宋" w:hAnsi="仿宋" w:eastAsia="仿宋" w:cs="仿宋"/>
          <w:sz w:val="20"/>
          <w:szCs w:val="20"/>
        </w:rPr>
      </w:pPr>
      <w:r>
        <w:rPr>
          <w:rFonts w:hint="eastAsia" w:ascii="仿宋" w:hAnsi="仿宋" w:eastAsia="仿宋" w:cs="仿宋"/>
          <w:sz w:val="20"/>
          <w:szCs w:val="20"/>
        </w:rPr>
        <w:t>　　(2)发包人应在监理人出具完工付款证书后的14天内，将应支付款支付给承包人。发包人不按期支付的，按第17.3.3(2)目的约定，将逾期付款违约金支付给承包人。</w:t>
      </w:r>
    </w:p>
    <w:p w14:paraId="0E30014E">
      <w:pPr>
        <w:rPr>
          <w:rFonts w:hint="eastAsia" w:ascii="仿宋" w:hAnsi="仿宋" w:eastAsia="仿宋" w:cs="仿宋"/>
          <w:sz w:val="20"/>
          <w:szCs w:val="20"/>
        </w:rPr>
      </w:pPr>
      <w:r>
        <w:rPr>
          <w:rFonts w:hint="eastAsia" w:ascii="仿宋" w:hAnsi="仿宋" w:eastAsia="仿宋" w:cs="仿宋"/>
          <w:sz w:val="20"/>
          <w:szCs w:val="20"/>
        </w:rPr>
        <w:t>　　(3)承包人对发包人签认的完工付款证书有异议的，发包人可出具完工付款申请单中承包人已同意部分的临时付款证书。存在争议的部分，按第24条的约定办理。</w:t>
      </w:r>
    </w:p>
    <w:p w14:paraId="5040A749">
      <w:pPr>
        <w:rPr>
          <w:rFonts w:hint="eastAsia" w:ascii="仿宋" w:hAnsi="仿宋" w:eastAsia="仿宋" w:cs="仿宋"/>
          <w:sz w:val="20"/>
          <w:szCs w:val="20"/>
        </w:rPr>
      </w:pPr>
      <w:r>
        <w:rPr>
          <w:rFonts w:hint="eastAsia" w:ascii="仿宋" w:hAnsi="仿宋" w:eastAsia="仿宋" w:cs="仿宋"/>
          <w:sz w:val="20"/>
          <w:szCs w:val="20"/>
        </w:rPr>
        <w:t>　　(4)完工付款涉及政府投资资金的，按第17.3.3(4)目的约定办理。</w:t>
      </w:r>
    </w:p>
    <w:p w14:paraId="7DCE8860">
      <w:pPr>
        <w:rPr>
          <w:rFonts w:hint="eastAsia" w:ascii="仿宋" w:hAnsi="仿宋" w:eastAsia="仿宋" w:cs="仿宋"/>
          <w:sz w:val="20"/>
          <w:szCs w:val="20"/>
        </w:rPr>
      </w:pPr>
      <w:r>
        <w:rPr>
          <w:rFonts w:hint="eastAsia" w:ascii="仿宋" w:hAnsi="仿宋" w:eastAsia="仿宋" w:cs="仿宋"/>
          <w:sz w:val="20"/>
          <w:szCs w:val="20"/>
        </w:rPr>
        <w:t>　17.6　最终结清</w:t>
      </w:r>
    </w:p>
    <w:p w14:paraId="031864D9">
      <w:pPr>
        <w:rPr>
          <w:rFonts w:hint="eastAsia" w:ascii="仿宋" w:hAnsi="仿宋" w:eastAsia="仿宋" w:cs="仿宋"/>
          <w:sz w:val="20"/>
          <w:szCs w:val="20"/>
        </w:rPr>
      </w:pPr>
      <w:r>
        <w:rPr>
          <w:rFonts w:hint="eastAsia" w:ascii="仿宋" w:hAnsi="仿宋" w:eastAsia="仿宋" w:cs="仿宋"/>
          <w:sz w:val="20"/>
          <w:szCs w:val="20"/>
        </w:rPr>
        <w:t>　　17.6.1　最终结清申请单</w:t>
      </w:r>
    </w:p>
    <w:p w14:paraId="4BDF2FE9">
      <w:pPr>
        <w:rPr>
          <w:rFonts w:hint="eastAsia" w:ascii="仿宋" w:hAnsi="仿宋" w:eastAsia="仿宋" w:cs="仿宋"/>
          <w:sz w:val="20"/>
          <w:szCs w:val="20"/>
        </w:rPr>
      </w:pPr>
      <w:r>
        <w:rPr>
          <w:rFonts w:hint="eastAsia" w:ascii="仿宋" w:hAnsi="仿宋" w:eastAsia="仿宋" w:cs="仿宋"/>
          <w:sz w:val="20"/>
          <w:szCs w:val="20"/>
        </w:rPr>
        <w:t>　　(1)工程质量保修责任终止证书签发后，承包人应按监理人批准的格式提交最终结清申请单。提交最终结清申请单的份数在专用合同条款中约定。</w:t>
      </w:r>
    </w:p>
    <w:p w14:paraId="73D8E3CB">
      <w:pPr>
        <w:rPr>
          <w:rFonts w:hint="eastAsia" w:ascii="仿宋" w:hAnsi="仿宋" w:eastAsia="仿宋" w:cs="仿宋"/>
          <w:sz w:val="20"/>
          <w:szCs w:val="20"/>
        </w:rPr>
      </w:pPr>
      <w:r>
        <w:rPr>
          <w:rFonts w:hint="eastAsia" w:ascii="仿宋" w:hAnsi="仿宋" w:eastAsia="仿宋" w:cs="仿宋"/>
          <w:sz w:val="20"/>
          <w:szCs w:val="20"/>
        </w:rPr>
        <w:t>　　(2)发包人对最终结清申请单内容有异议的，有权要求承包人进行修正和提供补充资料，由承包人向监理人提交修正后的最终结清申请单。</w:t>
      </w:r>
    </w:p>
    <w:p w14:paraId="5061C285">
      <w:pPr>
        <w:rPr>
          <w:rFonts w:hint="eastAsia" w:ascii="仿宋" w:hAnsi="仿宋" w:eastAsia="仿宋" w:cs="仿宋"/>
          <w:sz w:val="20"/>
          <w:szCs w:val="20"/>
        </w:rPr>
      </w:pPr>
      <w:r>
        <w:rPr>
          <w:rFonts w:hint="eastAsia" w:ascii="仿宋" w:hAnsi="仿宋" w:eastAsia="仿宋" w:cs="仿宋"/>
          <w:sz w:val="20"/>
          <w:szCs w:val="20"/>
        </w:rPr>
        <w:t>　17.7　竣工财务决算</w:t>
      </w:r>
    </w:p>
    <w:p w14:paraId="584D56E3">
      <w:pPr>
        <w:rPr>
          <w:rFonts w:hint="eastAsia" w:ascii="仿宋" w:hAnsi="仿宋" w:eastAsia="仿宋" w:cs="仿宋"/>
          <w:sz w:val="20"/>
          <w:szCs w:val="20"/>
        </w:rPr>
      </w:pPr>
      <w:r>
        <w:rPr>
          <w:rFonts w:hint="eastAsia" w:ascii="仿宋" w:hAnsi="仿宋" w:eastAsia="仿宋" w:cs="仿宋"/>
          <w:sz w:val="20"/>
          <w:szCs w:val="20"/>
        </w:rPr>
        <w:t>　　发包人负责编制本工程项目竣工财务决算，承包人应按专用合同条款的约定提供竣工财务决算编制所需的相关材料。</w:t>
      </w:r>
    </w:p>
    <w:p w14:paraId="3A3C87CE">
      <w:pPr>
        <w:rPr>
          <w:rFonts w:hint="eastAsia" w:ascii="仿宋" w:hAnsi="仿宋" w:eastAsia="仿宋" w:cs="仿宋"/>
          <w:sz w:val="20"/>
          <w:szCs w:val="20"/>
        </w:rPr>
      </w:pPr>
      <w:r>
        <w:rPr>
          <w:rFonts w:hint="eastAsia" w:ascii="仿宋" w:hAnsi="仿宋" w:eastAsia="仿宋" w:cs="仿宋"/>
          <w:sz w:val="20"/>
          <w:szCs w:val="20"/>
        </w:rPr>
        <w:t>　17.8　竣工审计</w:t>
      </w:r>
    </w:p>
    <w:p w14:paraId="74317241">
      <w:pPr>
        <w:rPr>
          <w:rFonts w:hint="eastAsia" w:ascii="仿宋" w:hAnsi="仿宋" w:eastAsia="仿宋" w:cs="仿宋"/>
          <w:sz w:val="20"/>
          <w:szCs w:val="20"/>
        </w:rPr>
      </w:pPr>
      <w:r>
        <w:rPr>
          <w:rFonts w:hint="eastAsia" w:ascii="仿宋" w:hAnsi="仿宋" w:eastAsia="仿宋" w:cs="仿宋"/>
          <w:sz w:val="20"/>
          <w:szCs w:val="20"/>
        </w:rPr>
        <w:t>　　发包人负责完成本工程竣工审计手续，承包人应完成相关配合工作。</w:t>
      </w:r>
    </w:p>
    <w:p w14:paraId="638B665A">
      <w:pPr>
        <w:rPr>
          <w:rFonts w:hint="eastAsia" w:ascii="仿宋" w:hAnsi="仿宋" w:eastAsia="仿宋" w:cs="仿宋"/>
          <w:b/>
          <w:sz w:val="20"/>
          <w:szCs w:val="20"/>
        </w:rPr>
      </w:pPr>
      <w:bookmarkStart w:id="17" w:name="第04章合同条款及格式0118"/>
      <w:bookmarkEnd w:id="17"/>
      <w:r>
        <w:rPr>
          <w:rFonts w:hint="eastAsia" w:ascii="仿宋" w:hAnsi="仿宋" w:eastAsia="仿宋" w:cs="仿宋"/>
          <w:b/>
          <w:sz w:val="20"/>
          <w:szCs w:val="20"/>
        </w:rPr>
        <w:t>18　竣工验收(验收)</w:t>
      </w:r>
    </w:p>
    <w:p w14:paraId="484A987B">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5A8F7529">
      <w:pPr>
        <w:rPr>
          <w:rFonts w:hint="eastAsia" w:ascii="仿宋" w:hAnsi="仿宋" w:eastAsia="仿宋" w:cs="仿宋"/>
          <w:sz w:val="20"/>
          <w:szCs w:val="20"/>
        </w:rPr>
      </w:pPr>
      <w:r>
        <w:rPr>
          <w:rFonts w:hint="eastAsia" w:ascii="仿宋" w:hAnsi="仿宋" w:eastAsia="仿宋" w:cs="仿宋"/>
          <w:sz w:val="20"/>
          <w:szCs w:val="20"/>
        </w:rPr>
        <w:t>　18.1　验收工作分类</w:t>
      </w:r>
    </w:p>
    <w:p w14:paraId="19099D8D">
      <w:pPr>
        <w:rPr>
          <w:rFonts w:hint="eastAsia" w:ascii="仿宋" w:hAnsi="仿宋" w:eastAsia="仿宋" w:cs="仿宋"/>
          <w:sz w:val="20"/>
          <w:szCs w:val="20"/>
        </w:rPr>
      </w:pPr>
      <w:r>
        <w:rPr>
          <w:rFonts w:hint="eastAsia" w:ascii="仿宋" w:hAnsi="仿宋" w:eastAsia="仿宋" w:cs="仿宋"/>
          <w:sz w:val="20"/>
          <w:szCs w:val="20"/>
        </w:rPr>
        <w:t>　　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035F5D54">
      <w:pPr>
        <w:rPr>
          <w:rFonts w:hint="eastAsia" w:ascii="仿宋" w:hAnsi="仿宋" w:eastAsia="仿宋" w:cs="仿宋"/>
          <w:sz w:val="20"/>
          <w:szCs w:val="20"/>
        </w:rPr>
      </w:pPr>
      <w:r>
        <w:rPr>
          <w:rFonts w:hint="eastAsia" w:ascii="仿宋" w:hAnsi="仿宋" w:eastAsia="仿宋" w:cs="仿宋"/>
          <w:sz w:val="20"/>
          <w:szCs w:val="20"/>
        </w:rPr>
        <w:t>　18.2　分部工程验收</w:t>
      </w:r>
    </w:p>
    <w:p w14:paraId="661FE232">
      <w:pPr>
        <w:rPr>
          <w:rFonts w:hint="eastAsia" w:ascii="仿宋" w:hAnsi="仿宋" w:eastAsia="仿宋" w:cs="仿宋"/>
          <w:sz w:val="20"/>
          <w:szCs w:val="20"/>
        </w:rPr>
      </w:pPr>
      <w:r>
        <w:rPr>
          <w:rFonts w:hint="eastAsia" w:ascii="仿宋" w:hAnsi="仿宋" w:eastAsia="仿宋" w:cs="仿宋"/>
          <w:sz w:val="20"/>
          <w:szCs w:val="20"/>
        </w:rPr>
        <w:t>　　18.2.1　分部工程具备验收条件时，承包人应向发包人提交验收申请报告，发包人应在收到验收申请报告之日起10个工作日内决定是否同意进行验收。</w:t>
      </w:r>
    </w:p>
    <w:p w14:paraId="72FCF876">
      <w:pPr>
        <w:rPr>
          <w:rFonts w:hint="eastAsia" w:ascii="仿宋" w:hAnsi="仿宋" w:eastAsia="仿宋" w:cs="仿宋"/>
          <w:sz w:val="20"/>
          <w:szCs w:val="20"/>
        </w:rPr>
      </w:pPr>
      <w:r>
        <w:rPr>
          <w:rFonts w:hint="eastAsia" w:ascii="仿宋" w:hAnsi="仿宋" w:eastAsia="仿宋" w:cs="仿宋"/>
          <w:sz w:val="20"/>
          <w:szCs w:val="20"/>
        </w:rPr>
        <w:t>　　18.2.2　除专用合同条款另有约定外，监理人主持分部工程验收，承包人应派符合条件的代表参加验收工作组。</w:t>
      </w:r>
    </w:p>
    <w:p w14:paraId="775041C4">
      <w:pPr>
        <w:rPr>
          <w:rFonts w:hint="eastAsia" w:ascii="仿宋" w:hAnsi="仿宋" w:eastAsia="仿宋" w:cs="仿宋"/>
          <w:sz w:val="20"/>
          <w:szCs w:val="20"/>
        </w:rPr>
      </w:pPr>
      <w:r>
        <w:rPr>
          <w:rFonts w:hint="eastAsia" w:ascii="仿宋" w:hAnsi="仿宋" w:eastAsia="仿宋" w:cs="仿宋"/>
          <w:sz w:val="20"/>
          <w:szCs w:val="20"/>
        </w:rPr>
        <w:t>　　18.2.3　分部工程验收通过后，发包人向承包人发送分部工程验收鉴定书。承包人应及时完成分部工程验收鉴定书载明应由承包人处理的遗留问题。</w:t>
      </w:r>
    </w:p>
    <w:p w14:paraId="7967D01C">
      <w:pPr>
        <w:rPr>
          <w:rFonts w:hint="eastAsia" w:ascii="仿宋" w:hAnsi="仿宋" w:eastAsia="仿宋" w:cs="仿宋"/>
          <w:sz w:val="20"/>
          <w:szCs w:val="20"/>
        </w:rPr>
      </w:pPr>
      <w:r>
        <w:rPr>
          <w:rFonts w:hint="eastAsia" w:ascii="仿宋" w:hAnsi="仿宋" w:eastAsia="仿宋" w:cs="仿宋"/>
          <w:sz w:val="20"/>
          <w:szCs w:val="20"/>
        </w:rPr>
        <w:t>　18.3　单位工程验收</w:t>
      </w:r>
    </w:p>
    <w:p w14:paraId="6D5F8CE0">
      <w:pPr>
        <w:rPr>
          <w:rFonts w:hint="eastAsia" w:ascii="仿宋" w:hAnsi="仿宋" w:eastAsia="仿宋" w:cs="仿宋"/>
          <w:sz w:val="20"/>
          <w:szCs w:val="20"/>
        </w:rPr>
      </w:pPr>
      <w:r>
        <w:rPr>
          <w:rFonts w:hint="eastAsia" w:ascii="仿宋" w:hAnsi="仿宋" w:eastAsia="仿宋" w:cs="仿宋"/>
          <w:sz w:val="20"/>
          <w:szCs w:val="20"/>
        </w:rPr>
        <w:t>　　18.3.1　单位工程具备验收条件时，承包人应向发包人提交验收申请报告，发包人应在收到验收申请报告之日起10个工作日内决定是否同意进行验收。</w:t>
      </w:r>
    </w:p>
    <w:p w14:paraId="7FB8BB5D">
      <w:pPr>
        <w:rPr>
          <w:rFonts w:hint="eastAsia" w:ascii="仿宋" w:hAnsi="仿宋" w:eastAsia="仿宋" w:cs="仿宋"/>
          <w:sz w:val="20"/>
          <w:szCs w:val="20"/>
        </w:rPr>
      </w:pPr>
      <w:r>
        <w:rPr>
          <w:rFonts w:hint="eastAsia" w:ascii="仿宋" w:hAnsi="仿宋" w:eastAsia="仿宋" w:cs="仿宋"/>
          <w:sz w:val="20"/>
          <w:szCs w:val="20"/>
        </w:rPr>
        <w:t>　　18.3.2　发包人主持单位工程验收，承包人应派符合条件的代表参加验收工作组。</w:t>
      </w:r>
    </w:p>
    <w:p w14:paraId="682F5B84">
      <w:pPr>
        <w:rPr>
          <w:rFonts w:hint="eastAsia" w:ascii="仿宋" w:hAnsi="仿宋" w:eastAsia="仿宋" w:cs="仿宋"/>
          <w:sz w:val="20"/>
          <w:szCs w:val="20"/>
        </w:rPr>
      </w:pPr>
      <w:r>
        <w:rPr>
          <w:rFonts w:hint="eastAsia" w:ascii="仿宋" w:hAnsi="仿宋" w:eastAsia="仿宋" w:cs="仿宋"/>
          <w:sz w:val="20"/>
          <w:szCs w:val="20"/>
        </w:rPr>
        <w:t>　　18.3.3　单位工程验收通过后，发包人向承包人发送单位工程验收鉴定书。承包人应及时完成单位工程验收鉴定书载明应由承包人处理的遗留问题。</w:t>
      </w:r>
    </w:p>
    <w:p w14:paraId="6536BC17">
      <w:pPr>
        <w:rPr>
          <w:rFonts w:hint="eastAsia" w:ascii="仿宋" w:hAnsi="仿宋" w:eastAsia="仿宋" w:cs="仿宋"/>
          <w:sz w:val="20"/>
          <w:szCs w:val="20"/>
        </w:rPr>
      </w:pPr>
      <w:r>
        <w:rPr>
          <w:rFonts w:hint="eastAsia" w:ascii="仿宋" w:hAnsi="仿宋" w:eastAsia="仿宋" w:cs="仿宋"/>
          <w:sz w:val="20"/>
          <w:szCs w:val="20"/>
        </w:rPr>
        <w:t>　　18.3.4　需提前投入使用的单位工程在专用合同条款中明确。</w:t>
      </w:r>
    </w:p>
    <w:p w14:paraId="6BE1BC0E">
      <w:pPr>
        <w:rPr>
          <w:rFonts w:hint="eastAsia" w:ascii="仿宋" w:hAnsi="仿宋" w:eastAsia="仿宋" w:cs="仿宋"/>
          <w:sz w:val="20"/>
          <w:szCs w:val="20"/>
        </w:rPr>
      </w:pPr>
      <w:r>
        <w:rPr>
          <w:rFonts w:hint="eastAsia" w:ascii="仿宋" w:hAnsi="仿宋" w:eastAsia="仿宋" w:cs="仿宋"/>
          <w:sz w:val="20"/>
          <w:szCs w:val="20"/>
        </w:rPr>
        <w:t>　18.4　合同工程完工验收</w:t>
      </w:r>
    </w:p>
    <w:p w14:paraId="6C890C27">
      <w:pPr>
        <w:rPr>
          <w:rFonts w:hint="eastAsia" w:ascii="仿宋" w:hAnsi="仿宋" w:eastAsia="仿宋" w:cs="仿宋"/>
          <w:sz w:val="20"/>
          <w:szCs w:val="20"/>
        </w:rPr>
      </w:pPr>
      <w:r>
        <w:rPr>
          <w:rFonts w:hint="eastAsia" w:ascii="仿宋" w:hAnsi="仿宋" w:eastAsia="仿宋" w:cs="仿宋"/>
          <w:sz w:val="20"/>
          <w:szCs w:val="20"/>
        </w:rPr>
        <w:t>　　18.4.1　合同工程具备验收条件时，承包人应向发包人提交验收申请报告，发包人应在收到验收申请报告之日起20个工作日内决定是否同意进行验收。</w:t>
      </w:r>
    </w:p>
    <w:p w14:paraId="177A7FF8">
      <w:pPr>
        <w:rPr>
          <w:rFonts w:hint="eastAsia" w:ascii="仿宋" w:hAnsi="仿宋" w:eastAsia="仿宋" w:cs="仿宋"/>
          <w:sz w:val="20"/>
          <w:szCs w:val="20"/>
        </w:rPr>
      </w:pPr>
      <w:r>
        <w:rPr>
          <w:rFonts w:hint="eastAsia" w:ascii="仿宋" w:hAnsi="仿宋" w:eastAsia="仿宋" w:cs="仿宋"/>
          <w:sz w:val="20"/>
          <w:szCs w:val="20"/>
        </w:rPr>
        <w:t>　　18.4.2　发包人主持合同工程完工验收，承包人应派代表参加验收工作组。</w:t>
      </w:r>
    </w:p>
    <w:p w14:paraId="3A2DD723">
      <w:pPr>
        <w:rPr>
          <w:rFonts w:hint="eastAsia" w:ascii="仿宋" w:hAnsi="仿宋" w:eastAsia="仿宋" w:cs="仿宋"/>
          <w:sz w:val="20"/>
          <w:szCs w:val="20"/>
        </w:rPr>
      </w:pPr>
      <w:r>
        <w:rPr>
          <w:rFonts w:hint="eastAsia" w:ascii="仿宋" w:hAnsi="仿宋" w:eastAsia="仿宋" w:cs="仿宋"/>
          <w:sz w:val="20"/>
          <w:szCs w:val="20"/>
        </w:rPr>
        <w:t>　　18.4.3　合同工程完工验收通过后，发包人向承包人发送合同工程完工验收鉴定书。承包人应及时完成合同工程完工验收鉴定书载明应由承包人处理的遗留问题。</w:t>
      </w:r>
    </w:p>
    <w:p w14:paraId="693103D8">
      <w:pPr>
        <w:rPr>
          <w:rFonts w:hint="eastAsia" w:ascii="仿宋" w:hAnsi="仿宋" w:eastAsia="仿宋" w:cs="仿宋"/>
          <w:sz w:val="20"/>
          <w:szCs w:val="20"/>
        </w:rPr>
      </w:pPr>
      <w:r>
        <w:rPr>
          <w:rFonts w:hint="eastAsia" w:ascii="仿宋" w:hAnsi="仿宋" w:eastAsia="仿宋" w:cs="仿宋"/>
          <w:sz w:val="20"/>
          <w:szCs w:val="20"/>
        </w:rPr>
        <w:t>　　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15F394DD">
      <w:pPr>
        <w:rPr>
          <w:rFonts w:hint="eastAsia" w:ascii="仿宋" w:hAnsi="仿宋" w:eastAsia="仿宋" w:cs="仿宋"/>
          <w:sz w:val="20"/>
          <w:szCs w:val="20"/>
        </w:rPr>
      </w:pPr>
      <w:r>
        <w:rPr>
          <w:rFonts w:hint="eastAsia" w:ascii="仿宋" w:hAnsi="仿宋" w:eastAsia="仿宋" w:cs="仿宋"/>
          <w:sz w:val="20"/>
          <w:szCs w:val="20"/>
        </w:rPr>
        <w:t>　18.5　阶段验收</w:t>
      </w:r>
    </w:p>
    <w:p w14:paraId="148FC4A2">
      <w:pPr>
        <w:rPr>
          <w:rFonts w:hint="eastAsia" w:ascii="仿宋" w:hAnsi="仿宋" w:eastAsia="仿宋" w:cs="仿宋"/>
          <w:sz w:val="20"/>
          <w:szCs w:val="20"/>
        </w:rPr>
      </w:pPr>
      <w:r>
        <w:rPr>
          <w:rFonts w:hint="eastAsia" w:ascii="仿宋" w:hAnsi="仿宋" w:eastAsia="仿宋" w:cs="仿宋"/>
          <w:sz w:val="20"/>
          <w:szCs w:val="20"/>
        </w:rPr>
        <w:t>　　18.5.1　工程建设具备阶段验收条件时，发包人负责提出阶段验收申请报告。承包人应派代表参加阶段验收，并作为被验收单位在验收鉴定书上签字。阶段验收的具体类别在专用合同条款中约定。</w:t>
      </w:r>
    </w:p>
    <w:p w14:paraId="44125215">
      <w:pPr>
        <w:rPr>
          <w:rFonts w:hint="eastAsia" w:ascii="仿宋" w:hAnsi="仿宋" w:eastAsia="仿宋" w:cs="仿宋"/>
          <w:sz w:val="20"/>
          <w:szCs w:val="20"/>
        </w:rPr>
      </w:pPr>
      <w:r>
        <w:rPr>
          <w:rFonts w:hint="eastAsia" w:ascii="仿宋" w:hAnsi="仿宋" w:eastAsia="仿宋" w:cs="仿宋"/>
          <w:sz w:val="20"/>
          <w:szCs w:val="20"/>
        </w:rPr>
        <w:t>　　18.5.2　承包人应及时完成阶段验收鉴定书载明应由承包人处理的遗留问题。</w:t>
      </w:r>
    </w:p>
    <w:p w14:paraId="60979065">
      <w:pPr>
        <w:rPr>
          <w:rFonts w:hint="eastAsia" w:ascii="仿宋" w:hAnsi="仿宋" w:eastAsia="仿宋" w:cs="仿宋"/>
          <w:sz w:val="20"/>
          <w:szCs w:val="20"/>
        </w:rPr>
      </w:pPr>
      <w:r>
        <w:rPr>
          <w:rFonts w:hint="eastAsia" w:ascii="仿宋" w:hAnsi="仿宋" w:eastAsia="仿宋" w:cs="仿宋"/>
          <w:sz w:val="20"/>
          <w:szCs w:val="20"/>
        </w:rPr>
        <w:t>　18.6　专项验收</w:t>
      </w:r>
    </w:p>
    <w:p w14:paraId="20F8CDCE">
      <w:pPr>
        <w:rPr>
          <w:rFonts w:hint="eastAsia" w:ascii="仿宋" w:hAnsi="仿宋" w:eastAsia="仿宋" w:cs="仿宋"/>
          <w:sz w:val="20"/>
          <w:szCs w:val="20"/>
        </w:rPr>
      </w:pPr>
      <w:r>
        <w:rPr>
          <w:rFonts w:hint="eastAsia" w:ascii="仿宋" w:hAnsi="仿宋" w:eastAsia="仿宋" w:cs="仿宋"/>
          <w:sz w:val="20"/>
          <w:szCs w:val="20"/>
        </w:rPr>
        <w:t>　　18.6.1　发包人负责提出专项验收申请报告。承包人应按专项验收的相关规定参加专项验收。专项验收的具体类别在专用合同条款中约定。</w:t>
      </w:r>
    </w:p>
    <w:p w14:paraId="5D97D275">
      <w:pPr>
        <w:rPr>
          <w:rFonts w:hint="eastAsia" w:ascii="仿宋" w:hAnsi="仿宋" w:eastAsia="仿宋" w:cs="仿宋"/>
          <w:sz w:val="20"/>
          <w:szCs w:val="20"/>
        </w:rPr>
      </w:pPr>
      <w:r>
        <w:rPr>
          <w:rFonts w:hint="eastAsia" w:ascii="仿宋" w:hAnsi="仿宋" w:eastAsia="仿宋" w:cs="仿宋"/>
          <w:sz w:val="20"/>
          <w:szCs w:val="20"/>
        </w:rPr>
        <w:t>　　18.6.2　承包人应及时完成专项验收成果性文件载明应由承包人处理的遗留问题。</w:t>
      </w:r>
    </w:p>
    <w:p w14:paraId="6502184E">
      <w:pPr>
        <w:rPr>
          <w:rFonts w:hint="eastAsia" w:ascii="仿宋" w:hAnsi="仿宋" w:eastAsia="仿宋" w:cs="仿宋"/>
          <w:sz w:val="20"/>
          <w:szCs w:val="20"/>
        </w:rPr>
      </w:pPr>
      <w:r>
        <w:rPr>
          <w:rFonts w:hint="eastAsia" w:ascii="仿宋" w:hAnsi="仿宋" w:eastAsia="仿宋" w:cs="仿宋"/>
          <w:sz w:val="20"/>
          <w:szCs w:val="20"/>
        </w:rPr>
        <w:t>　18.7　竣工验收</w:t>
      </w:r>
    </w:p>
    <w:p w14:paraId="78434439">
      <w:pPr>
        <w:rPr>
          <w:rFonts w:hint="eastAsia" w:ascii="仿宋" w:hAnsi="仿宋" w:eastAsia="仿宋" w:cs="仿宋"/>
          <w:sz w:val="20"/>
          <w:szCs w:val="20"/>
        </w:rPr>
      </w:pPr>
      <w:r>
        <w:rPr>
          <w:rFonts w:hint="eastAsia" w:ascii="仿宋" w:hAnsi="仿宋" w:eastAsia="仿宋" w:cs="仿宋"/>
          <w:sz w:val="20"/>
          <w:szCs w:val="20"/>
        </w:rPr>
        <w:t>　　18.7.1　申请竣工验收前，发包人组织竣工验收自查，承包人应派代表参加。</w:t>
      </w:r>
    </w:p>
    <w:p w14:paraId="5165C6C4">
      <w:pPr>
        <w:rPr>
          <w:rFonts w:hint="eastAsia" w:ascii="仿宋" w:hAnsi="仿宋" w:eastAsia="仿宋" w:cs="仿宋"/>
          <w:sz w:val="20"/>
          <w:szCs w:val="20"/>
        </w:rPr>
      </w:pPr>
      <w:r>
        <w:rPr>
          <w:rFonts w:hint="eastAsia" w:ascii="仿宋" w:hAnsi="仿宋" w:eastAsia="仿宋" w:cs="仿宋"/>
          <w:sz w:val="20"/>
          <w:szCs w:val="20"/>
        </w:rPr>
        <w:t>　　18.7.2　竣工验收分为竣工技术预验收和竣工验收两个阶段。发包人应通知承包人派代表参加技术预验收和竣工验收。</w:t>
      </w:r>
    </w:p>
    <w:p w14:paraId="6DD12804">
      <w:pPr>
        <w:rPr>
          <w:rFonts w:hint="eastAsia" w:ascii="仿宋" w:hAnsi="仿宋" w:eastAsia="仿宋" w:cs="仿宋"/>
          <w:sz w:val="20"/>
          <w:szCs w:val="20"/>
        </w:rPr>
      </w:pPr>
      <w:r>
        <w:rPr>
          <w:rFonts w:hint="eastAsia" w:ascii="仿宋" w:hAnsi="仿宋" w:eastAsia="仿宋" w:cs="仿宋"/>
          <w:sz w:val="20"/>
          <w:szCs w:val="20"/>
        </w:rPr>
        <w:t>　　18.7.3　专用合同条款约定工程需要进行技术鉴定的，承包人应提交有关资料并完成配合工作。</w:t>
      </w:r>
    </w:p>
    <w:p w14:paraId="6497D986">
      <w:pPr>
        <w:rPr>
          <w:rFonts w:hint="eastAsia" w:ascii="仿宋" w:hAnsi="仿宋" w:eastAsia="仿宋" w:cs="仿宋"/>
          <w:sz w:val="20"/>
          <w:szCs w:val="20"/>
        </w:rPr>
      </w:pPr>
      <w:r>
        <w:rPr>
          <w:rFonts w:hint="eastAsia" w:ascii="仿宋" w:hAnsi="仿宋" w:eastAsia="仿宋" w:cs="仿宋"/>
          <w:sz w:val="20"/>
          <w:szCs w:val="20"/>
        </w:rPr>
        <w:t>　　18.7.4　竣工验收需要进行质量检测的，所需费用由发包人承担，但因承包人原因造成质量不合格的除外。</w:t>
      </w:r>
    </w:p>
    <w:p w14:paraId="1380AC68">
      <w:pPr>
        <w:rPr>
          <w:rFonts w:hint="eastAsia" w:ascii="仿宋" w:hAnsi="仿宋" w:eastAsia="仿宋" w:cs="仿宋"/>
          <w:sz w:val="20"/>
          <w:szCs w:val="20"/>
        </w:rPr>
      </w:pPr>
      <w:r>
        <w:rPr>
          <w:rFonts w:hint="eastAsia" w:ascii="仿宋" w:hAnsi="仿宋" w:eastAsia="仿宋" w:cs="仿宋"/>
          <w:sz w:val="20"/>
          <w:szCs w:val="20"/>
        </w:rPr>
        <w:t>　　18.7.5　工程质量保修期满以及竣工验收遗留问题和尾工处理完成并通过验收后，发包人负责将处理情况和验收成果报送竣工验收主持单位，申请领取工程竣工证书，并发送承包人。</w:t>
      </w:r>
    </w:p>
    <w:p w14:paraId="72153813">
      <w:pPr>
        <w:rPr>
          <w:rFonts w:hint="eastAsia" w:ascii="仿宋" w:hAnsi="仿宋" w:eastAsia="仿宋" w:cs="仿宋"/>
          <w:sz w:val="20"/>
          <w:szCs w:val="20"/>
        </w:rPr>
      </w:pPr>
      <w:r>
        <w:rPr>
          <w:rFonts w:hint="eastAsia" w:ascii="仿宋" w:hAnsi="仿宋" w:eastAsia="仿宋" w:cs="仿宋"/>
          <w:sz w:val="20"/>
          <w:szCs w:val="20"/>
        </w:rPr>
        <w:t>　18.8　施工期运行</w:t>
      </w:r>
    </w:p>
    <w:p w14:paraId="2EC59123">
      <w:pPr>
        <w:rPr>
          <w:rFonts w:hint="eastAsia" w:ascii="仿宋" w:hAnsi="仿宋" w:eastAsia="仿宋" w:cs="仿宋"/>
          <w:sz w:val="20"/>
          <w:szCs w:val="20"/>
        </w:rPr>
      </w:pPr>
      <w:r>
        <w:rPr>
          <w:rFonts w:hint="eastAsia" w:ascii="仿宋" w:hAnsi="仿宋" w:eastAsia="仿宋" w:cs="仿宋"/>
          <w:sz w:val="20"/>
          <w:szCs w:val="20"/>
        </w:rPr>
        <w:t>　　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0550D9AC">
      <w:pPr>
        <w:rPr>
          <w:rFonts w:hint="eastAsia" w:ascii="仿宋" w:hAnsi="仿宋" w:eastAsia="仿宋" w:cs="仿宋"/>
          <w:sz w:val="20"/>
          <w:szCs w:val="20"/>
        </w:rPr>
      </w:pPr>
      <w:r>
        <w:rPr>
          <w:rFonts w:hint="eastAsia" w:ascii="仿宋" w:hAnsi="仿宋" w:eastAsia="仿宋" w:cs="仿宋"/>
          <w:sz w:val="20"/>
          <w:szCs w:val="20"/>
        </w:rPr>
        <w:t>　　18.8.2　在施工期运行中发现工程或工程设备损坏或存在缺陷的，由承包人按第19.2款约定进行修复。</w:t>
      </w:r>
    </w:p>
    <w:p w14:paraId="7816D022">
      <w:pPr>
        <w:rPr>
          <w:rFonts w:hint="eastAsia" w:ascii="仿宋" w:hAnsi="仿宋" w:eastAsia="仿宋" w:cs="仿宋"/>
          <w:sz w:val="20"/>
          <w:szCs w:val="20"/>
        </w:rPr>
      </w:pPr>
      <w:r>
        <w:rPr>
          <w:rFonts w:hint="eastAsia" w:ascii="仿宋" w:hAnsi="仿宋" w:eastAsia="仿宋" w:cs="仿宋"/>
          <w:sz w:val="20"/>
          <w:szCs w:val="20"/>
        </w:rPr>
        <w:t>　18.9　试运行</w:t>
      </w:r>
    </w:p>
    <w:p w14:paraId="39D20DD3">
      <w:pPr>
        <w:rPr>
          <w:rFonts w:hint="eastAsia" w:ascii="仿宋" w:hAnsi="仿宋" w:eastAsia="仿宋" w:cs="仿宋"/>
          <w:sz w:val="20"/>
          <w:szCs w:val="20"/>
        </w:rPr>
      </w:pPr>
      <w:r>
        <w:rPr>
          <w:rFonts w:hint="eastAsia" w:ascii="仿宋" w:hAnsi="仿宋" w:eastAsia="仿宋" w:cs="仿宋"/>
          <w:sz w:val="20"/>
          <w:szCs w:val="20"/>
        </w:rPr>
        <w:t>　　18.9.1　除专用合同条款另有约定外，承包人应按规定进行工程及工程设备试运行，负责提供试运行所需的人员、器材和必要的条件，并承担全部试运行费用。</w:t>
      </w:r>
    </w:p>
    <w:p w14:paraId="64B10579">
      <w:pPr>
        <w:rPr>
          <w:rFonts w:hint="eastAsia" w:ascii="仿宋" w:hAnsi="仿宋" w:eastAsia="仿宋" w:cs="仿宋"/>
          <w:sz w:val="20"/>
          <w:szCs w:val="20"/>
        </w:rPr>
      </w:pPr>
      <w:r>
        <w:rPr>
          <w:rFonts w:hint="eastAsia" w:ascii="仿宋" w:hAnsi="仿宋" w:eastAsia="仿宋" w:cs="仿宋"/>
          <w:sz w:val="20"/>
          <w:szCs w:val="20"/>
        </w:rPr>
        <w:t>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0E853A96">
      <w:pPr>
        <w:rPr>
          <w:rFonts w:hint="eastAsia" w:ascii="仿宋" w:hAnsi="仿宋" w:eastAsia="仿宋" w:cs="仿宋"/>
          <w:sz w:val="20"/>
          <w:szCs w:val="20"/>
        </w:rPr>
      </w:pPr>
      <w:r>
        <w:rPr>
          <w:rFonts w:hint="eastAsia" w:ascii="仿宋" w:hAnsi="仿宋" w:eastAsia="仿宋" w:cs="仿宋"/>
          <w:sz w:val="20"/>
          <w:szCs w:val="20"/>
        </w:rPr>
        <w:t>　18.10　竣工(完工)清场</w:t>
      </w:r>
    </w:p>
    <w:p w14:paraId="0F4ECDE8">
      <w:pPr>
        <w:rPr>
          <w:rFonts w:hint="eastAsia" w:ascii="仿宋" w:hAnsi="仿宋" w:eastAsia="仿宋" w:cs="仿宋"/>
          <w:sz w:val="20"/>
          <w:szCs w:val="20"/>
        </w:rPr>
      </w:pPr>
      <w:r>
        <w:rPr>
          <w:rFonts w:hint="eastAsia" w:ascii="仿宋" w:hAnsi="仿宋" w:eastAsia="仿宋" w:cs="仿宋"/>
          <w:sz w:val="20"/>
          <w:szCs w:val="20"/>
        </w:rPr>
        <w:t>　　18.10.1　工程项目竣工(完工)清场的工作范围和内容在技术标准和要求(合同技术条款)中约定。</w:t>
      </w:r>
    </w:p>
    <w:p w14:paraId="44175ED8">
      <w:pPr>
        <w:rPr>
          <w:rFonts w:hint="eastAsia" w:ascii="仿宋" w:hAnsi="仿宋" w:eastAsia="仿宋" w:cs="仿宋"/>
          <w:sz w:val="20"/>
          <w:szCs w:val="20"/>
        </w:rPr>
      </w:pPr>
      <w:r>
        <w:rPr>
          <w:rFonts w:hint="eastAsia" w:ascii="仿宋" w:hAnsi="仿宋" w:eastAsia="仿宋" w:cs="仿宋"/>
          <w:sz w:val="20"/>
          <w:szCs w:val="20"/>
        </w:rPr>
        <w:t>　　18.10.2　承包人未按监理人的要求恢复临时占地，或者场地清理未达到合同约定的，发包人有权委托其它人恢复或清理，所发生的金额从拟支付给承包人的款项中扣除。</w:t>
      </w:r>
    </w:p>
    <w:p w14:paraId="25295F4E">
      <w:pPr>
        <w:rPr>
          <w:rFonts w:hint="eastAsia" w:ascii="仿宋" w:hAnsi="仿宋" w:eastAsia="仿宋" w:cs="仿宋"/>
          <w:sz w:val="20"/>
          <w:szCs w:val="20"/>
        </w:rPr>
      </w:pPr>
      <w:r>
        <w:rPr>
          <w:rFonts w:hint="eastAsia" w:ascii="仿宋" w:hAnsi="仿宋" w:eastAsia="仿宋" w:cs="仿宋"/>
          <w:sz w:val="20"/>
          <w:szCs w:val="20"/>
        </w:rPr>
        <w:t>　18.11　施工队伍的撤离</w:t>
      </w:r>
    </w:p>
    <w:p w14:paraId="433D71F8">
      <w:pPr>
        <w:rPr>
          <w:rFonts w:hint="eastAsia" w:ascii="仿宋" w:hAnsi="仿宋" w:eastAsia="仿宋" w:cs="仿宋"/>
          <w:sz w:val="20"/>
          <w:szCs w:val="20"/>
        </w:rPr>
      </w:pPr>
      <w:r>
        <w:rPr>
          <w:rFonts w:hint="eastAsia" w:ascii="仿宋" w:hAnsi="仿宋" w:eastAsia="仿宋" w:cs="仿宋"/>
          <w:sz w:val="20"/>
          <w:szCs w:val="20"/>
        </w:rPr>
        <w:t>　　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20B7E340">
      <w:pPr>
        <w:rPr>
          <w:rFonts w:hint="eastAsia" w:ascii="仿宋" w:hAnsi="仿宋" w:eastAsia="仿宋" w:cs="仿宋"/>
          <w:b/>
          <w:sz w:val="20"/>
          <w:szCs w:val="20"/>
        </w:rPr>
      </w:pPr>
      <w:bookmarkStart w:id="18" w:name="第04章合同条款及格式0119"/>
      <w:bookmarkEnd w:id="18"/>
      <w:r>
        <w:rPr>
          <w:rFonts w:hint="eastAsia" w:ascii="仿宋" w:hAnsi="仿宋" w:eastAsia="仿宋" w:cs="仿宋"/>
          <w:b/>
          <w:sz w:val="20"/>
          <w:szCs w:val="20"/>
        </w:rPr>
        <w:t>19　缺陷责任与保修责任</w:t>
      </w:r>
    </w:p>
    <w:p w14:paraId="50246298">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043A65E9">
      <w:pPr>
        <w:rPr>
          <w:rFonts w:hint="eastAsia" w:ascii="仿宋" w:hAnsi="仿宋" w:eastAsia="仿宋" w:cs="仿宋"/>
          <w:sz w:val="20"/>
          <w:szCs w:val="20"/>
        </w:rPr>
      </w:pPr>
      <w:r>
        <w:rPr>
          <w:rFonts w:hint="eastAsia" w:ascii="仿宋" w:hAnsi="仿宋" w:eastAsia="仿宋" w:cs="仿宋"/>
          <w:sz w:val="20"/>
          <w:szCs w:val="20"/>
        </w:rPr>
        <w:t>　19.1　缺陷责任期(工程质量保修期)的起算时间</w:t>
      </w:r>
    </w:p>
    <w:p w14:paraId="0DA78FD4">
      <w:pPr>
        <w:rPr>
          <w:rFonts w:hint="eastAsia" w:ascii="仿宋" w:hAnsi="仿宋" w:eastAsia="仿宋" w:cs="仿宋"/>
          <w:sz w:val="20"/>
          <w:szCs w:val="20"/>
        </w:rPr>
      </w:pPr>
      <w:r>
        <w:rPr>
          <w:rFonts w:hint="eastAsia" w:ascii="仿宋" w:hAnsi="仿宋" w:eastAsia="仿宋" w:cs="仿宋"/>
          <w:sz w:val="20"/>
          <w:szCs w:val="20"/>
        </w:rPr>
        <w:t>　　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2BDFABB5">
      <w:pPr>
        <w:rPr>
          <w:rFonts w:hint="eastAsia" w:ascii="仿宋" w:hAnsi="仿宋" w:eastAsia="仿宋" w:cs="仿宋"/>
          <w:sz w:val="20"/>
          <w:szCs w:val="20"/>
        </w:rPr>
      </w:pPr>
      <w:r>
        <w:rPr>
          <w:rFonts w:hint="eastAsia" w:ascii="仿宋" w:hAnsi="仿宋" w:eastAsia="仿宋" w:cs="仿宋"/>
          <w:sz w:val="20"/>
          <w:szCs w:val="20"/>
        </w:rPr>
        <w:t>　19.6　缺陷责任期终止证书(工程质量保修责任终止证书)</w:t>
      </w:r>
    </w:p>
    <w:p w14:paraId="61A625E8">
      <w:pPr>
        <w:rPr>
          <w:rFonts w:hint="eastAsia" w:ascii="仿宋" w:hAnsi="仿宋" w:eastAsia="仿宋" w:cs="仿宋"/>
          <w:sz w:val="20"/>
          <w:szCs w:val="20"/>
        </w:rPr>
      </w:pPr>
      <w:r>
        <w:rPr>
          <w:rFonts w:hint="eastAsia" w:ascii="仿宋" w:hAnsi="仿宋" w:eastAsia="仿宋" w:cs="仿宋"/>
          <w:sz w:val="20"/>
          <w:szCs w:val="20"/>
        </w:rPr>
        <w:t>　　合同工程完工验收或投入使用验收后，发包人与承包人应办理工程交接手续，承包人应向发包人递交工程质量保修书。</w:t>
      </w:r>
    </w:p>
    <w:p w14:paraId="633C8C87">
      <w:pPr>
        <w:rPr>
          <w:rFonts w:hint="eastAsia" w:ascii="仿宋" w:hAnsi="仿宋" w:eastAsia="仿宋" w:cs="仿宋"/>
          <w:sz w:val="20"/>
          <w:szCs w:val="20"/>
        </w:rPr>
      </w:pPr>
      <w:r>
        <w:rPr>
          <w:rFonts w:hint="eastAsia" w:ascii="仿宋" w:hAnsi="仿宋" w:eastAsia="仿宋" w:cs="仿宋"/>
          <w:sz w:val="20"/>
          <w:szCs w:val="20"/>
        </w:rPr>
        <w:t>　　缺陷责任期(工程质量保修期)满后30个工作日内，发包人应向承包人颁发工程质量保修责任终止证书，并退还剩余的质量保证金，但保修责任范围内的质量缺陷未处理完成的应除外。</w:t>
      </w:r>
    </w:p>
    <w:p w14:paraId="0C1B980B">
      <w:pPr>
        <w:rPr>
          <w:rFonts w:hint="eastAsia" w:ascii="仿宋" w:hAnsi="仿宋" w:eastAsia="仿宋" w:cs="仿宋"/>
          <w:b/>
          <w:sz w:val="20"/>
          <w:szCs w:val="20"/>
        </w:rPr>
      </w:pPr>
      <w:bookmarkStart w:id="19" w:name="第04章合同条款及格式0120"/>
      <w:bookmarkEnd w:id="19"/>
      <w:r>
        <w:rPr>
          <w:rFonts w:hint="eastAsia" w:ascii="仿宋" w:hAnsi="仿宋" w:eastAsia="仿宋" w:cs="仿宋"/>
          <w:b/>
          <w:sz w:val="20"/>
          <w:szCs w:val="20"/>
        </w:rPr>
        <w:t>20　保险</w:t>
      </w:r>
    </w:p>
    <w:p w14:paraId="24A008E6">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77532725">
      <w:pPr>
        <w:rPr>
          <w:rFonts w:hint="eastAsia" w:ascii="仿宋" w:hAnsi="仿宋" w:eastAsia="仿宋" w:cs="仿宋"/>
          <w:sz w:val="20"/>
          <w:szCs w:val="20"/>
        </w:rPr>
      </w:pPr>
      <w:r>
        <w:rPr>
          <w:rFonts w:hint="eastAsia" w:ascii="仿宋" w:hAnsi="仿宋" w:eastAsia="仿宋" w:cs="仿宋"/>
          <w:sz w:val="20"/>
          <w:szCs w:val="20"/>
        </w:rPr>
        <w:t>　20.6　对各项保险的一般要求</w:t>
      </w:r>
    </w:p>
    <w:p w14:paraId="750FF322">
      <w:pPr>
        <w:rPr>
          <w:rFonts w:hint="eastAsia" w:ascii="仿宋" w:hAnsi="仿宋" w:eastAsia="仿宋" w:cs="仿宋"/>
          <w:sz w:val="20"/>
          <w:szCs w:val="20"/>
        </w:rPr>
      </w:pPr>
      <w:r>
        <w:rPr>
          <w:rFonts w:hint="eastAsia" w:ascii="仿宋" w:hAnsi="仿宋" w:eastAsia="仿宋" w:cs="仿宋"/>
          <w:sz w:val="20"/>
          <w:szCs w:val="20"/>
        </w:rPr>
        <w:t>　　20.6.4　保险金不足以补偿损失时，应由承包人和发包人各自负责补偿的范围和金额在专用合同条款中约定。</w:t>
      </w:r>
    </w:p>
    <w:p w14:paraId="2A941D53">
      <w:pPr>
        <w:rPr>
          <w:rFonts w:hint="eastAsia" w:ascii="仿宋" w:hAnsi="仿宋" w:eastAsia="仿宋" w:cs="仿宋"/>
          <w:sz w:val="20"/>
          <w:szCs w:val="20"/>
        </w:rPr>
      </w:pPr>
      <w:r>
        <w:rPr>
          <w:rFonts w:hint="eastAsia" w:ascii="仿宋" w:hAnsi="仿宋" w:eastAsia="仿宋" w:cs="仿宋"/>
          <w:sz w:val="20"/>
          <w:szCs w:val="20"/>
        </w:rPr>
        <w:t>　20.7　风险责任的转移</w:t>
      </w:r>
    </w:p>
    <w:p w14:paraId="0B115823">
      <w:pPr>
        <w:rPr>
          <w:rFonts w:hint="eastAsia" w:ascii="仿宋" w:hAnsi="仿宋" w:eastAsia="仿宋" w:cs="仿宋"/>
          <w:sz w:val="20"/>
          <w:szCs w:val="20"/>
        </w:rPr>
      </w:pPr>
      <w:r>
        <w:rPr>
          <w:rFonts w:hint="eastAsia" w:ascii="仿宋" w:hAnsi="仿宋" w:eastAsia="仿宋" w:cs="仿宋"/>
          <w:sz w:val="20"/>
          <w:szCs w:val="20"/>
        </w:rPr>
        <w:t>　　工程通过合同工程完工验收并移交给发包人后，原由承包人应承担的风险责任，以及保险的责任、权利和义务同时转移给发包人，但承包人在缺陷责任期(工程质量保修期)前造成损失和损坏情形除外。</w:t>
      </w:r>
    </w:p>
    <w:p w14:paraId="3109D93E">
      <w:pPr>
        <w:rPr>
          <w:rFonts w:hint="eastAsia" w:ascii="仿宋" w:hAnsi="仿宋" w:eastAsia="仿宋" w:cs="仿宋"/>
          <w:b/>
          <w:sz w:val="20"/>
          <w:szCs w:val="20"/>
        </w:rPr>
      </w:pPr>
      <w:bookmarkStart w:id="20" w:name="第04章合同条款及格式0121"/>
      <w:bookmarkEnd w:id="20"/>
      <w:r>
        <w:rPr>
          <w:rFonts w:hint="eastAsia" w:ascii="仿宋" w:hAnsi="仿宋" w:eastAsia="仿宋" w:cs="仿宋"/>
          <w:b/>
          <w:sz w:val="20"/>
          <w:szCs w:val="20"/>
        </w:rPr>
        <w:t>21　不可抗力</w:t>
      </w:r>
    </w:p>
    <w:p w14:paraId="46C12C2C">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w:t>
      </w:r>
    </w:p>
    <w:p w14:paraId="4CE96D54">
      <w:pPr>
        <w:rPr>
          <w:rFonts w:hint="eastAsia" w:ascii="仿宋" w:hAnsi="仿宋" w:eastAsia="仿宋" w:cs="仿宋"/>
          <w:b/>
          <w:sz w:val="20"/>
          <w:szCs w:val="20"/>
        </w:rPr>
      </w:pPr>
      <w:bookmarkStart w:id="21" w:name="第04章合同条款及格式0122"/>
      <w:bookmarkEnd w:id="21"/>
      <w:r>
        <w:rPr>
          <w:rFonts w:hint="eastAsia" w:ascii="仿宋" w:hAnsi="仿宋" w:eastAsia="仿宋" w:cs="仿宋"/>
          <w:b/>
          <w:sz w:val="20"/>
          <w:szCs w:val="20"/>
        </w:rPr>
        <w:t>22　违约</w:t>
      </w:r>
    </w:p>
    <w:p w14:paraId="6CDD58A8">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4B330FD0">
      <w:pPr>
        <w:rPr>
          <w:rFonts w:hint="eastAsia" w:ascii="仿宋" w:hAnsi="仿宋" w:eastAsia="仿宋" w:cs="仿宋"/>
          <w:sz w:val="20"/>
          <w:szCs w:val="20"/>
        </w:rPr>
      </w:pPr>
      <w:r>
        <w:rPr>
          <w:rFonts w:hint="eastAsia" w:ascii="仿宋" w:hAnsi="仿宋" w:eastAsia="仿宋" w:cs="仿宋"/>
          <w:sz w:val="20"/>
          <w:szCs w:val="20"/>
        </w:rPr>
        <w:t>　22.1　承包人违约</w:t>
      </w:r>
    </w:p>
    <w:p w14:paraId="7D11775B">
      <w:pPr>
        <w:rPr>
          <w:rFonts w:hint="eastAsia" w:ascii="仿宋" w:hAnsi="仿宋" w:eastAsia="仿宋" w:cs="仿宋"/>
          <w:sz w:val="20"/>
          <w:szCs w:val="20"/>
        </w:rPr>
      </w:pPr>
      <w:r>
        <w:rPr>
          <w:rFonts w:hint="eastAsia" w:ascii="仿宋" w:hAnsi="仿宋" w:eastAsia="仿宋" w:cs="仿宋"/>
          <w:sz w:val="20"/>
          <w:szCs w:val="20"/>
        </w:rPr>
        <w:t>　　22.1.1　承包人违约的情形</w:t>
      </w:r>
    </w:p>
    <w:p w14:paraId="32316EA7">
      <w:pPr>
        <w:rPr>
          <w:rFonts w:hint="eastAsia" w:ascii="仿宋" w:hAnsi="仿宋" w:eastAsia="仿宋" w:cs="仿宋"/>
          <w:sz w:val="20"/>
          <w:szCs w:val="20"/>
        </w:rPr>
      </w:pPr>
      <w:r>
        <w:rPr>
          <w:rFonts w:hint="eastAsia" w:ascii="仿宋" w:hAnsi="仿宋" w:eastAsia="仿宋" w:cs="仿宋"/>
          <w:sz w:val="20"/>
          <w:szCs w:val="20"/>
        </w:rPr>
        <w:t>　　在履行合同过程中发生的下列情况属承包人违约：</w:t>
      </w:r>
    </w:p>
    <w:p w14:paraId="43046FBC">
      <w:pPr>
        <w:rPr>
          <w:rFonts w:hint="eastAsia" w:ascii="仿宋" w:hAnsi="仿宋" w:eastAsia="仿宋" w:cs="仿宋"/>
          <w:sz w:val="20"/>
          <w:szCs w:val="20"/>
        </w:rPr>
      </w:pPr>
      <w:r>
        <w:rPr>
          <w:rFonts w:hint="eastAsia" w:ascii="仿宋" w:hAnsi="仿宋" w:eastAsia="仿宋" w:cs="仿宋"/>
          <w:sz w:val="20"/>
          <w:szCs w:val="20"/>
        </w:rPr>
        <w:t>　　(1)承包人违反第1.8款或第4.3款的约定，私自将合同的全部或部分权利转让给其他人，或私自将合同的全部或部分义务转移给其他人；</w:t>
      </w:r>
    </w:p>
    <w:p w14:paraId="5E7A8806">
      <w:pPr>
        <w:rPr>
          <w:rFonts w:hint="eastAsia" w:ascii="仿宋" w:hAnsi="仿宋" w:eastAsia="仿宋" w:cs="仿宋"/>
          <w:sz w:val="20"/>
          <w:szCs w:val="20"/>
        </w:rPr>
      </w:pPr>
      <w:r>
        <w:rPr>
          <w:rFonts w:hint="eastAsia" w:ascii="仿宋" w:hAnsi="仿宋" w:eastAsia="仿宋" w:cs="仿宋"/>
          <w:sz w:val="20"/>
          <w:szCs w:val="20"/>
        </w:rPr>
        <w:t>　　(2)承包人违反第5.3款或第6.4款的约定，未经监理人批准，私自将已按合同约定进入施工场地的施工设备、临时设施或材料撤离施工场地；</w:t>
      </w:r>
    </w:p>
    <w:p w14:paraId="3DE66328">
      <w:pPr>
        <w:rPr>
          <w:rFonts w:hint="eastAsia" w:ascii="仿宋" w:hAnsi="仿宋" w:eastAsia="仿宋" w:cs="仿宋"/>
          <w:sz w:val="20"/>
          <w:szCs w:val="20"/>
        </w:rPr>
      </w:pPr>
      <w:r>
        <w:rPr>
          <w:rFonts w:hint="eastAsia" w:ascii="仿宋" w:hAnsi="仿宋" w:eastAsia="仿宋" w:cs="仿宋"/>
          <w:sz w:val="20"/>
          <w:szCs w:val="20"/>
        </w:rPr>
        <w:t>　　(3)承包人违反第5.4款的约定使用了不合格材料或工程设备，工程质量达不到标准要求，又拒绝清除不合格工程；</w:t>
      </w:r>
    </w:p>
    <w:p w14:paraId="227636F9">
      <w:pPr>
        <w:rPr>
          <w:rFonts w:hint="eastAsia" w:ascii="仿宋" w:hAnsi="仿宋" w:eastAsia="仿宋" w:cs="仿宋"/>
          <w:sz w:val="20"/>
          <w:szCs w:val="20"/>
        </w:rPr>
      </w:pPr>
      <w:r>
        <w:rPr>
          <w:rFonts w:hint="eastAsia" w:ascii="仿宋" w:hAnsi="仿宋" w:eastAsia="仿宋" w:cs="仿宋"/>
          <w:sz w:val="20"/>
          <w:szCs w:val="20"/>
        </w:rPr>
        <w:t>　　(4)承包人未能按合同进度计划及时完成合同约定的工作，已造成或预期造成工期延误；</w:t>
      </w:r>
    </w:p>
    <w:p w14:paraId="4BD0ECFB">
      <w:pPr>
        <w:rPr>
          <w:rFonts w:hint="eastAsia" w:ascii="仿宋" w:hAnsi="仿宋" w:eastAsia="仿宋" w:cs="仿宋"/>
          <w:sz w:val="20"/>
          <w:szCs w:val="20"/>
        </w:rPr>
      </w:pPr>
      <w:r>
        <w:rPr>
          <w:rFonts w:hint="eastAsia" w:ascii="仿宋" w:hAnsi="仿宋" w:eastAsia="仿宋" w:cs="仿宋"/>
          <w:sz w:val="20"/>
          <w:szCs w:val="20"/>
        </w:rPr>
        <w:t>　　(5)承包人在缺陷责任期(工程质量保修期)内，未能对合同工程完工验收鉴定书所列的缺陷清单的内容或缺陷责任期(工程质量保修期)内发生的缺陷进行修复，而又拒绝按监理人指示再进行修补；</w:t>
      </w:r>
    </w:p>
    <w:p w14:paraId="3E1E57F6">
      <w:pPr>
        <w:rPr>
          <w:rFonts w:hint="eastAsia" w:ascii="仿宋" w:hAnsi="仿宋" w:eastAsia="仿宋" w:cs="仿宋"/>
          <w:sz w:val="20"/>
          <w:szCs w:val="20"/>
        </w:rPr>
      </w:pPr>
      <w:r>
        <w:rPr>
          <w:rFonts w:hint="eastAsia" w:ascii="仿宋" w:hAnsi="仿宋" w:eastAsia="仿宋" w:cs="仿宋"/>
          <w:sz w:val="20"/>
          <w:szCs w:val="20"/>
        </w:rPr>
        <w:t>　　(6)承包人无法继续履行或明确表示不履行或实质上已停止履行合同；</w:t>
      </w:r>
    </w:p>
    <w:p w14:paraId="1FFB1634">
      <w:pPr>
        <w:rPr>
          <w:rFonts w:hint="eastAsia" w:ascii="仿宋" w:hAnsi="仿宋" w:eastAsia="仿宋" w:cs="仿宋"/>
          <w:sz w:val="20"/>
          <w:szCs w:val="20"/>
        </w:rPr>
      </w:pPr>
      <w:r>
        <w:rPr>
          <w:rFonts w:hint="eastAsia" w:ascii="仿宋" w:hAnsi="仿宋" w:eastAsia="仿宋" w:cs="仿宋"/>
          <w:sz w:val="20"/>
          <w:szCs w:val="20"/>
        </w:rPr>
        <w:t>　　(7)承包人不按合同约定履行义务的其它情况。</w:t>
      </w:r>
    </w:p>
    <w:p w14:paraId="541954BC">
      <w:pPr>
        <w:rPr>
          <w:rFonts w:hint="eastAsia" w:ascii="仿宋" w:hAnsi="仿宋" w:eastAsia="仿宋" w:cs="仿宋"/>
          <w:b/>
          <w:sz w:val="20"/>
          <w:szCs w:val="20"/>
        </w:rPr>
      </w:pPr>
      <w:bookmarkStart w:id="22" w:name="第04章合同条款及格式0123"/>
      <w:bookmarkEnd w:id="22"/>
      <w:r>
        <w:rPr>
          <w:rFonts w:hint="eastAsia" w:ascii="仿宋" w:hAnsi="仿宋" w:eastAsia="仿宋" w:cs="仿宋"/>
          <w:b/>
          <w:sz w:val="20"/>
          <w:szCs w:val="20"/>
        </w:rPr>
        <w:t>23　索赔</w:t>
      </w:r>
    </w:p>
    <w:p w14:paraId="042C7F63">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11E51657">
      <w:pPr>
        <w:rPr>
          <w:rFonts w:hint="eastAsia" w:ascii="仿宋" w:hAnsi="仿宋" w:eastAsia="仿宋" w:cs="仿宋"/>
          <w:sz w:val="20"/>
          <w:szCs w:val="20"/>
        </w:rPr>
      </w:pPr>
      <w:r>
        <w:rPr>
          <w:rFonts w:hint="eastAsia" w:ascii="仿宋" w:hAnsi="仿宋" w:eastAsia="仿宋" w:cs="仿宋"/>
          <w:sz w:val="20"/>
          <w:szCs w:val="20"/>
        </w:rPr>
        <w:t>　23.3　承包人提出索赔的期限</w:t>
      </w:r>
    </w:p>
    <w:p w14:paraId="56A02A2D">
      <w:pPr>
        <w:rPr>
          <w:rFonts w:hint="eastAsia" w:ascii="仿宋" w:hAnsi="仿宋" w:eastAsia="仿宋" w:cs="仿宋"/>
          <w:sz w:val="20"/>
          <w:szCs w:val="20"/>
        </w:rPr>
      </w:pPr>
      <w:r>
        <w:rPr>
          <w:rFonts w:hint="eastAsia" w:ascii="仿宋" w:hAnsi="仿宋" w:eastAsia="仿宋" w:cs="仿宋"/>
          <w:sz w:val="20"/>
          <w:szCs w:val="20"/>
        </w:rPr>
        <w:t>　　23.3.1　承包人按第17.5款的约定接受了完工付款证书后，应被认为已无权再提出在合同工程完工证书颁发前所发生的任何索赔。</w:t>
      </w:r>
    </w:p>
    <w:p w14:paraId="0521AFC3">
      <w:pPr>
        <w:rPr>
          <w:rFonts w:hint="eastAsia" w:ascii="仿宋" w:hAnsi="仿宋" w:eastAsia="仿宋" w:cs="仿宋"/>
          <w:sz w:val="20"/>
          <w:szCs w:val="20"/>
        </w:rPr>
      </w:pPr>
      <w:r>
        <w:rPr>
          <w:rFonts w:hint="eastAsia" w:ascii="仿宋" w:hAnsi="仿宋" w:eastAsia="仿宋" w:cs="仿宋"/>
          <w:sz w:val="20"/>
          <w:szCs w:val="20"/>
        </w:rPr>
        <w:t>　　23.3.2　承包人按第17.6款的约定提交的最终结清申请单中，只限于提出合同工程完工证书颁发后发生的索赔。提出索赔的期限自接受最终结清证书时终止。</w:t>
      </w:r>
    </w:p>
    <w:p w14:paraId="4AE27FF4">
      <w:pPr>
        <w:rPr>
          <w:rFonts w:hint="eastAsia" w:ascii="仿宋" w:hAnsi="仿宋" w:eastAsia="仿宋" w:cs="仿宋"/>
          <w:sz w:val="20"/>
          <w:szCs w:val="20"/>
        </w:rPr>
      </w:pPr>
      <w:r>
        <w:rPr>
          <w:rFonts w:hint="eastAsia" w:ascii="仿宋" w:hAnsi="仿宋" w:eastAsia="仿宋" w:cs="仿宋"/>
          <w:sz w:val="20"/>
          <w:szCs w:val="20"/>
        </w:rPr>
        <w:t>　23.4　发包人的索赔</w:t>
      </w:r>
    </w:p>
    <w:p w14:paraId="05E34346">
      <w:pPr>
        <w:rPr>
          <w:rFonts w:hint="eastAsia" w:ascii="仿宋" w:hAnsi="仿宋" w:eastAsia="仿宋" w:cs="仿宋"/>
          <w:sz w:val="20"/>
          <w:szCs w:val="20"/>
        </w:rPr>
      </w:pPr>
      <w:r>
        <w:rPr>
          <w:rFonts w:hint="eastAsia" w:ascii="仿宋" w:hAnsi="仿宋" w:eastAsia="仿宋" w:cs="仿宋"/>
          <w:sz w:val="20"/>
          <w:szCs w:val="20"/>
        </w:rPr>
        <w:t>　　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1E51EA90">
      <w:pPr>
        <w:rPr>
          <w:rFonts w:hint="eastAsia" w:ascii="仿宋" w:hAnsi="仿宋" w:eastAsia="仿宋" w:cs="仿宋"/>
          <w:b/>
          <w:sz w:val="20"/>
          <w:szCs w:val="20"/>
        </w:rPr>
      </w:pPr>
      <w:bookmarkStart w:id="23" w:name="第04章合同条款及格式0124"/>
      <w:bookmarkEnd w:id="23"/>
      <w:r>
        <w:rPr>
          <w:rFonts w:hint="eastAsia" w:ascii="仿宋" w:hAnsi="仿宋" w:eastAsia="仿宋" w:cs="仿宋"/>
          <w:b/>
          <w:sz w:val="20"/>
          <w:szCs w:val="20"/>
        </w:rPr>
        <w:t>24　争议的解决</w:t>
      </w:r>
    </w:p>
    <w:p w14:paraId="63950A91">
      <w:pPr>
        <w:rPr>
          <w:rFonts w:hint="eastAsia" w:ascii="仿宋" w:hAnsi="仿宋" w:eastAsia="仿宋" w:cs="仿宋"/>
          <w:sz w:val="20"/>
          <w:szCs w:val="20"/>
        </w:rPr>
      </w:pPr>
      <w:r>
        <w:rPr>
          <w:rFonts w:hint="eastAsia" w:ascii="仿宋" w:hAnsi="仿宋" w:eastAsia="仿宋" w:cs="仿宋"/>
          <w:sz w:val="20"/>
          <w:szCs w:val="20"/>
        </w:rPr>
        <w:t>　　本条全文引用《标准施工招标文件》(2007年版)相应条款，并补充以下内容：</w:t>
      </w:r>
    </w:p>
    <w:p w14:paraId="2F06E608">
      <w:pPr>
        <w:rPr>
          <w:rFonts w:hint="eastAsia" w:ascii="仿宋" w:hAnsi="仿宋" w:eastAsia="仿宋" w:cs="仿宋"/>
          <w:sz w:val="20"/>
          <w:szCs w:val="20"/>
        </w:rPr>
      </w:pPr>
      <w:r>
        <w:rPr>
          <w:rFonts w:hint="eastAsia" w:ascii="仿宋" w:hAnsi="仿宋" w:eastAsia="仿宋" w:cs="仿宋"/>
          <w:sz w:val="20"/>
          <w:szCs w:val="20"/>
        </w:rPr>
        <w:t>　24.4　仲裁</w:t>
      </w:r>
    </w:p>
    <w:p w14:paraId="1E3961E0">
      <w:pPr>
        <w:rPr>
          <w:rFonts w:hint="eastAsia" w:ascii="仿宋" w:hAnsi="仿宋" w:eastAsia="仿宋" w:cs="仿宋"/>
          <w:sz w:val="20"/>
          <w:szCs w:val="20"/>
        </w:rPr>
      </w:pPr>
      <w:r>
        <w:rPr>
          <w:rFonts w:hint="eastAsia" w:ascii="仿宋" w:hAnsi="仿宋" w:eastAsia="仿宋" w:cs="仿宋"/>
          <w:sz w:val="20"/>
          <w:szCs w:val="20"/>
        </w:rPr>
        <w:t>　　24.4.1　若合同双方商定直接向仲裁机构申请仲裁，应签订仲裁协议并约定仲裁机构。</w:t>
      </w:r>
    </w:p>
    <w:p w14:paraId="4AAAA18E">
      <w:pPr>
        <w:rPr>
          <w:rFonts w:hint="eastAsia" w:ascii="仿宋" w:hAnsi="仿宋" w:eastAsia="仿宋" w:cs="仿宋"/>
          <w:sz w:val="20"/>
          <w:szCs w:val="20"/>
        </w:rPr>
      </w:pPr>
      <w:r>
        <w:rPr>
          <w:rFonts w:hint="eastAsia" w:ascii="仿宋" w:hAnsi="仿宋" w:eastAsia="仿宋" w:cs="仿宋"/>
          <w:sz w:val="20"/>
          <w:szCs w:val="20"/>
        </w:rPr>
        <w:t>　　24.4.2　若合同双方未能达成仲裁协议，则本合同的仲裁条款无效，任一方均有权向人民法院提起诉讼。</w:t>
      </w:r>
    </w:p>
    <w:p w14:paraId="724FDDA3">
      <w:pPr>
        <w:pStyle w:val="10"/>
        <w:spacing w:line="480" w:lineRule="exact"/>
        <w:jc w:val="left"/>
        <w:rPr>
          <w:rFonts w:hint="eastAsia" w:ascii="仿宋" w:hAnsi="仿宋" w:eastAsia="仿宋" w:cs="仿宋"/>
          <w:b w:val="0"/>
          <w:bCs/>
          <w:sz w:val="20"/>
          <w:szCs w:val="20"/>
          <w:highlight w:val="none"/>
        </w:rPr>
      </w:pPr>
    </w:p>
    <w:p w14:paraId="7B1438BE">
      <w:pPr>
        <w:spacing w:line="480" w:lineRule="exact"/>
        <w:ind w:firstLine="402" w:firstLineChars="200"/>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三、专用条款</w:t>
      </w:r>
    </w:p>
    <w:p w14:paraId="4AE8C041">
      <w:pPr>
        <w:spacing w:line="480" w:lineRule="exact"/>
        <w:ind w:firstLine="402" w:firstLineChars="200"/>
        <w:jc w:val="center"/>
        <w:rPr>
          <w:rFonts w:hint="eastAsia" w:ascii="仿宋" w:hAnsi="仿宋" w:eastAsia="仿宋" w:cs="仿宋"/>
          <w:b/>
          <w:bCs/>
          <w:sz w:val="20"/>
          <w:szCs w:val="20"/>
          <w:highlight w:val="none"/>
        </w:rPr>
      </w:pPr>
      <w:bookmarkStart w:id="24" w:name="_Toc222033878"/>
      <w:bookmarkStart w:id="25" w:name="_Toc18066"/>
      <w:bookmarkStart w:id="26" w:name="_Toc221951111"/>
      <w:bookmarkStart w:id="27" w:name="_Toc534703526"/>
      <w:bookmarkStart w:id="28" w:name="_Toc222029527"/>
      <w:bookmarkStart w:id="29" w:name="_Toc534700600"/>
      <w:bookmarkStart w:id="30" w:name="_Toc229305387"/>
      <w:bookmarkStart w:id="31" w:name="_Toc222031029"/>
      <w:bookmarkStart w:id="32" w:name="_Toc222032696"/>
      <w:bookmarkStart w:id="33" w:name="_Toc534706960"/>
      <w:r>
        <w:rPr>
          <w:rFonts w:hint="eastAsia" w:ascii="仿宋" w:hAnsi="仿宋" w:eastAsia="仿宋" w:cs="仿宋"/>
          <w:b/>
          <w:bCs/>
          <w:sz w:val="20"/>
          <w:szCs w:val="20"/>
          <w:highlight w:val="none"/>
        </w:rPr>
        <w:t>1.一般约定</w:t>
      </w:r>
      <w:bookmarkEnd w:id="24"/>
      <w:bookmarkEnd w:id="25"/>
      <w:bookmarkEnd w:id="26"/>
      <w:bookmarkEnd w:id="27"/>
      <w:bookmarkEnd w:id="28"/>
      <w:bookmarkEnd w:id="29"/>
      <w:bookmarkEnd w:id="30"/>
      <w:bookmarkEnd w:id="31"/>
      <w:bookmarkEnd w:id="32"/>
      <w:bookmarkEnd w:id="33"/>
    </w:p>
    <w:p w14:paraId="032A3E9E">
      <w:pPr>
        <w:spacing w:line="360" w:lineRule="auto"/>
        <w:ind w:firstLine="402" w:firstLineChars="200"/>
        <w:jc w:val="left"/>
        <w:rPr>
          <w:rFonts w:hint="eastAsia" w:ascii="仿宋" w:hAnsi="仿宋" w:eastAsia="仿宋" w:cs="仿宋"/>
          <w:b/>
          <w:bCs/>
          <w:sz w:val="20"/>
          <w:szCs w:val="20"/>
          <w:highlight w:val="none"/>
        </w:rPr>
      </w:pPr>
      <w:bookmarkStart w:id="34" w:name="_Toc221951112"/>
      <w:bookmarkStart w:id="35" w:name="_Toc534703527"/>
      <w:bookmarkStart w:id="36" w:name="_Toc534706961"/>
      <w:bookmarkStart w:id="37" w:name="_Toc534700601"/>
      <w:r>
        <w:rPr>
          <w:rFonts w:hint="eastAsia" w:ascii="仿宋" w:hAnsi="仿宋" w:eastAsia="仿宋" w:cs="仿宋"/>
          <w:b/>
          <w:bCs/>
          <w:sz w:val="20"/>
          <w:szCs w:val="20"/>
          <w:highlight w:val="none"/>
        </w:rPr>
        <w:t>1.1词语定义</w:t>
      </w:r>
      <w:bookmarkEnd w:id="34"/>
      <w:bookmarkEnd w:id="35"/>
      <w:bookmarkEnd w:id="36"/>
      <w:bookmarkEnd w:id="37"/>
    </w:p>
    <w:p w14:paraId="7F4256B2">
      <w:pPr>
        <w:spacing w:line="360" w:lineRule="auto"/>
        <w:ind w:firstLine="400" w:firstLineChars="200"/>
        <w:jc w:val="left"/>
        <w:rPr>
          <w:rFonts w:hint="eastAsia" w:ascii="仿宋" w:hAnsi="仿宋" w:eastAsia="仿宋" w:cs="仿宋"/>
          <w:sz w:val="20"/>
          <w:szCs w:val="20"/>
          <w:highlight w:val="none"/>
        </w:rPr>
      </w:pPr>
      <w:bookmarkStart w:id="38" w:name="_Toc221951113"/>
      <w:bookmarkStart w:id="39" w:name="_Toc534706962"/>
      <w:bookmarkStart w:id="40" w:name="_Toc534700602"/>
      <w:bookmarkStart w:id="41" w:name="_Toc534703528"/>
      <w:r>
        <w:rPr>
          <w:rFonts w:hint="eastAsia" w:ascii="仿宋" w:hAnsi="仿宋" w:eastAsia="仿宋" w:cs="仿宋"/>
          <w:sz w:val="20"/>
          <w:szCs w:val="20"/>
          <w:highlight w:val="none"/>
        </w:rPr>
        <w:t>1.1.2 合同当事人和人员</w:t>
      </w:r>
      <w:bookmarkEnd w:id="38"/>
      <w:bookmarkEnd w:id="39"/>
      <w:bookmarkEnd w:id="40"/>
      <w:bookmarkEnd w:id="41"/>
    </w:p>
    <w:p w14:paraId="61E57499">
      <w:pPr>
        <w:spacing w:line="360" w:lineRule="auto"/>
        <w:ind w:firstLine="400" w:firstLineChars="200"/>
        <w:jc w:val="left"/>
        <w:rPr>
          <w:rFonts w:hint="eastAsia" w:ascii="仿宋" w:hAnsi="仿宋" w:eastAsia="仿宋" w:cs="仿宋"/>
          <w:b/>
          <w:sz w:val="20"/>
          <w:szCs w:val="20"/>
          <w:highlight w:val="none"/>
          <w:u w:val="single"/>
          <w:lang w:val="en-US" w:eastAsia="zh-CN"/>
        </w:rPr>
      </w:pPr>
      <w:bookmarkStart w:id="42" w:name="_Toc221951114"/>
      <w:r>
        <w:rPr>
          <w:rFonts w:hint="eastAsia" w:ascii="仿宋" w:hAnsi="仿宋" w:eastAsia="仿宋" w:cs="仿宋"/>
          <w:sz w:val="20"/>
          <w:szCs w:val="20"/>
          <w:highlight w:val="none"/>
        </w:rPr>
        <w:t>1.1.2.2 发包人：</w:t>
      </w:r>
      <w:bookmarkEnd w:id="42"/>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b/>
          <w:sz w:val="20"/>
          <w:szCs w:val="20"/>
          <w:highlight w:val="none"/>
          <w:u w:val="single"/>
        </w:rPr>
        <w:t xml:space="preserve"> </w:t>
      </w:r>
      <w:r>
        <w:rPr>
          <w:rFonts w:hint="eastAsia" w:ascii="仿宋" w:hAnsi="仿宋" w:eastAsia="仿宋" w:cs="仿宋"/>
          <w:b/>
          <w:sz w:val="20"/>
          <w:szCs w:val="20"/>
          <w:highlight w:val="none"/>
          <w:u w:val="single"/>
          <w:lang w:val="en-US" w:eastAsia="zh-CN"/>
        </w:rPr>
        <w:t xml:space="preserve">                            </w:t>
      </w:r>
    </w:p>
    <w:p w14:paraId="3BDB8F10">
      <w:pPr>
        <w:spacing w:line="360" w:lineRule="auto"/>
        <w:ind w:firstLine="400" w:firstLineChars="200"/>
        <w:jc w:val="left"/>
        <w:rPr>
          <w:rFonts w:hint="eastAsia" w:ascii="仿宋" w:hAnsi="仿宋" w:eastAsia="仿宋" w:cs="仿宋"/>
          <w:sz w:val="20"/>
          <w:szCs w:val="20"/>
          <w:highlight w:val="none"/>
        </w:rPr>
      </w:pPr>
      <w:bookmarkStart w:id="43" w:name="_Toc221951115"/>
      <w:r>
        <w:rPr>
          <w:rFonts w:hint="eastAsia" w:ascii="仿宋" w:hAnsi="仿宋" w:eastAsia="仿宋" w:cs="仿宋"/>
          <w:sz w:val="20"/>
          <w:szCs w:val="20"/>
          <w:highlight w:val="none"/>
        </w:rPr>
        <w:t>1.1.2.3 承包人：</w:t>
      </w:r>
      <w:r>
        <w:rPr>
          <w:rFonts w:hint="eastAsia" w:ascii="仿宋" w:hAnsi="仿宋" w:eastAsia="仿宋" w:cs="仿宋"/>
          <w:b/>
          <w:sz w:val="20"/>
          <w:szCs w:val="20"/>
          <w:highlight w:val="none"/>
          <w:u w:val="single"/>
        </w:rPr>
        <w:t>本项目采购人发出的成交通知书确定的成交人</w:t>
      </w:r>
      <w:r>
        <w:rPr>
          <w:rFonts w:hint="eastAsia" w:ascii="仿宋" w:hAnsi="仿宋" w:eastAsia="仿宋" w:cs="仿宋"/>
          <w:sz w:val="20"/>
          <w:szCs w:val="20"/>
          <w:highlight w:val="none"/>
        </w:rPr>
        <w:t>。</w:t>
      </w:r>
      <w:bookmarkEnd w:id="43"/>
    </w:p>
    <w:p w14:paraId="28819EF6">
      <w:pPr>
        <w:spacing w:line="360" w:lineRule="auto"/>
        <w:ind w:firstLine="400" w:firstLineChars="200"/>
        <w:jc w:val="left"/>
        <w:rPr>
          <w:rFonts w:hint="eastAsia" w:ascii="仿宋" w:hAnsi="仿宋" w:eastAsia="仿宋" w:cs="仿宋"/>
          <w:sz w:val="20"/>
          <w:szCs w:val="20"/>
          <w:highlight w:val="none"/>
        </w:rPr>
      </w:pPr>
      <w:bookmarkStart w:id="44" w:name="_Toc221951116"/>
      <w:r>
        <w:rPr>
          <w:rFonts w:hint="eastAsia" w:ascii="仿宋" w:hAnsi="仿宋" w:eastAsia="仿宋" w:cs="仿宋"/>
          <w:sz w:val="20"/>
          <w:szCs w:val="20"/>
          <w:highlight w:val="none"/>
        </w:rPr>
        <w:t>1.1.2.5 分包人：</w:t>
      </w:r>
      <w:r>
        <w:rPr>
          <w:rFonts w:hint="eastAsia" w:ascii="仿宋" w:hAnsi="仿宋" w:eastAsia="仿宋" w:cs="仿宋"/>
          <w:b/>
          <w:sz w:val="20"/>
          <w:szCs w:val="20"/>
          <w:highlight w:val="none"/>
          <w:u w:val="single"/>
        </w:rPr>
        <w:t>不允许分包</w:t>
      </w:r>
      <w:r>
        <w:rPr>
          <w:rFonts w:hint="eastAsia" w:ascii="仿宋" w:hAnsi="仿宋" w:eastAsia="仿宋" w:cs="仿宋"/>
          <w:sz w:val="20"/>
          <w:szCs w:val="20"/>
          <w:highlight w:val="none"/>
        </w:rPr>
        <w:t>。</w:t>
      </w:r>
      <w:bookmarkEnd w:id="44"/>
    </w:p>
    <w:p w14:paraId="58A5FD9A">
      <w:pPr>
        <w:spacing w:line="360" w:lineRule="auto"/>
        <w:ind w:firstLine="400" w:firstLineChars="200"/>
        <w:jc w:val="left"/>
        <w:rPr>
          <w:rFonts w:hint="eastAsia" w:ascii="仿宋" w:hAnsi="仿宋" w:eastAsia="仿宋" w:cs="仿宋"/>
          <w:sz w:val="20"/>
          <w:szCs w:val="20"/>
          <w:highlight w:val="none"/>
        </w:rPr>
      </w:pPr>
      <w:bookmarkStart w:id="45" w:name="_Toc221951117"/>
      <w:r>
        <w:rPr>
          <w:rFonts w:hint="eastAsia" w:ascii="仿宋" w:hAnsi="仿宋" w:eastAsia="仿宋" w:cs="仿宋"/>
          <w:sz w:val="20"/>
          <w:szCs w:val="20"/>
          <w:highlight w:val="none"/>
        </w:rPr>
        <w:t>1.1.2.6 监理人：</w:t>
      </w:r>
      <w:r>
        <w:rPr>
          <w:rFonts w:hint="eastAsia" w:ascii="仿宋" w:hAnsi="仿宋" w:eastAsia="仿宋" w:cs="仿宋"/>
          <w:b/>
          <w:sz w:val="20"/>
          <w:szCs w:val="20"/>
          <w:highlight w:val="none"/>
          <w:u w:val="single"/>
        </w:rPr>
        <w:t>待定</w:t>
      </w:r>
      <w:r>
        <w:rPr>
          <w:rFonts w:hint="eastAsia" w:ascii="仿宋" w:hAnsi="仿宋" w:eastAsia="仿宋" w:cs="仿宋"/>
          <w:sz w:val="20"/>
          <w:szCs w:val="20"/>
          <w:highlight w:val="none"/>
        </w:rPr>
        <w:t xml:space="preserve"> 。</w:t>
      </w:r>
      <w:bookmarkEnd w:id="45"/>
    </w:p>
    <w:p w14:paraId="1A51E586">
      <w:pPr>
        <w:spacing w:line="360" w:lineRule="auto"/>
        <w:ind w:firstLine="400" w:firstLineChars="200"/>
        <w:jc w:val="left"/>
        <w:rPr>
          <w:rFonts w:hint="eastAsia" w:ascii="仿宋" w:hAnsi="仿宋" w:eastAsia="仿宋" w:cs="仿宋"/>
          <w:sz w:val="20"/>
          <w:szCs w:val="20"/>
          <w:highlight w:val="none"/>
        </w:rPr>
      </w:pPr>
      <w:bookmarkStart w:id="46" w:name="_Toc221951125"/>
      <w:r>
        <w:rPr>
          <w:rFonts w:hint="eastAsia" w:ascii="仿宋" w:hAnsi="仿宋" w:eastAsia="仿宋" w:cs="仿宋"/>
          <w:sz w:val="20"/>
          <w:szCs w:val="20"/>
          <w:highlight w:val="none"/>
        </w:rPr>
        <w:t>1.1.4 日期</w:t>
      </w:r>
      <w:bookmarkEnd w:id="46"/>
    </w:p>
    <w:p w14:paraId="2C67D0BA">
      <w:pPr>
        <w:spacing w:line="360" w:lineRule="auto"/>
        <w:ind w:firstLine="400" w:firstLineChars="200"/>
        <w:jc w:val="left"/>
        <w:rPr>
          <w:rFonts w:hint="eastAsia" w:ascii="仿宋" w:hAnsi="仿宋" w:eastAsia="仿宋" w:cs="仿宋"/>
          <w:sz w:val="20"/>
          <w:szCs w:val="20"/>
          <w:highlight w:val="none"/>
        </w:rPr>
      </w:pPr>
      <w:bookmarkStart w:id="47" w:name="_Toc221951126"/>
      <w:r>
        <w:rPr>
          <w:rFonts w:hint="eastAsia" w:ascii="仿宋" w:hAnsi="仿宋" w:eastAsia="仿宋" w:cs="仿宋"/>
          <w:sz w:val="20"/>
          <w:szCs w:val="20"/>
          <w:highlight w:val="none"/>
        </w:rPr>
        <w:t>1.1.4.5 缺陷责任期：（工程质量保修期）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bookmarkEnd w:id="47"/>
    </w:p>
    <w:p w14:paraId="1A485E05">
      <w:pPr>
        <w:spacing w:line="360" w:lineRule="auto"/>
        <w:ind w:firstLine="402" w:firstLineChars="200"/>
        <w:jc w:val="left"/>
        <w:rPr>
          <w:rFonts w:hint="eastAsia" w:ascii="仿宋" w:hAnsi="仿宋" w:eastAsia="仿宋" w:cs="仿宋"/>
          <w:b/>
          <w:bCs/>
          <w:sz w:val="20"/>
          <w:szCs w:val="20"/>
          <w:highlight w:val="none"/>
        </w:rPr>
      </w:pPr>
      <w:bookmarkStart w:id="48" w:name="_Toc221951127"/>
      <w:bookmarkStart w:id="49" w:name="_Toc534703529"/>
      <w:bookmarkStart w:id="50" w:name="_Toc534706963"/>
      <w:bookmarkStart w:id="51" w:name="_Toc534700603"/>
      <w:r>
        <w:rPr>
          <w:rFonts w:hint="eastAsia" w:ascii="仿宋" w:hAnsi="仿宋" w:eastAsia="仿宋" w:cs="仿宋"/>
          <w:b/>
          <w:bCs/>
          <w:sz w:val="20"/>
          <w:szCs w:val="20"/>
          <w:highlight w:val="none"/>
        </w:rPr>
        <w:t>1.4合同文件的优先顺序</w:t>
      </w:r>
      <w:bookmarkEnd w:id="48"/>
      <w:bookmarkEnd w:id="49"/>
      <w:bookmarkEnd w:id="50"/>
      <w:bookmarkEnd w:id="51"/>
    </w:p>
    <w:p w14:paraId="6ABE4134">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进入合同文件的各项文件及其优先顺序是：</w:t>
      </w:r>
    </w:p>
    <w:p w14:paraId="0529601E">
      <w:pPr>
        <w:spacing w:line="360" w:lineRule="auto"/>
        <w:ind w:firstLine="400" w:firstLineChars="200"/>
        <w:jc w:val="left"/>
        <w:rPr>
          <w:rFonts w:hint="eastAsia" w:ascii="仿宋" w:hAnsi="仿宋" w:eastAsia="仿宋" w:cs="仿宋"/>
          <w:sz w:val="20"/>
          <w:szCs w:val="20"/>
          <w:highlight w:val="none"/>
          <w:u w:val="single"/>
        </w:rPr>
      </w:pPr>
      <w:bookmarkStart w:id="52" w:name="_Toc534703530"/>
      <w:bookmarkStart w:id="53" w:name="_Toc534706964"/>
      <w:bookmarkStart w:id="54" w:name="_Toc534700604"/>
      <w:r>
        <w:rPr>
          <w:rFonts w:hint="eastAsia" w:ascii="仿宋" w:hAnsi="仿宋" w:eastAsia="仿宋" w:cs="仿宋"/>
          <w:sz w:val="20"/>
          <w:szCs w:val="20"/>
          <w:highlight w:val="none"/>
          <w:u w:val="single"/>
        </w:rPr>
        <w:t>(1)协议书(包括补充协议)；</w:t>
      </w:r>
      <w:bookmarkEnd w:id="52"/>
      <w:bookmarkEnd w:id="53"/>
      <w:bookmarkEnd w:id="54"/>
    </w:p>
    <w:p w14:paraId="606ECCAE">
      <w:pPr>
        <w:spacing w:line="360" w:lineRule="auto"/>
        <w:ind w:firstLine="400" w:firstLineChars="200"/>
        <w:jc w:val="left"/>
        <w:rPr>
          <w:rFonts w:hint="eastAsia" w:ascii="仿宋" w:hAnsi="仿宋" w:eastAsia="仿宋" w:cs="仿宋"/>
          <w:sz w:val="20"/>
          <w:szCs w:val="20"/>
          <w:highlight w:val="none"/>
          <w:u w:val="single"/>
        </w:rPr>
      </w:pPr>
      <w:bookmarkStart w:id="55" w:name="_Toc534703531"/>
      <w:bookmarkStart w:id="56" w:name="_Toc534706965"/>
      <w:bookmarkStart w:id="57" w:name="_Toc534700605"/>
      <w:r>
        <w:rPr>
          <w:rFonts w:hint="eastAsia" w:ascii="仿宋" w:hAnsi="仿宋" w:eastAsia="仿宋" w:cs="仿宋"/>
          <w:sz w:val="20"/>
          <w:szCs w:val="20"/>
          <w:highlight w:val="none"/>
          <w:u w:val="single"/>
        </w:rPr>
        <w:t>(2)成交通知书；</w:t>
      </w:r>
      <w:bookmarkEnd w:id="55"/>
      <w:bookmarkEnd w:id="56"/>
      <w:bookmarkEnd w:id="57"/>
    </w:p>
    <w:p w14:paraId="2C2CED9C">
      <w:pPr>
        <w:spacing w:line="360" w:lineRule="auto"/>
        <w:ind w:firstLine="400" w:firstLineChars="200"/>
        <w:jc w:val="left"/>
        <w:rPr>
          <w:rFonts w:hint="eastAsia" w:ascii="仿宋" w:hAnsi="仿宋" w:eastAsia="仿宋" w:cs="仿宋"/>
          <w:sz w:val="20"/>
          <w:szCs w:val="20"/>
          <w:highlight w:val="none"/>
          <w:u w:val="single"/>
        </w:rPr>
      </w:pPr>
      <w:bookmarkStart w:id="58" w:name="_Toc534700606"/>
      <w:bookmarkStart w:id="59" w:name="_Toc534703532"/>
      <w:bookmarkStart w:id="60" w:name="_Toc534706966"/>
      <w:r>
        <w:rPr>
          <w:rFonts w:hint="eastAsia" w:ascii="仿宋" w:hAnsi="仿宋" w:eastAsia="仿宋" w:cs="仿宋"/>
          <w:sz w:val="20"/>
          <w:szCs w:val="20"/>
          <w:highlight w:val="none"/>
          <w:u w:val="single"/>
        </w:rPr>
        <w:t>(3)磋商报价书；</w:t>
      </w:r>
      <w:bookmarkEnd w:id="58"/>
      <w:bookmarkEnd w:id="59"/>
      <w:bookmarkEnd w:id="60"/>
    </w:p>
    <w:p w14:paraId="5C018C26">
      <w:pPr>
        <w:spacing w:line="360" w:lineRule="auto"/>
        <w:ind w:firstLine="400" w:firstLineChars="200"/>
        <w:jc w:val="left"/>
        <w:rPr>
          <w:rFonts w:hint="eastAsia" w:ascii="仿宋" w:hAnsi="仿宋" w:eastAsia="仿宋" w:cs="仿宋"/>
          <w:sz w:val="20"/>
          <w:szCs w:val="20"/>
          <w:highlight w:val="none"/>
          <w:u w:val="single"/>
        </w:rPr>
      </w:pPr>
      <w:bookmarkStart w:id="61" w:name="_Toc534703533"/>
      <w:bookmarkStart w:id="62" w:name="_Toc534700607"/>
      <w:bookmarkStart w:id="63" w:name="_Toc534706967"/>
      <w:r>
        <w:rPr>
          <w:rFonts w:hint="eastAsia" w:ascii="仿宋" w:hAnsi="仿宋" w:eastAsia="仿宋" w:cs="仿宋"/>
          <w:sz w:val="20"/>
          <w:szCs w:val="20"/>
          <w:highlight w:val="none"/>
          <w:u w:val="single"/>
        </w:rPr>
        <w:t>(4)专用合同条款；</w:t>
      </w:r>
      <w:bookmarkEnd w:id="61"/>
      <w:bookmarkEnd w:id="62"/>
      <w:bookmarkEnd w:id="63"/>
    </w:p>
    <w:p w14:paraId="16D8E376">
      <w:pPr>
        <w:spacing w:line="360" w:lineRule="auto"/>
        <w:ind w:firstLine="400" w:firstLineChars="200"/>
        <w:jc w:val="left"/>
        <w:rPr>
          <w:rFonts w:hint="eastAsia" w:ascii="仿宋" w:hAnsi="仿宋" w:eastAsia="仿宋" w:cs="仿宋"/>
          <w:sz w:val="20"/>
          <w:szCs w:val="20"/>
          <w:highlight w:val="none"/>
          <w:u w:val="single"/>
        </w:rPr>
      </w:pPr>
      <w:bookmarkStart w:id="64" w:name="_Toc534703534"/>
      <w:bookmarkStart w:id="65" w:name="_Toc534700608"/>
      <w:bookmarkStart w:id="66" w:name="_Toc534706968"/>
      <w:r>
        <w:rPr>
          <w:rFonts w:hint="eastAsia" w:ascii="仿宋" w:hAnsi="仿宋" w:eastAsia="仿宋" w:cs="仿宋"/>
          <w:sz w:val="20"/>
          <w:szCs w:val="20"/>
          <w:highlight w:val="none"/>
          <w:u w:val="single"/>
        </w:rPr>
        <w:t>(5)通用合同条款；</w:t>
      </w:r>
      <w:bookmarkEnd w:id="64"/>
      <w:bookmarkEnd w:id="65"/>
      <w:bookmarkEnd w:id="66"/>
    </w:p>
    <w:p w14:paraId="4E36FF97">
      <w:pPr>
        <w:spacing w:line="360" w:lineRule="auto"/>
        <w:ind w:firstLine="400" w:firstLineChars="200"/>
        <w:jc w:val="left"/>
        <w:rPr>
          <w:rFonts w:hint="eastAsia" w:ascii="仿宋" w:hAnsi="仿宋" w:eastAsia="仿宋" w:cs="仿宋"/>
          <w:sz w:val="20"/>
          <w:szCs w:val="20"/>
          <w:highlight w:val="none"/>
          <w:u w:val="single"/>
        </w:rPr>
      </w:pPr>
      <w:bookmarkStart w:id="67" w:name="_Toc534700609"/>
      <w:bookmarkStart w:id="68" w:name="_Toc534703535"/>
      <w:bookmarkStart w:id="69" w:name="_Toc534706969"/>
      <w:r>
        <w:rPr>
          <w:rFonts w:hint="eastAsia" w:ascii="仿宋" w:hAnsi="仿宋" w:eastAsia="仿宋" w:cs="仿宋"/>
          <w:sz w:val="20"/>
          <w:szCs w:val="20"/>
          <w:highlight w:val="none"/>
          <w:u w:val="single"/>
        </w:rPr>
        <w:t>(6)技术条款；</w:t>
      </w:r>
      <w:bookmarkEnd w:id="67"/>
      <w:bookmarkEnd w:id="68"/>
      <w:bookmarkEnd w:id="69"/>
    </w:p>
    <w:p w14:paraId="7187D97D">
      <w:pPr>
        <w:spacing w:line="360" w:lineRule="auto"/>
        <w:ind w:firstLine="400" w:firstLineChars="200"/>
        <w:jc w:val="left"/>
        <w:rPr>
          <w:rFonts w:hint="eastAsia" w:ascii="仿宋" w:hAnsi="仿宋" w:eastAsia="仿宋" w:cs="仿宋"/>
          <w:sz w:val="20"/>
          <w:szCs w:val="20"/>
          <w:highlight w:val="none"/>
          <w:u w:val="single"/>
        </w:rPr>
      </w:pPr>
      <w:bookmarkStart w:id="70" w:name="_Toc534703536"/>
      <w:bookmarkStart w:id="71" w:name="_Toc534706970"/>
      <w:bookmarkStart w:id="72" w:name="_Toc534700610"/>
      <w:r>
        <w:rPr>
          <w:rFonts w:hint="eastAsia" w:ascii="仿宋" w:hAnsi="仿宋" w:eastAsia="仿宋" w:cs="仿宋"/>
          <w:sz w:val="20"/>
          <w:szCs w:val="20"/>
          <w:highlight w:val="none"/>
          <w:u w:val="single"/>
        </w:rPr>
        <w:t>(7)图纸：</w:t>
      </w:r>
      <w:bookmarkEnd w:id="70"/>
      <w:bookmarkEnd w:id="71"/>
      <w:bookmarkEnd w:id="72"/>
    </w:p>
    <w:p w14:paraId="5D918BD9">
      <w:pPr>
        <w:spacing w:line="360" w:lineRule="auto"/>
        <w:ind w:firstLine="400" w:firstLineChars="200"/>
        <w:jc w:val="left"/>
        <w:rPr>
          <w:rFonts w:hint="eastAsia" w:ascii="仿宋" w:hAnsi="仿宋" w:eastAsia="仿宋" w:cs="仿宋"/>
          <w:sz w:val="20"/>
          <w:szCs w:val="20"/>
          <w:highlight w:val="none"/>
          <w:u w:val="single"/>
        </w:rPr>
      </w:pPr>
      <w:bookmarkStart w:id="73" w:name="_Toc534700611"/>
      <w:bookmarkStart w:id="74" w:name="_Toc534706971"/>
      <w:bookmarkStart w:id="75" w:name="_Toc534703537"/>
      <w:r>
        <w:rPr>
          <w:rFonts w:hint="eastAsia" w:ascii="仿宋" w:hAnsi="仿宋" w:eastAsia="仿宋" w:cs="仿宋"/>
          <w:sz w:val="20"/>
          <w:szCs w:val="20"/>
          <w:highlight w:val="none"/>
          <w:u w:val="single"/>
        </w:rPr>
        <w:t>(8)已标价的工程量清单；</w:t>
      </w:r>
      <w:bookmarkEnd w:id="73"/>
      <w:bookmarkEnd w:id="74"/>
      <w:bookmarkEnd w:id="75"/>
    </w:p>
    <w:p w14:paraId="573D0BCC">
      <w:pPr>
        <w:spacing w:line="360" w:lineRule="auto"/>
        <w:ind w:firstLine="400" w:firstLineChars="200"/>
        <w:jc w:val="left"/>
        <w:rPr>
          <w:rFonts w:hint="eastAsia" w:ascii="仿宋" w:hAnsi="仿宋" w:eastAsia="仿宋" w:cs="仿宋"/>
          <w:sz w:val="20"/>
          <w:szCs w:val="20"/>
          <w:highlight w:val="none"/>
        </w:rPr>
      </w:pPr>
      <w:bookmarkStart w:id="76" w:name="_Toc534706972"/>
      <w:bookmarkStart w:id="77" w:name="_Toc534703538"/>
      <w:bookmarkStart w:id="78" w:name="_Toc534700612"/>
      <w:r>
        <w:rPr>
          <w:rFonts w:hint="eastAsia" w:ascii="仿宋" w:hAnsi="仿宋" w:eastAsia="仿宋" w:cs="仿宋"/>
          <w:sz w:val="20"/>
          <w:szCs w:val="20"/>
          <w:highlight w:val="none"/>
          <w:u w:val="single"/>
        </w:rPr>
        <w:t>(9)经双方确认进入合同的其它文件</w:t>
      </w:r>
      <w:r>
        <w:rPr>
          <w:rFonts w:hint="eastAsia" w:ascii="仿宋" w:hAnsi="仿宋" w:eastAsia="仿宋" w:cs="仿宋"/>
          <w:sz w:val="20"/>
          <w:szCs w:val="20"/>
          <w:highlight w:val="none"/>
        </w:rPr>
        <w:t>。</w:t>
      </w:r>
      <w:bookmarkEnd w:id="76"/>
      <w:bookmarkEnd w:id="77"/>
      <w:bookmarkEnd w:id="78"/>
    </w:p>
    <w:p w14:paraId="6FFA2BD9">
      <w:pPr>
        <w:spacing w:line="360" w:lineRule="auto"/>
        <w:ind w:firstLine="402" w:firstLineChars="200"/>
        <w:jc w:val="left"/>
        <w:rPr>
          <w:rFonts w:hint="eastAsia" w:ascii="仿宋" w:hAnsi="仿宋" w:eastAsia="仿宋" w:cs="仿宋"/>
          <w:b/>
          <w:bCs/>
          <w:sz w:val="20"/>
          <w:szCs w:val="20"/>
          <w:highlight w:val="none"/>
        </w:rPr>
      </w:pPr>
      <w:bookmarkStart w:id="79" w:name="_Toc534700613"/>
      <w:bookmarkStart w:id="80" w:name="_Toc221951129"/>
      <w:bookmarkStart w:id="81" w:name="_Toc534706973"/>
      <w:bookmarkStart w:id="82" w:name="_Toc534703539"/>
      <w:r>
        <w:rPr>
          <w:rFonts w:hint="eastAsia" w:ascii="仿宋" w:hAnsi="仿宋" w:eastAsia="仿宋" w:cs="仿宋"/>
          <w:b/>
          <w:bCs/>
          <w:sz w:val="20"/>
          <w:szCs w:val="20"/>
          <w:highlight w:val="none"/>
        </w:rPr>
        <w:t>1.7联络</w:t>
      </w:r>
      <w:bookmarkEnd w:id="79"/>
      <w:bookmarkEnd w:id="80"/>
      <w:bookmarkEnd w:id="81"/>
      <w:bookmarkEnd w:id="82"/>
    </w:p>
    <w:p w14:paraId="2F8B184D">
      <w:pPr>
        <w:spacing w:line="360" w:lineRule="auto"/>
        <w:ind w:firstLine="400" w:firstLineChars="200"/>
        <w:jc w:val="left"/>
        <w:rPr>
          <w:rFonts w:hint="eastAsia" w:ascii="仿宋" w:hAnsi="仿宋" w:eastAsia="仿宋" w:cs="仿宋"/>
          <w:sz w:val="20"/>
          <w:szCs w:val="20"/>
          <w:highlight w:val="none"/>
        </w:rPr>
      </w:pPr>
      <w:bookmarkStart w:id="83" w:name="_Toc534703540"/>
      <w:bookmarkStart w:id="84" w:name="_Toc534700614"/>
      <w:bookmarkStart w:id="85" w:name="_Toc221951130"/>
      <w:bookmarkStart w:id="86" w:name="_Toc534706974"/>
      <w:r>
        <w:rPr>
          <w:rFonts w:hint="eastAsia" w:ascii="仿宋" w:hAnsi="仿宋" w:eastAsia="仿宋" w:cs="仿宋"/>
          <w:sz w:val="20"/>
          <w:szCs w:val="20"/>
          <w:highlight w:val="none"/>
        </w:rPr>
        <w:t xml:space="preserve">1.7.2  来往函件均应按技术标准和要求（合同技术条款）约定的期限送达 </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对发包人送达项目现场管理处；对承包人送达项目经理部</w:t>
      </w:r>
      <w:r>
        <w:rPr>
          <w:rFonts w:hint="eastAsia" w:ascii="仿宋" w:hAnsi="仿宋" w:eastAsia="仿宋" w:cs="仿宋"/>
          <w:b/>
          <w:sz w:val="20"/>
          <w:szCs w:val="20"/>
          <w:highlight w:val="none"/>
        </w:rPr>
        <w:t>。</w:t>
      </w:r>
      <w:bookmarkEnd w:id="83"/>
      <w:bookmarkEnd w:id="84"/>
      <w:bookmarkEnd w:id="85"/>
      <w:bookmarkEnd w:id="86"/>
    </w:p>
    <w:p w14:paraId="406725C4">
      <w:pPr>
        <w:spacing w:line="480" w:lineRule="exact"/>
        <w:ind w:firstLine="402" w:firstLineChars="200"/>
        <w:jc w:val="center"/>
        <w:rPr>
          <w:rFonts w:hint="eastAsia" w:ascii="仿宋" w:hAnsi="仿宋" w:eastAsia="仿宋" w:cs="仿宋"/>
          <w:bCs/>
          <w:sz w:val="20"/>
          <w:szCs w:val="20"/>
          <w:highlight w:val="none"/>
        </w:rPr>
      </w:pPr>
      <w:bookmarkStart w:id="87" w:name="_Toc222029528"/>
      <w:bookmarkStart w:id="88" w:name="_Toc229305388"/>
      <w:bookmarkStart w:id="89" w:name="_Toc534700615"/>
      <w:bookmarkStart w:id="90" w:name="_Toc221951131"/>
      <w:bookmarkStart w:id="91" w:name="_Toc534703541"/>
      <w:bookmarkStart w:id="92" w:name="_Toc8110"/>
      <w:bookmarkStart w:id="93" w:name="_Toc534706975"/>
      <w:bookmarkStart w:id="94" w:name="_Toc2083"/>
      <w:bookmarkStart w:id="95" w:name="_Toc222031030"/>
      <w:bookmarkStart w:id="96" w:name="_Toc222032697"/>
      <w:bookmarkStart w:id="97" w:name="_Toc4527"/>
      <w:bookmarkStart w:id="98" w:name="_Toc222033879"/>
      <w:r>
        <w:rPr>
          <w:rFonts w:hint="eastAsia" w:ascii="仿宋" w:hAnsi="仿宋" w:eastAsia="仿宋" w:cs="仿宋"/>
          <w:b/>
          <w:bCs/>
          <w:sz w:val="20"/>
          <w:szCs w:val="20"/>
          <w:highlight w:val="none"/>
        </w:rPr>
        <w:t>2.发包人义务</w:t>
      </w:r>
      <w:bookmarkEnd w:id="87"/>
      <w:bookmarkEnd w:id="88"/>
      <w:bookmarkEnd w:id="89"/>
      <w:bookmarkEnd w:id="90"/>
      <w:bookmarkEnd w:id="91"/>
      <w:bookmarkEnd w:id="92"/>
      <w:bookmarkEnd w:id="93"/>
      <w:bookmarkEnd w:id="94"/>
      <w:bookmarkEnd w:id="95"/>
      <w:bookmarkEnd w:id="96"/>
      <w:bookmarkEnd w:id="97"/>
      <w:bookmarkEnd w:id="98"/>
    </w:p>
    <w:p w14:paraId="1DDC2AC1">
      <w:pPr>
        <w:spacing w:line="360" w:lineRule="auto"/>
        <w:ind w:firstLine="400" w:firstLineChars="200"/>
        <w:jc w:val="left"/>
        <w:rPr>
          <w:rFonts w:hint="eastAsia" w:ascii="仿宋" w:hAnsi="仿宋" w:eastAsia="仿宋" w:cs="仿宋"/>
          <w:b/>
          <w:bCs/>
          <w:sz w:val="20"/>
          <w:szCs w:val="20"/>
          <w:highlight w:val="none"/>
        </w:rPr>
      </w:pPr>
      <w:r>
        <w:rPr>
          <w:rFonts w:hint="eastAsia" w:ascii="仿宋" w:hAnsi="仿宋" w:eastAsia="仿宋" w:cs="仿宋"/>
          <w:bCs/>
          <w:sz w:val="20"/>
          <w:szCs w:val="20"/>
          <w:highlight w:val="none"/>
        </w:rPr>
        <w:t>2.3.3承包人自行勘察的施工场地范围：</w:t>
      </w:r>
      <w:r>
        <w:rPr>
          <w:rFonts w:hint="eastAsia" w:ascii="仿宋" w:hAnsi="仿宋" w:eastAsia="仿宋" w:cs="仿宋"/>
          <w:b/>
          <w:sz w:val="20"/>
          <w:szCs w:val="20"/>
          <w:highlight w:val="none"/>
          <w:u w:val="single"/>
        </w:rPr>
        <w:t>在本工程施工占地图范围内由承包人根据其施工组织设计自行确定</w:t>
      </w:r>
      <w:r>
        <w:rPr>
          <w:rFonts w:hint="eastAsia" w:ascii="仿宋" w:hAnsi="仿宋" w:eastAsia="仿宋" w:cs="仿宋"/>
          <w:bCs/>
          <w:sz w:val="20"/>
          <w:szCs w:val="20"/>
          <w:highlight w:val="none"/>
        </w:rPr>
        <w:t>。</w:t>
      </w:r>
    </w:p>
    <w:p w14:paraId="2B448015">
      <w:pPr>
        <w:spacing w:line="360" w:lineRule="auto"/>
        <w:ind w:firstLine="402" w:firstLineChars="200"/>
        <w:jc w:val="left"/>
        <w:rPr>
          <w:rFonts w:hint="eastAsia" w:ascii="仿宋" w:hAnsi="仿宋" w:eastAsia="仿宋" w:cs="仿宋"/>
          <w:b/>
          <w:bCs/>
          <w:sz w:val="20"/>
          <w:szCs w:val="20"/>
          <w:highlight w:val="none"/>
        </w:rPr>
      </w:pPr>
      <w:bookmarkStart w:id="99" w:name="_Toc221951134"/>
      <w:bookmarkStart w:id="100" w:name="_Toc534700617"/>
      <w:bookmarkStart w:id="101" w:name="_Toc534706977"/>
      <w:bookmarkStart w:id="102" w:name="_Toc534703543"/>
      <w:r>
        <w:rPr>
          <w:rFonts w:hint="eastAsia" w:ascii="仿宋" w:hAnsi="仿宋" w:eastAsia="仿宋" w:cs="仿宋"/>
          <w:b/>
          <w:bCs/>
          <w:sz w:val="20"/>
          <w:szCs w:val="20"/>
          <w:highlight w:val="none"/>
        </w:rPr>
        <w:t>2.8 其它义务</w:t>
      </w:r>
      <w:bookmarkEnd w:id="99"/>
      <w:bookmarkEnd w:id="100"/>
      <w:bookmarkEnd w:id="101"/>
      <w:bookmarkEnd w:id="102"/>
      <w:r>
        <w:rPr>
          <w:rFonts w:hint="eastAsia" w:ascii="仿宋" w:hAnsi="仿宋" w:eastAsia="仿宋" w:cs="仿宋"/>
          <w:b/>
          <w:bCs/>
          <w:sz w:val="20"/>
          <w:szCs w:val="20"/>
          <w:highlight w:val="none"/>
        </w:rPr>
        <w:t xml:space="preserve">  </w:t>
      </w:r>
    </w:p>
    <w:p w14:paraId="0D6D3837">
      <w:pPr>
        <w:spacing w:line="360" w:lineRule="auto"/>
        <w:ind w:firstLine="400" w:firstLineChars="200"/>
        <w:rPr>
          <w:rFonts w:hint="eastAsia" w:ascii="仿宋" w:hAnsi="仿宋" w:eastAsia="仿宋" w:cs="仿宋"/>
          <w:b/>
          <w:sz w:val="20"/>
          <w:szCs w:val="20"/>
          <w:highlight w:val="none"/>
          <w:u w:val="single"/>
        </w:rPr>
      </w:pPr>
      <w:bookmarkStart w:id="103" w:name="_Toc221951135"/>
      <w:r>
        <w:rPr>
          <w:rFonts w:hint="eastAsia" w:ascii="仿宋" w:hAnsi="仿宋" w:eastAsia="仿宋" w:cs="仿宋"/>
          <w:sz w:val="20"/>
          <w:szCs w:val="20"/>
          <w:highlight w:val="none"/>
        </w:rPr>
        <w:t>补充约定：</w:t>
      </w:r>
      <w:bookmarkEnd w:id="103"/>
      <w:r>
        <w:rPr>
          <w:rFonts w:hint="eastAsia" w:ascii="仿宋" w:hAnsi="仿宋" w:eastAsia="仿宋" w:cs="仿宋"/>
          <w:b/>
          <w:sz w:val="20"/>
          <w:szCs w:val="20"/>
          <w:highlight w:val="none"/>
          <w:u w:val="single"/>
        </w:rPr>
        <w:t>发包人可协助承包人联系施工电源、水源，但电费、水费由承包人承担。</w:t>
      </w:r>
    </w:p>
    <w:p w14:paraId="3ECB25EF">
      <w:pPr>
        <w:spacing w:line="480" w:lineRule="exact"/>
        <w:ind w:firstLine="402" w:firstLineChars="200"/>
        <w:jc w:val="center"/>
        <w:rPr>
          <w:rFonts w:hint="eastAsia" w:ascii="仿宋" w:hAnsi="仿宋" w:eastAsia="仿宋" w:cs="仿宋"/>
          <w:b/>
          <w:bCs/>
          <w:sz w:val="20"/>
          <w:szCs w:val="20"/>
          <w:highlight w:val="none"/>
        </w:rPr>
      </w:pPr>
      <w:bookmarkStart w:id="104" w:name="_Toc221951140"/>
      <w:bookmarkStart w:id="105" w:name="_Toc222031031"/>
      <w:bookmarkStart w:id="106" w:name="_Toc16812"/>
      <w:bookmarkStart w:id="107" w:name="_Toc534706978"/>
      <w:bookmarkStart w:id="108" w:name="_Toc222029529"/>
      <w:bookmarkStart w:id="109" w:name="_Toc222032698"/>
      <w:bookmarkStart w:id="110" w:name="_Toc534700618"/>
      <w:bookmarkStart w:id="111" w:name="_Toc534703544"/>
      <w:bookmarkStart w:id="112" w:name="_Toc229305389"/>
      <w:bookmarkStart w:id="113" w:name="_Toc222033880"/>
      <w:r>
        <w:rPr>
          <w:rFonts w:hint="eastAsia" w:ascii="仿宋" w:hAnsi="仿宋" w:eastAsia="仿宋" w:cs="仿宋"/>
          <w:b/>
          <w:bCs/>
          <w:sz w:val="20"/>
          <w:szCs w:val="20"/>
          <w:highlight w:val="none"/>
        </w:rPr>
        <w:t>3.监理人</w:t>
      </w:r>
      <w:bookmarkEnd w:id="104"/>
      <w:bookmarkEnd w:id="105"/>
      <w:bookmarkEnd w:id="106"/>
      <w:bookmarkEnd w:id="107"/>
      <w:bookmarkEnd w:id="108"/>
      <w:bookmarkEnd w:id="109"/>
      <w:bookmarkEnd w:id="110"/>
      <w:bookmarkEnd w:id="111"/>
      <w:bookmarkEnd w:id="112"/>
      <w:bookmarkEnd w:id="113"/>
    </w:p>
    <w:p w14:paraId="24266FB6">
      <w:pPr>
        <w:spacing w:line="360" w:lineRule="auto"/>
        <w:ind w:firstLine="402" w:firstLineChars="200"/>
        <w:jc w:val="left"/>
        <w:rPr>
          <w:rFonts w:hint="eastAsia" w:ascii="仿宋" w:hAnsi="仿宋" w:eastAsia="仿宋" w:cs="仿宋"/>
          <w:b/>
          <w:bCs/>
          <w:sz w:val="20"/>
          <w:szCs w:val="20"/>
          <w:highlight w:val="none"/>
        </w:rPr>
      </w:pPr>
      <w:bookmarkStart w:id="114" w:name="_Toc534703545"/>
      <w:bookmarkStart w:id="115" w:name="_Toc534700619"/>
      <w:bookmarkStart w:id="116" w:name="_Toc534706979"/>
      <w:bookmarkStart w:id="117" w:name="_Toc221951141"/>
      <w:r>
        <w:rPr>
          <w:rFonts w:hint="eastAsia" w:ascii="仿宋" w:hAnsi="仿宋" w:eastAsia="仿宋" w:cs="仿宋"/>
          <w:b/>
          <w:bCs/>
          <w:sz w:val="20"/>
          <w:szCs w:val="20"/>
          <w:highlight w:val="none"/>
        </w:rPr>
        <w:t>3.1监理人的职责和权力</w:t>
      </w:r>
      <w:bookmarkEnd w:id="114"/>
      <w:bookmarkEnd w:id="115"/>
      <w:bookmarkEnd w:id="116"/>
      <w:bookmarkEnd w:id="117"/>
    </w:p>
    <w:p w14:paraId="4B7BCAD1">
      <w:pPr>
        <w:spacing w:line="360" w:lineRule="auto"/>
        <w:ind w:firstLine="400" w:firstLineChars="200"/>
        <w:jc w:val="left"/>
        <w:rPr>
          <w:rFonts w:hint="eastAsia" w:ascii="仿宋" w:hAnsi="仿宋" w:eastAsia="仿宋" w:cs="仿宋"/>
          <w:sz w:val="20"/>
          <w:szCs w:val="20"/>
          <w:highlight w:val="none"/>
        </w:rPr>
      </w:pPr>
      <w:bookmarkStart w:id="118" w:name="_Toc221951142"/>
      <w:bookmarkStart w:id="119" w:name="_Toc534706980"/>
      <w:bookmarkStart w:id="120" w:name="_Toc534700620"/>
      <w:bookmarkStart w:id="121" w:name="_Toc534703546"/>
      <w:r>
        <w:rPr>
          <w:rFonts w:hint="eastAsia" w:ascii="仿宋" w:hAnsi="仿宋" w:eastAsia="仿宋" w:cs="仿宋"/>
          <w:sz w:val="20"/>
          <w:szCs w:val="20"/>
          <w:highlight w:val="none"/>
        </w:rPr>
        <w:t>3.1.1</w:t>
      </w:r>
      <w:bookmarkEnd w:id="118"/>
      <w:bookmarkStart w:id="122" w:name="_Toc221951143"/>
      <w:r>
        <w:rPr>
          <w:rFonts w:hint="eastAsia" w:ascii="仿宋" w:hAnsi="仿宋" w:eastAsia="仿宋" w:cs="仿宋"/>
          <w:sz w:val="20"/>
          <w:szCs w:val="20"/>
          <w:highlight w:val="none"/>
        </w:rPr>
        <w:t>监理人须根据发包人事先批准的权力范围行使权力，发包人批准的权力范围：</w:t>
      </w:r>
      <w:bookmarkEnd w:id="119"/>
      <w:bookmarkEnd w:id="120"/>
      <w:bookmarkEnd w:id="121"/>
      <w:bookmarkEnd w:id="122"/>
      <w:r>
        <w:rPr>
          <w:rFonts w:hint="eastAsia" w:ascii="仿宋" w:hAnsi="仿宋" w:eastAsia="仿宋" w:cs="仿宋"/>
          <w:sz w:val="20"/>
          <w:szCs w:val="20"/>
          <w:highlight w:val="none"/>
        </w:rPr>
        <w:t xml:space="preserve">   </w:t>
      </w:r>
      <w:bookmarkStart w:id="123" w:name="_Toc221951145"/>
    </w:p>
    <w:bookmarkEnd w:id="123"/>
    <w:p w14:paraId="4D7AF226">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（1）按本章第二节第11.3款约定，确定延长完工期限；</w:t>
      </w:r>
    </w:p>
    <w:p w14:paraId="26F36040">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（2）发布停工令、开工令；</w:t>
      </w:r>
    </w:p>
    <w:p w14:paraId="33943E6E">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（3）按本章第二节第15.6款约定，批准暂列金额的使用；</w:t>
      </w:r>
    </w:p>
    <w:p w14:paraId="4C344A3F">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（4）工程重大质量事故的处理意见；</w:t>
      </w:r>
    </w:p>
    <w:p w14:paraId="18E94AF5">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（5）当变更引起的合同价格增加时做出的变更决定；</w:t>
      </w:r>
    </w:p>
    <w:p w14:paraId="2A46CFC6">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（6）施工中发生（已有约定除外），但投标单位工程报价表中未列单价的工程项目，计量单价的确认；</w:t>
      </w:r>
    </w:p>
    <w:p w14:paraId="4CFB69F7">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（7）工程的重大设计变更；</w:t>
      </w:r>
    </w:p>
    <w:p w14:paraId="09BDD771">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（8）撤换项目经理和技术负责人；</w:t>
      </w:r>
    </w:p>
    <w:p w14:paraId="26E78964">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（9）调整控制性进度计划。</w:t>
      </w:r>
    </w:p>
    <w:p w14:paraId="452D9B11">
      <w:pPr>
        <w:spacing w:line="480" w:lineRule="exact"/>
        <w:ind w:firstLine="402" w:firstLineChars="200"/>
        <w:jc w:val="center"/>
        <w:rPr>
          <w:rFonts w:hint="eastAsia" w:ascii="仿宋" w:hAnsi="仿宋" w:eastAsia="仿宋" w:cs="仿宋"/>
          <w:b/>
          <w:bCs/>
          <w:sz w:val="20"/>
          <w:szCs w:val="20"/>
          <w:highlight w:val="none"/>
        </w:rPr>
      </w:pPr>
      <w:bookmarkStart w:id="124" w:name="_Toc222032699"/>
      <w:bookmarkStart w:id="125" w:name="_Toc222029530"/>
      <w:bookmarkStart w:id="126" w:name="_Toc221951150"/>
      <w:bookmarkStart w:id="127" w:name="_Toc9147"/>
      <w:bookmarkStart w:id="128" w:name="_Toc534706981"/>
      <w:bookmarkStart w:id="129" w:name="_Toc534700621"/>
      <w:bookmarkStart w:id="130" w:name="_Toc222033881"/>
      <w:bookmarkStart w:id="131" w:name="_Toc18539"/>
      <w:bookmarkStart w:id="132" w:name="_Toc534703547"/>
      <w:bookmarkStart w:id="133" w:name="_Toc229305390"/>
      <w:bookmarkStart w:id="134" w:name="_Toc14374"/>
      <w:bookmarkStart w:id="135" w:name="_Toc222031032"/>
      <w:r>
        <w:rPr>
          <w:rFonts w:hint="eastAsia" w:ascii="仿宋" w:hAnsi="仿宋" w:eastAsia="仿宋" w:cs="仿宋"/>
          <w:b/>
          <w:bCs/>
          <w:sz w:val="20"/>
          <w:szCs w:val="20"/>
          <w:highlight w:val="none"/>
        </w:rPr>
        <w:t>4.承包人</w:t>
      </w:r>
      <w:bookmarkEnd w:id="124"/>
      <w:bookmarkEnd w:id="125"/>
      <w:bookmarkEnd w:id="126"/>
      <w:bookmarkEnd w:id="127"/>
      <w:bookmarkEnd w:id="128"/>
      <w:bookmarkEnd w:id="129"/>
      <w:bookmarkEnd w:id="130"/>
      <w:bookmarkEnd w:id="131"/>
      <w:bookmarkEnd w:id="132"/>
      <w:bookmarkEnd w:id="133"/>
      <w:bookmarkEnd w:id="134"/>
      <w:bookmarkEnd w:id="135"/>
    </w:p>
    <w:p w14:paraId="156257B8">
      <w:pPr>
        <w:spacing w:line="360" w:lineRule="auto"/>
        <w:ind w:firstLine="402" w:firstLineChars="200"/>
        <w:jc w:val="left"/>
        <w:rPr>
          <w:rFonts w:hint="eastAsia" w:ascii="仿宋" w:hAnsi="仿宋" w:eastAsia="仿宋" w:cs="仿宋"/>
          <w:b/>
          <w:bCs/>
          <w:sz w:val="20"/>
          <w:szCs w:val="20"/>
          <w:highlight w:val="none"/>
        </w:rPr>
      </w:pPr>
      <w:bookmarkStart w:id="136" w:name="_Toc534703548"/>
      <w:bookmarkStart w:id="137" w:name="_Toc534706982"/>
      <w:bookmarkStart w:id="138" w:name="_Toc221951151"/>
      <w:bookmarkStart w:id="139" w:name="_Toc534700622"/>
      <w:r>
        <w:rPr>
          <w:rFonts w:hint="eastAsia" w:ascii="仿宋" w:hAnsi="仿宋" w:eastAsia="仿宋" w:cs="仿宋"/>
          <w:b/>
          <w:bCs/>
          <w:sz w:val="20"/>
          <w:szCs w:val="20"/>
          <w:highlight w:val="none"/>
        </w:rPr>
        <w:t>4.1承包人的一般义务</w:t>
      </w:r>
      <w:bookmarkEnd w:id="136"/>
      <w:bookmarkEnd w:id="137"/>
      <w:bookmarkEnd w:id="138"/>
      <w:bookmarkEnd w:id="139"/>
    </w:p>
    <w:p w14:paraId="48BE87B8">
      <w:pPr>
        <w:spacing w:line="360" w:lineRule="auto"/>
        <w:ind w:firstLine="400" w:firstLineChars="200"/>
        <w:jc w:val="left"/>
        <w:rPr>
          <w:rFonts w:hint="eastAsia" w:ascii="仿宋" w:hAnsi="仿宋" w:eastAsia="仿宋" w:cs="仿宋"/>
          <w:sz w:val="20"/>
          <w:szCs w:val="20"/>
          <w:highlight w:val="none"/>
        </w:rPr>
      </w:pPr>
      <w:bookmarkStart w:id="140" w:name="_Toc221951152"/>
      <w:r>
        <w:rPr>
          <w:rFonts w:hint="eastAsia" w:ascii="仿宋" w:hAnsi="仿宋" w:eastAsia="仿宋" w:cs="仿宋"/>
          <w:sz w:val="20"/>
          <w:szCs w:val="20"/>
          <w:highlight w:val="none"/>
        </w:rPr>
        <w:t>4.1.10其他义务</w:t>
      </w:r>
      <w:bookmarkEnd w:id="140"/>
    </w:p>
    <w:p w14:paraId="7BAAB0DD">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（1）承包人自己的施工用电、用水等费用由承包人负担；</w:t>
      </w:r>
    </w:p>
    <w:p w14:paraId="0953E652">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（2）施工中可能发生的临时停电，承包人应备有自备电源；</w:t>
      </w:r>
    </w:p>
    <w:p w14:paraId="04BA6F8C">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（3）承包人应在合同规定的期限内完成工地清理（含弃料场地整理）、临时设施的占地复耕、并按期撤退人员和剩余材料，该项费用由承包人自理；</w:t>
      </w:r>
    </w:p>
    <w:p w14:paraId="247C4FC8">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（4）承包人应按合同规定负责办理由承包人投保的保险；</w:t>
      </w:r>
    </w:p>
    <w:p w14:paraId="5C887350">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5）为规范项目农民工工资支付行为，预防和解决企业拖欠、克扣农民工工资问题，承包人在收到成交通知书后，签订施工合同时，须签订承包人杜绝拖欠民工工资行为承诺书，当发生拖欠、克扣农民工工资等现象时，发包人将有权扣除工程进度款用于支付农民工工资。</w:t>
      </w:r>
    </w:p>
    <w:p w14:paraId="2EDB7F88">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（6）承包人应自觉完成发包人安排的其他有关工作。</w:t>
      </w:r>
    </w:p>
    <w:p w14:paraId="52408325">
      <w:pPr>
        <w:spacing w:line="360" w:lineRule="auto"/>
        <w:ind w:firstLine="402" w:firstLineChars="200"/>
        <w:jc w:val="left"/>
        <w:rPr>
          <w:rFonts w:hint="eastAsia" w:ascii="仿宋" w:hAnsi="仿宋" w:eastAsia="仿宋" w:cs="仿宋"/>
          <w:b/>
          <w:bCs/>
          <w:sz w:val="20"/>
          <w:szCs w:val="20"/>
          <w:highlight w:val="none"/>
        </w:rPr>
      </w:pPr>
      <w:bookmarkStart w:id="141" w:name="_Toc534700623"/>
      <w:bookmarkStart w:id="142" w:name="_Toc534703549"/>
      <w:bookmarkStart w:id="143" w:name="_Toc534706983"/>
      <w:bookmarkStart w:id="144" w:name="_Toc221951153"/>
      <w:r>
        <w:rPr>
          <w:rFonts w:hint="eastAsia" w:ascii="仿宋" w:hAnsi="仿宋" w:eastAsia="仿宋" w:cs="仿宋"/>
          <w:b/>
          <w:bCs/>
          <w:sz w:val="20"/>
          <w:szCs w:val="20"/>
          <w:highlight w:val="none"/>
        </w:rPr>
        <w:t>4.3分包</w:t>
      </w:r>
      <w:bookmarkEnd w:id="141"/>
      <w:bookmarkEnd w:id="142"/>
      <w:bookmarkEnd w:id="143"/>
      <w:bookmarkEnd w:id="144"/>
    </w:p>
    <w:p w14:paraId="71FFE17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bCs/>
          <w:sz w:val="20"/>
          <w:szCs w:val="20"/>
          <w:highlight w:val="none"/>
          <w:u w:val="single"/>
        </w:rPr>
        <w:t xml:space="preserve">本工程不得分包 </w:t>
      </w:r>
      <w:r>
        <w:rPr>
          <w:rFonts w:hint="eastAsia" w:ascii="仿宋" w:hAnsi="仿宋" w:eastAsia="仿宋" w:cs="仿宋"/>
          <w:bCs/>
          <w:sz w:val="20"/>
          <w:szCs w:val="20"/>
          <w:highlight w:val="none"/>
        </w:rPr>
        <w:t xml:space="preserve">。    </w:t>
      </w:r>
      <w:r>
        <w:rPr>
          <w:rFonts w:hint="eastAsia" w:ascii="仿宋" w:hAnsi="仿宋" w:eastAsia="仿宋" w:cs="仿宋"/>
          <w:sz w:val="20"/>
          <w:szCs w:val="20"/>
          <w:highlight w:val="none"/>
        </w:rPr>
        <w:t xml:space="preserve">  </w:t>
      </w:r>
    </w:p>
    <w:p w14:paraId="2ECCCB9F">
      <w:pPr>
        <w:spacing w:line="360" w:lineRule="auto"/>
        <w:ind w:firstLine="402" w:firstLineChars="200"/>
        <w:jc w:val="left"/>
        <w:rPr>
          <w:rFonts w:hint="eastAsia" w:ascii="仿宋" w:hAnsi="仿宋" w:eastAsia="仿宋" w:cs="仿宋"/>
          <w:b/>
          <w:bCs/>
          <w:sz w:val="20"/>
          <w:szCs w:val="20"/>
          <w:highlight w:val="none"/>
        </w:rPr>
      </w:pPr>
      <w:bookmarkStart w:id="145" w:name="_Toc534700624"/>
      <w:bookmarkStart w:id="146" w:name="_Toc534703550"/>
      <w:bookmarkStart w:id="147" w:name="_Toc534706984"/>
      <w:r>
        <w:rPr>
          <w:rFonts w:hint="eastAsia" w:ascii="仿宋" w:hAnsi="仿宋" w:eastAsia="仿宋" w:cs="仿宋"/>
          <w:b/>
          <w:bCs/>
          <w:sz w:val="20"/>
          <w:szCs w:val="20"/>
          <w:highlight w:val="none"/>
        </w:rPr>
        <w:t>4.5 承包人项目经理</w:t>
      </w:r>
      <w:bookmarkEnd w:id="145"/>
      <w:bookmarkEnd w:id="146"/>
      <w:bookmarkEnd w:id="147"/>
    </w:p>
    <w:p w14:paraId="2FAFA0D1">
      <w:pPr>
        <w:spacing w:line="360" w:lineRule="auto"/>
        <w:ind w:firstLine="402" w:firstLineChars="200"/>
        <w:jc w:val="left"/>
        <w:rPr>
          <w:rFonts w:hint="eastAsia" w:ascii="仿宋" w:hAnsi="仿宋" w:eastAsia="仿宋" w:cs="仿宋"/>
          <w:sz w:val="20"/>
          <w:szCs w:val="20"/>
          <w:highlight w:val="none"/>
        </w:rPr>
      </w:pPr>
      <w:r>
        <w:rPr>
          <w:rFonts w:hint="eastAsia" w:ascii="仿宋" w:hAnsi="仿宋" w:eastAsia="仿宋" w:cs="仿宋"/>
          <w:b/>
          <w:bCs/>
          <w:sz w:val="20"/>
          <w:szCs w:val="20"/>
          <w:highlight w:val="none"/>
          <w:u w:val="single"/>
        </w:rPr>
        <w:t>4.5.1承包人的项目经理应为竞争性磋商响应文件中拟派的项目经理，并按其项目经理职责及单位的授权，负责履行完合同任务，承包人在施工过程确因特殊原因需更换项目经理，需征得发包人同意，并应在更换14天前通知发包人和监理人。承包人项目经理必须按时参加工地例会，否则，按每次l万元罚款，从工程结算款中扣除，且发包人不接受项目经理授权其他人员代行其参加例会的权利。</w:t>
      </w:r>
      <w:r>
        <w:rPr>
          <w:rFonts w:hint="eastAsia" w:ascii="仿宋" w:hAnsi="仿宋" w:eastAsia="仿宋" w:cs="仿宋"/>
          <w:sz w:val="20"/>
          <w:szCs w:val="20"/>
          <w:highlight w:val="none"/>
        </w:rPr>
        <w:t xml:space="preserve">                                           </w:t>
      </w:r>
    </w:p>
    <w:p w14:paraId="048E95B2">
      <w:pPr>
        <w:spacing w:line="360" w:lineRule="auto"/>
        <w:ind w:firstLine="402" w:firstLineChars="200"/>
        <w:jc w:val="left"/>
        <w:rPr>
          <w:rFonts w:hint="eastAsia" w:ascii="仿宋" w:hAnsi="仿宋" w:eastAsia="仿宋" w:cs="仿宋"/>
          <w:b/>
          <w:bCs/>
          <w:sz w:val="20"/>
          <w:szCs w:val="20"/>
          <w:highlight w:val="none"/>
        </w:rPr>
      </w:pPr>
      <w:bookmarkStart w:id="148" w:name="_Toc534706985"/>
      <w:bookmarkStart w:id="149" w:name="_Toc534703551"/>
      <w:bookmarkStart w:id="150" w:name="_Toc221951158"/>
      <w:bookmarkStart w:id="151" w:name="_Toc534700625"/>
      <w:r>
        <w:rPr>
          <w:rFonts w:hint="eastAsia" w:ascii="仿宋" w:hAnsi="仿宋" w:eastAsia="仿宋" w:cs="仿宋"/>
          <w:b/>
          <w:bCs/>
          <w:sz w:val="20"/>
          <w:szCs w:val="20"/>
          <w:highlight w:val="none"/>
        </w:rPr>
        <w:t>4.11不利物质条件</w:t>
      </w:r>
      <w:bookmarkEnd w:id="148"/>
      <w:bookmarkEnd w:id="149"/>
      <w:bookmarkEnd w:id="150"/>
      <w:bookmarkEnd w:id="151"/>
    </w:p>
    <w:p w14:paraId="03015619">
      <w:pPr>
        <w:spacing w:line="360" w:lineRule="auto"/>
        <w:ind w:firstLine="400" w:firstLineChars="200"/>
        <w:jc w:val="left"/>
        <w:rPr>
          <w:rFonts w:hint="eastAsia" w:ascii="仿宋" w:hAnsi="仿宋" w:eastAsia="仿宋" w:cs="仿宋"/>
          <w:sz w:val="20"/>
          <w:szCs w:val="20"/>
          <w:highlight w:val="none"/>
        </w:rPr>
      </w:pPr>
      <w:bookmarkStart w:id="152" w:name="_Toc221951159"/>
      <w:r>
        <w:rPr>
          <w:rFonts w:hint="eastAsia" w:ascii="仿宋" w:hAnsi="仿宋" w:eastAsia="仿宋" w:cs="仿宋"/>
          <w:sz w:val="20"/>
          <w:szCs w:val="20"/>
          <w:highlight w:val="none"/>
        </w:rPr>
        <w:t>不利物质条件的范围：</w:t>
      </w:r>
      <w:r>
        <w:rPr>
          <w:rFonts w:hint="eastAsia" w:ascii="仿宋" w:hAnsi="仿宋" w:eastAsia="仿宋" w:cs="仿宋"/>
          <w:b/>
          <w:bCs/>
          <w:sz w:val="20"/>
          <w:szCs w:val="20"/>
          <w:highlight w:val="none"/>
          <w:u w:val="single"/>
        </w:rPr>
        <w:t>洪水、滑坡、大风、大雪等。</w:t>
      </w:r>
      <w:bookmarkEnd w:id="152"/>
    </w:p>
    <w:p w14:paraId="69EFF481">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承包人施工前应详细勘察本工程施工的地理情况，在施工过程中如果发生不利物质条件，只相应顺延工期，不增加任何费用。</w:t>
      </w:r>
    </w:p>
    <w:p w14:paraId="52DF2EDD">
      <w:pPr>
        <w:spacing w:line="480" w:lineRule="exact"/>
        <w:ind w:firstLine="402" w:firstLineChars="200"/>
        <w:jc w:val="center"/>
        <w:rPr>
          <w:rFonts w:hint="eastAsia" w:ascii="仿宋" w:hAnsi="仿宋" w:eastAsia="仿宋" w:cs="仿宋"/>
          <w:b/>
          <w:bCs/>
          <w:sz w:val="20"/>
          <w:szCs w:val="20"/>
          <w:highlight w:val="none"/>
        </w:rPr>
      </w:pPr>
      <w:bookmarkStart w:id="153" w:name="_Toc222032700"/>
      <w:bookmarkStart w:id="154" w:name="_Toc229305391"/>
      <w:bookmarkStart w:id="155" w:name="_Toc222029531"/>
      <w:bookmarkStart w:id="156" w:name="_Toc27246"/>
      <w:bookmarkStart w:id="157" w:name="_Toc221951160"/>
      <w:bookmarkStart w:id="158" w:name="_Toc222031033"/>
      <w:bookmarkStart w:id="159" w:name="_Toc534703552"/>
      <w:bookmarkStart w:id="160" w:name="_Toc534700626"/>
      <w:bookmarkStart w:id="161" w:name="_Toc20472"/>
      <w:bookmarkStart w:id="162" w:name="_Toc16120"/>
      <w:bookmarkStart w:id="163" w:name="_Toc222033882"/>
      <w:bookmarkStart w:id="164" w:name="_Toc534706986"/>
      <w:r>
        <w:rPr>
          <w:rFonts w:hint="eastAsia" w:ascii="仿宋" w:hAnsi="仿宋" w:eastAsia="仿宋" w:cs="仿宋"/>
          <w:b/>
          <w:bCs/>
          <w:sz w:val="20"/>
          <w:szCs w:val="20"/>
          <w:highlight w:val="none"/>
        </w:rPr>
        <w:t>5.材料和工程设备</w:t>
      </w:r>
      <w:bookmarkEnd w:id="153"/>
      <w:bookmarkEnd w:id="154"/>
      <w:bookmarkEnd w:id="155"/>
      <w:bookmarkEnd w:id="156"/>
      <w:bookmarkEnd w:id="157"/>
      <w:bookmarkEnd w:id="158"/>
      <w:bookmarkEnd w:id="159"/>
      <w:bookmarkEnd w:id="160"/>
      <w:bookmarkEnd w:id="161"/>
      <w:bookmarkEnd w:id="162"/>
      <w:bookmarkEnd w:id="163"/>
      <w:bookmarkEnd w:id="164"/>
    </w:p>
    <w:p w14:paraId="3646DE0C">
      <w:pPr>
        <w:spacing w:line="360" w:lineRule="auto"/>
        <w:ind w:firstLine="400" w:firstLineChars="200"/>
        <w:jc w:val="left"/>
        <w:rPr>
          <w:rFonts w:hint="eastAsia" w:ascii="仿宋" w:hAnsi="仿宋" w:eastAsia="仿宋" w:cs="仿宋"/>
          <w:sz w:val="20"/>
          <w:szCs w:val="20"/>
          <w:highlight w:val="none"/>
        </w:rPr>
      </w:pPr>
      <w:bookmarkStart w:id="165" w:name="_Toc534700627"/>
      <w:bookmarkStart w:id="166" w:name="_Toc221951161"/>
      <w:bookmarkStart w:id="167" w:name="_Toc534706987"/>
      <w:bookmarkStart w:id="168" w:name="_Toc534703553"/>
      <w:r>
        <w:rPr>
          <w:rFonts w:hint="eastAsia" w:ascii="仿宋" w:hAnsi="仿宋" w:eastAsia="仿宋" w:cs="仿宋"/>
          <w:sz w:val="20"/>
          <w:szCs w:val="20"/>
          <w:highlight w:val="none"/>
        </w:rPr>
        <w:t>5.2发包人提供的材料和工程设备</w:t>
      </w:r>
      <w:bookmarkEnd w:id="165"/>
      <w:bookmarkEnd w:id="166"/>
      <w:bookmarkEnd w:id="167"/>
      <w:bookmarkEnd w:id="168"/>
    </w:p>
    <w:p w14:paraId="58B71E7C">
      <w:pPr>
        <w:spacing w:line="360" w:lineRule="auto"/>
        <w:ind w:firstLine="400" w:firstLineChars="200"/>
        <w:jc w:val="left"/>
        <w:rPr>
          <w:rFonts w:hint="eastAsia" w:ascii="仿宋" w:hAnsi="仿宋" w:eastAsia="仿宋" w:cs="仿宋"/>
          <w:b/>
          <w:bCs/>
          <w:sz w:val="20"/>
          <w:szCs w:val="20"/>
          <w:highlight w:val="none"/>
        </w:rPr>
      </w:pPr>
      <w:r>
        <w:rPr>
          <w:rFonts w:hint="eastAsia" w:ascii="仿宋" w:hAnsi="仿宋" w:eastAsia="仿宋" w:cs="仿宋"/>
          <w:sz w:val="20"/>
          <w:szCs w:val="20"/>
          <w:highlight w:val="none"/>
        </w:rPr>
        <w:t>5.2.1发包人提供的材料和工程设备：</w:t>
      </w:r>
      <w:r>
        <w:rPr>
          <w:rFonts w:hint="eastAsia" w:ascii="仿宋" w:hAnsi="仿宋" w:eastAsia="仿宋" w:cs="仿宋"/>
          <w:b/>
          <w:sz w:val="20"/>
          <w:szCs w:val="20"/>
          <w:highlight w:val="none"/>
          <w:u w:val="single"/>
        </w:rPr>
        <w:t>发包人不提供材料及各工程</w:t>
      </w:r>
      <w:r>
        <w:rPr>
          <w:rFonts w:hint="eastAsia" w:ascii="仿宋" w:hAnsi="仿宋" w:eastAsia="仿宋" w:cs="仿宋"/>
          <w:b/>
          <w:bCs/>
          <w:sz w:val="20"/>
          <w:szCs w:val="20"/>
          <w:highlight w:val="none"/>
        </w:rPr>
        <w:t>设备。</w:t>
      </w:r>
    </w:p>
    <w:p w14:paraId="023E5324">
      <w:pPr>
        <w:spacing w:line="480" w:lineRule="exact"/>
        <w:ind w:firstLine="402" w:firstLineChars="200"/>
        <w:jc w:val="center"/>
        <w:rPr>
          <w:rFonts w:hint="eastAsia" w:ascii="仿宋" w:hAnsi="仿宋" w:eastAsia="仿宋" w:cs="仿宋"/>
          <w:b/>
          <w:bCs/>
          <w:sz w:val="20"/>
          <w:szCs w:val="20"/>
          <w:highlight w:val="none"/>
        </w:rPr>
      </w:pPr>
      <w:bookmarkStart w:id="169" w:name="_Toc222033883"/>
      <w:bookmarkStart w:id="170" w:name="_Toc534703554"/>
      <w:bookmarkStart w:id="171" w:name="_Toc222031034"/>
      <w:bookmarkStart w:id="172" w:name="_Toc222029532"/>
      <w:bookmarkStart w:id="173" w:name="_Toc1569"/>
      <w:bookmarkStart w:id="174" w:name="_Toc222032701"/>
      <w:bookmarkStart w:id="175" w:name="_Toc534700628"/>
      <w:bookmarkStart w:id="176" w:name="_Toc2071"/>
      <w:bookmarkStart w:id="177" w:name="_Toc221951166"/>
      <w:bookmarkStart w:id="178" w:name="_Toc11330"/>
      <w:bookmarkStart w:id="179" w:name="_Toc229305392"/>
      <w:bookmarkStart w:id="180" w:name="_Toc534706988"/>
      <w:r>
        <w:rPr>
          <w:rFonts w:hint="eastAsia" w:ascii="仿宋" w:hAnsi="仿宋" w:eastAsia="仿宋" w:cs="仿宋"/>
          <w:b/>
          <w:bCs/>
          <w:sz w:val="20"/>
          <w:szCs w:val="20"/>
          <w:highlight w:val="none"/>
        </w:rPr>
        <w:t>6.施工设备和临时设施</w:t>
      </w:r>
      <w:bookmarkEnd w:id="169"/>
      <w:bookmarkEnd w:id="170"/>
      <w:bookmarkEnd w:id="171"/>
      <w:bookmarkEnd w:id="172"/>
      <w:bookmarkEnd w:id="173"/>
      <w:bookmarkEnd w:id="174"/>
      <w:bookmarkEnd w:id="175"/>
      <w:bookmarkEnd w:id="176"/>
      <w:bookmarkEnd w:id="177"/>
      <w:bookmarkEnd w:id="178"/>
      <w:bookmarkEnd w:id="179"/>
      <w:bookmarkEnd w:id="180"/>
      <w:r>
        <w:rPr>
          <w:rFonts w:hint="eastAsia" w:ascii="仿宋" w:hAnsi="仿宋" w:eastAsia="仿宋" w:cs="仿宋"/>
          <w:b/>
          <w:bCs/>
          <w:sz w:val="20"/>
          <w:szCs w:val="20"/>
          <w:highlight w:val="none"/>
        </w:rPr>
        <w:t xml:space="preserve"> </w:t>
      </w:r>
    </w:p>
    <w:p w14:paraId="5D1A0A01">
      <w:pPr>
        <w:spacing w:line="360" w:lineRule="auto"/>
        <w:ind w:firstLine="400" w:firstLineChars="200"/>
        <w:jc w:val="left"/>
        <w:rPr>
          <w:rFonts w:hint="eastAsia" w:ascii="仿宋" w:hAnsi="仿宋" w:eastAsia="仿宋" w:cs="仿宋"/>
          <w:sz w:val="20"/>
          <w:szCs w:val="20"/>
          <w:highlight w:val="none"/>
        </w:rPr>
      </w:pPr>
      <w:bookmarkStart w:id="181" w:name="_Toc534703555"/>
      <w:bookmarkStart w:id="182" w:name="_Toc534706989"/>
      <w:bookmarkStart w:id="183" w:name="_Toc221951167"/>
      <w:bookmarkStart w:id="184" w:name="_Toc534700629"/>
      <w:r>
        <w:rPr>
          <w:rFonts w:hint="eastAsia" w:ascii="仿宋" w:hAnsi="仿宋" w:eastAsia="仿宋" w:cs="仿宋"/>
          <w:sz w:val="20"/>
          <w:szCs w:val="20"/>
          <w:highlight w:val="none"/>
        </w:rPr>
        <w:t>6.2发包人提供的施工设备和临时设施</w:t>
      </w:r>
      <w:bookmarkEnd w:id="181"/>
      <w:bookmarkEnd w:id="182"/>
      <w:bookmarkEnd w:id="183"/>
      <w:bookmarkEnd w:id="184"/>
    </w:p>
    <w:p w14:paraId="1C2A654C">
      <w:pPr>
        <w:spacing w:line="360" w:lineRule="auto"/>
        <w:ind w:right="248" w:firstLine="400" w:firstLineChars="200"/>
        <w:jc w:val="left"/>
        <w:rPr>
          <w:rFonts w:hint="eastAsia" w:ascii="仿宋" w:hAnsi="仿宋" w:eastAsia="仿宋" w:cs="仿宋"/>
          <w:sz w:val="20"/>
          <w:szCs w:val="20"/>
          <w:highlight w:val="none"/>
        </w:rPr>
      </w:pPr>
      <w:bookmarkStart w:id="185" w:name="_Toc221951169"/>
      <w:r>
        <w:rPr>
          <w:rFonts w:hint="eastAsia" w:ascii="仿宋" w:hAnsi="仿宋" w:eastAsia="仿宋" w:cs="仿宋"/>
          <w:sz w:val="20"/>
          <w:szCs w:val="20"/>
          <w:highlight w:val="none"/>
        </w:rPr>
        <w:t>（1）发包人提供的的施工设备</w:t>
      </w:r>
      <w:bookmarkEnd w:id="185"/>
      <w:r>
        <w:rPr>
          <w:rFonts w:hint="eastAsia" w:ascii="仿宋" w:hAnsi="仿宋" w:eastAsia="仿宋" w:cs="仿宋"/>
          <w:sz w:val="20"/>
          <w:szCs w:val="20"/>
          <w:highlight w:val="none"/>
        </w:rPr>
        <w:t>：</w:t>
      </w:r>
      <w:r>
        <w:rPr>
          <w:rFonts w:hint="eastAsia" w:ascii="仿宋" w:hAnsi="仿宋" w:eastAsia="仿宋" w:cs="仿宋"/>
          <w:b/>
          <w:sz w:val="20"/>
          <w:szCs w:val="20"/>
          <w:highlight w:val="none"/>
          <w:u w:val="single"/>
        </w:rPr>
        <w:t>本工程发包人不提供任何施工设备</w:t>
      </w:r>
      <w:r>
        <w:rPr>
          <w:rFonts w:hint="eastAsia" w:ascii="仿宋" w:hAnsi="仿宋" w:eastAsia="仿宋" w:cs="仿宋"/>
          <w:sz w:val="20"/>
          <w:szCs w:val="20"/>
          <w:highlight w:val="none"/>
        </w:rPr>
        <w:t>。</w:t>
      </w:r>
    </w:p>
    <w:p w14:paraId="11D16227">
      <w:pPr>
        <w:spacing w:after="120"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（2）发包人提供的临时设施：</w:t>
      </w:r>
      <w:r>
        <w:rPr>
          <w:rFonts w:hint="eastAsia" w:ascii="仿宋" w:hAnsi="仿宋" w:eastAsia="仿宋" w:cs="仿宋"/>
          <w:b/>
          <w:sz w:val="20"/>
          <w:szCs w:val="20"/>
          <w:highlight w:val="none"/>
          <w:u w:val="single"/>
        </w:rPr>
        <w:t>无</w:t>
      </w:r>
      <w:r>
        <w:rPr>
          <w:rFonts w:hint="eastAsia" w:ascii="仿宋" w:hAnsi="仿宋" w:eastAsia="仿宋" w:cs="仿宋"/>
          <w:sz w:val="20"/>
          <w:szCs w:val="20"/>
          <w:highlight w:val="none"/>
        </w:rPr>
        <w:t>。</w:t>
      </w:r>
    </w:p>
    <w:p w14:paraId="78556649">
      <w:pPr>
        <w:spacing w:line="480" w:lineRule="exact"/>
        <w:ind w:firstLine="402" w:firstLineChars="200"/>
        <w:jc w:val="center"/>
        <w:rPr>
          <w:rFonts w:hint="eastAsia" w:ascii="仿宋" w:hAnsi="仿宋" w:eastAsia="仿宋" w:cs="仿宋"/>
          <w:b/>
          <w:bCs/>
          <w:sz w:val="20"/>
          <w:szCs w:val="20"/>
          <w:highlight w:val="none"/>
        </w:rPr>
      </w:pPr>
      <w:bookmarkStart w:id="186" w:name="_Toc18381"/>
      <w:bookmarkStart w:id="187" w:name="_Toc222032702"/>
      <w:bookmarkStart w:id="188" w:name="_Toc221951178"/>
      <w:bookmarkStart w:id="189" w:name="_Toc222029533"/>
      <w:bookmarkStart w:id="190" w:name="_Toc28168"/>
      <w:bookmarkStart w:id="191" w:name="_Toc23715"/>
      <w:bookmarkStart w:id="192" w:name="_Toc222033884"/>
      <w:bookmarkStart w:id="193" w:name="_Toc534700630"/>
      <w:bookmarkStart w:id="194" w:name="_Toc534703556"/>
      <w:bookmarkStart w:id="195" w:name="_Toc222031035"/>
      <w:bookmarkStart w:id="196" w:name="_Toc534706990"/>
      <w:bookmarkStart w:id="197" w:name="_Toc24386"/>
      <w:r>
        <w:rPr>
          <w:rFonts w:hint="eastAsia" w:ascii="仿宋" w:hAnsi="仿宋" w:eastAsia="仿宋" w:cs="仿宋"/>
          <w:b/>
          <w:bCs/>
          <w:sz w:val="20"/>
          <w:szCs w:val="20"/>
          <w:highlight w:val="none"/>
        </w:rPr>
        <w:t>7.交通运输</w:t>
      </w:r>
      <w:bookmarkEnd w:id="186"/>
      <w:bookmarkEnd w:id="187"/>
      <w:bookmarkEnd w:id="188"/>
      <w:bookmarkEnd w:id="189"/>
      <w:bookmarkEnd w:id="190"/>
      <w:bookmarkEnd w:id="191"/>
      <w:bookmarkEnd w:id="192"/>
      <w:bookmarkEnd w:id="193"/>
      <w:bookmarkEnd w:id="194"/>
      <w:bookmarkEnd w:id="195"/>
      <w:bookmarkEnd w:id="196"/>
      <w:bookmarkEnd w:id="197"/>
    </w:p>
    <w:p w14:paraId="0C50495C">
      <w:pPr>
        <w:spacing w:line="360" w:lineRule="auto"/>
        <w:ind w:firstLine="400" w:firstLineChars="200"/>
        <w:jc w:val="left"/>
        <w:rPr>
          <w:rFonts w:hint="eastAsia" w:ascii="仿宋" w:hAnsi="仿宋" w:eastAsia="仿宋" w:cs="仿宋"/>
          <w:sz w:val="20"/>
          <w:szCs w:val="20"/>
          <w:highlight w:val="none"/>
        </w:rPr>
      </w:pPr>
      <w:bookmarkStart w:id="198" w:name="_Toc221951179"/>
      <w:bookmarkStart w:id="199" w:name="_Toc534706991"/>
      <w:bookmarkStart w:id="200" w:name="_Toc534703557"/>
      <w:bookmarkStart w:id="201" w:name="_Toc534700631"/>
      <w:r>
        <w:rPr>
          <w:rFonts w:hint="eastAsia" w:ascii="仿宋" w:hAnsi="仿宋" w:eastAsia="仿宋" w:cs="仿宋"/>
          <w:sz w:val="20"/>
          <w:szCs w:val="20"/>
          <w:highlight w:val="none"/>
        </w:rPr>
        <w:t>7.1道路通行权和场外设施</w:t>
      </w:r>
      <w:bookmarkEnd w:id="198"/>
      <w:bookmarkEnd w:id="199"/>
      <w:bookmarkEnd w:id="200"/>
      <w:bookmarkEnd w:id="201"/>
    </w:p>
    <w:p w14:paraId="71225873">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道路通行权和场外设施的约定：</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由承包人自行联系解决</w:t>
      </w:r>
      <w:r>
        <w:rPr>
          <w:rFonts w:hint="eastAsia" w:ascii="仿宋" w:hAnsi="仿宋" w:eastAsia="仿宋" w:cs="仿宋"/>
          <w:sz w:val="20"/>
          <w:szCs w:val="20"/>
          <w:highlight w:val="none"/>
        </w:rPr>
        <w:t>。</w:t>
      </w:r>
    </w:p>
    <w:p w14:paraId="1A8CFB51">
      <w:pPr>
        <w:spacing w:line="480" w:lineRule="exact"/>
        <w:ind w:firstLine="402" w:firstLineChars="200"/>
        <w:jc w:val="center"/>
        <w:rPr>
          <w:rFonts w:hint="eastAsia" w:ascii="仿宋" w:hAnsi="仿宋" w:eastAsia="仿宋" w:cs="仿宋"/>
          <w:b/>
          <w:bCs/>
          <w:sz w:val="20"/>
          <w:szCs w:val="20"/>
          <w:highlight w:val="none"/>
        </w:rPr>
      </w:pPr>
      <w:bookmarkStart w:id="202" w:name="_Toc534706992"/>
      <w:bookmarkStart w:id="203" w:name="_Toc20706"/>
      <w:bookmarkStart w:id="204" w:name="_Toc534700632"/>
      <w:bookmarkStart w:id="205" w:name="_Toc4055"/>
      <w:bookmarkStart w:id="206" w:name="_Toc534703558"/>
      <w:bookmarkStart w:id="207" w:name="_Toc30969"/>
      <w:r>
        <w:rPr>
          <w:rFonts w:hint="eastAsia" w:ascii="仿宋" w:hAnsi="仿宋" w:eastAsia="仿宋" w:cs="仿宋"/>
          <w:b/>
          <w:bCs/>
          <w:sz w:val="20"/>
          <w:szCs w:val="20"/>
          <w:highlight w:val="none"/>
        </w:rPr>
        <w:t>8.测量放线</w:t>
      </w:r>
      <w:bookmarkEnd w:id="202"/>
      <w:bookmarkEnd w:id="203"/>
      <w:bookmarkEnd w:id="204"/>
      <w:bookmarkEnd w:id="205"/>
      <w:bookmarkEnd w:id="206"/>
      <w:bookmarkEnd w:id="207"/>
    </w:p>
    <w:p w14:paraId="3CDA38E7">
      <w:pPr>
        <w:spacing w:line="360" w:lineRule="auto"/>
        <w:ind w:firstLine="400" w:firstLineChars="200"/>
        <w:jc w:val="left"/>
        <w:rPr>
          <w:rFonts w:hint="eastAsia" w:ascii="仿宋" w:hAnsi="仿宋" w:eastAsia="仿宋" w:cs="仿宋"/>
          <w:sz w:val="20"/>
          <w:szCs w:val="20"/>
          <w:highlight w:val="none"/>
        </w:rPr>
      </w:pPr>
      <w:bookmarkStart w:id="208" w:name="_Toc534703559"/>
      <w:bookmarkStart w:id="209" w:name="_Toc534700633"/>
      <w:bookmarkStart w:id="210" w:name="_Toc534706993"/>
      <w:r>
        <w:rPr>
          <w:rFonts w:hint="eastAsia" w:ascii="仿宋" w:hAnsi="仿宋" w:eastAsia="仿宋" w:cs="仿宋"/>
          <w:sz w:val="20"/>
          <w:szCs w:val="20"/>
          <w:highlight w:val="none"/>
        </w:rPr>
        <w:t>8.1施工控制网</w:t>
      </w:r>
      <w:bookmarkEnd w:id="208"/>
      <w:bookmarkEnd w:id="209"/>
      <w:bookmarkEnd w:id="210"/>
    </w:p>
    <w:p w14:paraId="57E03F81">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8.1.1施工控制网的约定</w:t>
      </w:r>
      <w:r>
        <w:rPr>
          <w:rFonts w:hint="eastAsia" w:ascii="仿宋" w:hAnsi="仿宋" w:eastAsia="仿宋" w:cs="仿宋"/>
          <w:b/>
          <w:bCs/>
          <w:sz w:val="20"/>
          <w:szCs w:val="20"/>
          <w:highlight w:val="none"/>
          <w:u w:val="single"/>
        </w:rPr>
        <w:t>依照通用条款执行。</w:t>
      </w:r>
    </w:p>
    <w:p w14:paraId="1C3C2A26">
      <w:pPr>
        <w:spacing w:line="480" w:lineRule="exact"/>
        <w:ind w:firstLine="402" w:firstLineChars="200"/>
        <w:jc w:val="center"/>
        <w:rPr>
          <w:rFonts w:hint="eastAsia" w:ascii="仿宋" w:hAnsi="仿宋" w:eastAsia="仿宋" w:cs="仿宋"/>
          <w:b/>
          <w:bCs/>
          <w:sz w:val="20"/>
          <w:szCs w:val="20"/>
          <w:highlight w:val="none"/>
        </w:rPr>
      </w:pPr>
      <w:bookmarkStart w:id="211" w:name="_Toc534706994"/>
      <w:bookmarkStart w:id="212" w:name="_Toc20658"/>
      <w:bookmarkStart w:id="213" w:name="_Toc32543"/>
      <w:bookmarkStart w:id="214" w:name="_Toc11518"/>
      <w:bookmarkStart w:id="215" w:name="_Toc534700634"/>
      <w:bookmarkStart w:id="216" w:name="_Toc534703560"/>
      <w:r>
        <w:rPr>
          <w:rFonts w:hint="eastAsia" w:ascii="仿宋" w:hAnsi="仿宋" w:eastAsia="仿宋" w:cs="仿宋"/>
          <w:b/>
          <w:bCs/>
          <w:sz w:val="20"/>
          <w:szCs w:val="20"/>
          <w:highlight w:val="none"/>
        </w:rPr>
        <w:t>9.施工安全、治安保卫和环境保护</w:t>
      </w:r>
      <w:bookmarkEnd w:id="211"/>
      <w:bookmarkEnd w:id="212"/>
      <w:bookmarkEnd w:id="213"/>
      <w:bookmarkEnd w:id="214"/>
      <w:bookmarkEnd w:id="215"/>
      <w:bookmarkEnd w:id="216"/>
    </w:p>
    <w:p w14:paraId="46F2754C">
      <w:pPr>
        <w:spacing w:line="360" w:lineRule="auto"/>
        <w:ind w:firstLine="400" w:firstLineChars="200"/>
        <w:jc w:val="left"/>
        <w:rPr>
          <w:rFonts w:hint="eastAsia" w:ascii="仿宋" w:hAnsi="仿宋" w:eastAsia="仿宋" w:cs="仿宋"/>
          <w:sz w:val="20"/>
          <w:szCs w:val="20"/>
          <w:highlight w:val="none"/>
        </w:rPr>
      </w:pPr>
      <w:bookmarkStart w:id="217" w:name="_Toc534703561"/>
      <w:bookmarkStart w:id="218" w:name="_Toc534700635"/>
      <w:bookmarkStart w:id="219" w:name="_Toc534706995"/>
      <w:r>
        <w:rPr>
          <w:rFonts w:hint="eastAsia" w:ascii="仿宋" w:hAnsi="仿宋" w:eastAsia="仿宋" w:cs="仿宋"/>
          <w:sz w:val="20"/>
          <w:szCs w:val="20"/>
          <w:highlight w:val="none"/>
        </w:rPr>
        <w:t>9.1发包人的施工安全责任</w:t>
      </w:r>
      <w:bookmarkEnd w:id="217"/>
      <w:bookmarkEnd w:id="218"/>
      <w:bookmarkEnd w:id="219"/>
    </w:p>
    <w:p w14:paraId="7E958140">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9.1.4发包人提供</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通用条款约定的</w:t>
      </w:r>
      <w:r>
        <w:rPr>
          <w:rFonts w:hint="eastAsia" w:ascii="仿宋" w:hAnsi="仿宋" w:eastAsia="仿宋" w:cs="仿宋"/>
          <w:sz w:val="20"/>
          <w:szCs w:val="20"/>
          <w:highlight w:val="none"/>
        </w:rPr>
        <w:t>资料，其余资料由承包人负责收集。</w:t>
      </w:r>
    </w:p>
    <w:p w14:paraId="6750B201">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9.2 承包人的施工安全责任</w:t>
      </w:r>
    </w:p>
    <w:p w14:paraId="4B5BB8D3">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9.2.12 下列工程应编制专项施工方案：</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 xml:space="preserve">                </w:t>
      </w:r>
      <w:r>
        <w:rPr>
          <w:rFonts w:hint="eastAsia" w:ascii="仿宋" w:hAnsi="仿宋" w:eastAsia="仿宋" w:cs="仿宋"/>
          <w:sz w:val="20"/>
          <w:szCs w:val="20"/>
          <w:highlight w:val="none"/>
        </w:rPr>
        <w:t>。</w:t>
      </w:r>
    </w:p>
    <w:p w14:paraId="2BC490C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其中</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 xml:space="preserve">对于可能引发安全事故和工程质量事故的 </w:t>
      </w:r>
      <w:r>
        <w:rPr>
          <w:rFonts w:hint="eastAsia" w:ascii="仿宋" w:hAnsi="仿宋" w:eastAsia="仿宋" w:cs="仿宋"/>
          <w:sz w:val="20"/>
          <w:szCs w:val="20"/>
          <w:highlight w:val="none"/>
        </w:rPr>
        <w:t>应组织专家论证和审查。</w:t>
      </w:r>
    </w:p>
    <w:p w14:paraId="21607FEC">
      <w:pPr>
        <w:spacing w:line="360" w:lineRule="auto"/>
        <w:ind w:firstLine="400" w:firstLineChars="200"/>
        <w:jc w:val="left"/>
        <w:rPr>
          <w:rFonts w:hint="eastAsia" w:ascii="仿宋" w:hAnsi="仿宋" w:eastAsia="仿宋" w:cs="仿宋"/>
          <w:sz w:val="20"/>
          <w:szCs w:val="20"/>
          <w:highlight w:val="none"/>
        </w:rPr>
      </w:pPr>
      <w:bookmarkStart w:id="220" w:name="_Toc534700636"/>
      <w:bookmarkStart w:id="221" w:name="_Toc534703562"/>
      <w:bookmarkStart w:id="222" w:name="_Toc534706996"/>
      <w:r>
        <w:rPr>
          <w:rFonts w:hint="eastAsia" w:ascii="仿宋" w:hAnsi="仿宋" w:eastAsia="仿宋" w:cs="仿宋"/>
          <w:sz w:val="20"/>
          <w:szCs w:val="20"/>
          <w:highlight w:val="none"/>
        </w:rPr>
        <w:t>9.7文明工地</w:t>
      </w:r>
      <w:bookmarkEnd w:id="220"/>
      <w:bookmarkEnd w:id="221"/>
      <w:bookmarkEnd w:id="222"/>
    </w:p>
    <w:p w14:paraId="6696CED4">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9.7.1 本合同文明工地的约定：</w:t>
      </w:r>
      <w:r>
        <w:rPr>
          <w:rFonts w:hint="eastAsia" w:ascii="仿宋" w:hAnsi="仿宋" w:eastAsia="仿宋" w:cs="仿宋"/>
          <w:b/>
          <w:sz w:val="20"/>
          <w:szCs w:val="20"/>
          <w:highlight w:val="none"/>
          <w:u w:val="single"/>
        </w:rPr>
        <w:t xml:space="preserve"> 承包人应自觉按文明施工的要求组织施工</w:t>
      </w:r>
      <w:r>
        <w:rPr>
          <w:rFonts w:hint="eastAsia" w:ascii="仿宋" w:hAnsi="仿宋" w:eastAsia="仿宋" w:cs="仿宋"/>
          <w:sz w:val="20"/>
          <w:szCs w:val="20"/>
          <w:highlight w:val="none"/>
        </w:rPr>
        <w:t xml:space="preserve">。     </w:t>
      </w:r>
    </w:p>
    <w:p w14:paraId="64624282">
      <w:pPr>
        <w:spacing w:line="480" w:lineRule="exact"/>
        <w:ind w:firstLine="402" w:firstLineChars="200"/>
        <w:jc w:val="center"/>
        <w:rPr>
          <w:rFonts w:hint="eastAsia" w:ascii="仿宋" w:hAnsi="仿宋" w:eastAsia="仿宋" w:cs="仿宋"/>
          <w:b/>
          <w:bCs/>
          <w:sz w:val="20"/>
          <w:szCs w:val="20"/>
          <w:highlight w:val="none"/>
        </w:rPr>
      </w:pPr>
      <w:bookmarkStart w:id="223" w:name="_Toc222033887"/>
      <w:bookmarkStart w:id="224" w:name="_Toc222032705"/>
      <w:bookmarkStart w:id="225" w:name="_Toc534700637"/>
      <w:bookmarkStart w:id="226" w:name="_Toc222031038"/>
      <w:bookmarkStart w:id="227" w:name="_Toc534703563"/>
      <w:bookmarkStart w:id="228" w:name="_Toc13702"/>
      <w:bookmarkStart w:id="229" w:name="_Toc229305394"/>
      <w:bookmarkStart w:id="230" w:name="_Toc534706997"/>
      <w:bookmarkStart w:id="231" w:name="_Toc24692"/>
      <w:bookmarkStart w:id="232" w:name="_Toc222029536"/>
      <w:bookmarkStart w:id="233" w:name="_Toc8191"/>
      <w:bookmarkStart w:id="234" w:name="_Toc221951188"/>
      <w:r>
        <w:rPr>
          <w:rFonts w:hint="eastAsia" w:ascii="仿宋" w:hAnsi="仿宋" w:eastAsia="仿宋" w:cs="仿宋"/>
          <w:b/>
          <w:bCs/>
          <w:sz w:val="20"/>
          <w:szCs w:val="20"/>
          <w:highlight w:val="none"/>
        </w:rPr>
        <w:t>10.开工和竣工</w:t>
      </w:r>
      <w:bookmarkEnd w:id="223"/>
      <w:bookmarkEnd w:id="224"/>
      <w:bookmarkEnd w:id="225"/>
      <w:bookmarkEnd w:id="226"/>
      <w:bookmarkEnd w:id="227"/>
      <w:bookmarkEnd w:id="228"/>
      <w:bookmarkEnd w:id="229"/>
      <w:bookmarkEnd w:id="230"/>
      <w:bookmarkEnd w:id="231"/>
      <w:bookmarkEnd w:id="232"/>
      <w:bookmarkEnd w:id="233"/>
      <w:bookmarkEnd w:id="234"/>
    </w:p>
    <w:p w14:paraId="450F632E">
      <w:pPr>
        <w:spacing w:line="360" w:lineRule="auto"/>
        <w:ind w:firstLine="400" w:firstLineChars="200"/>
        <w:jc w:val="left"/>
        <w:rPr>
          <w:rFonts w:hint="eastAsia" w:ascii="仿宋" w:hAnsi="仿宋" w:eastAsia="仿宋" w:cs="仿宋"/>
          <w:sz w:val="20"/>
          <w:szCs w:val="20"/>
          <w:highlight w:val="none"/>
        </w:rPr>
      </w:pPr>
      <w:bookmarkStart w:id="235" w:name="_Toc534706998"/>
      <w:bookmarkStart w:id="236" w:name="_Toc534700638"/>
      <w:bookmarkStart w:id="237" w:name="_Toc221951189"/>
      <w:bookmarkStart w:id="238" w:name="_Toc534703564"/>
      <w:r>
        <w:rPr>
          <w:rFonts w:hint="eastAsia" w:ascii="仿宋" w:hAnsi="仿宋" w:eastAsia="仿宋" w:cs="仿宋"/>
          <w:sz w:val="20"/>
          <w:szCs w:val="20"/>
          <w:highlight w:val="none"/>
        </w:rPr>
        <w:t>10.4异常恶劣的气候条件</w:t>
      </w:r>
      <w:bookmarkEnd w:id="235"/>
      <w:bookmarkEnd w:id="236"/>
      <w:bookmarkEnd w:id="237"/>
      <w:bookmarkEnd w:id="238"/>
      <w:r>
        <w:rPr>
          <w:rFonts w:hint="eastAsia" w:ascii="仿宋" w:hAnsi="仿宋" w:eastAsia="仿宋" w:cs="仿宋"/>
          <w:sz w:val="20"/>
          <w:szCs w:val="20"/>
          <w:highlight w:val="none"/>
        </w:rPr>
        <w:t xml:space="preserve"> </w:t>
      </w:r>
    </w:p>
    <w:p w14:paraId="429CCEFC">
      <w:pPr>
        <w:spacing w:line="360" w:lineRule="auto"/>
        <w:ind w:firstLine="400" w:firstLineChars="200"/>
        <w:jc w:val="left"/>
        <w:rPr>
          <w:rFonts w:hint="eastAsia" w:ascii="仿宋" w:hAnsi="仿宋" w:eastAsia="仿宋" w:cs="仿宋"/>
          <w:sz w:val="20"/>
          <w:szCs w:val="20"/>
          <w:highlight w:val="none"/>
        </w:rPr>
      </w:pPr>
      <w:bookmarkStart w:id="239" w:name="_Toc221951191"/>
      <w:r>
        <w:rPr>
          <w:rFonts w:hint="eastAsia" w:ascii="仿宋" w:hAnsi="仿宋" w:eastAsia="仿宋" w:cs="仿宋"/>
          <w:sz w:val="20"/>
          <w:szCs w:val="20"/>
          <w:highlight w:val="none"/>
        </w:rPr>
        <w:t>本合同工程界定异常恶劣气候条件的范围为：</w:t>
      </w:r>
      <w:bookmarkEnd w:id="239"/>
    </w:p>
    <w:p w14:paraId="0BC2CCC4">
      <w:pPr>
        <w:spacing w:line="360" w:lineRule="auto"/>
        <w:ind w:right="248" w:firstLine="400" w:firstLineChars="200"/>
        <w:jc w:val="left"/>
        <w:rPr>
          <w:rFonts w:hint="eastAsia" w:ascii="仿宋" w:hAnsi="仿宋" w:eastAsia="仿宋" w:cs="仿宋"/>
          <w:sz w:val="20"/>
          <w:szCs w:val="20"/>
          <w:highlight w:val="none"/>
        </w:rPr>
      </w:pPr>
      <w:bookmarkStart w:id="240" w:name="_Toc221951192"/>
      <w:r>
        <w:rPr>
          <w:rFonts w:hint="eastAsia" w:ascii="仿宋" w:hAnsi="仿宋" w:eastAsia="仿宋" w:cs="仿宋"/>
          <w:sz w:val="20"/>
          <w:szCs w:val="20"/>
          <w:highlight w:val="none"/>
        </w:rPr>
        <w:t>（1）日降雨量大于</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50</w:t>
      </w:r>
      <w:r>
        <w:rPr>
          <w:rFonts w:hint="eastAsia" w:ascii="仿宋" w:hAnsi="仿宋" w:eastAsia="仿宋" w:cs="仿宋"/>
          <w:sz w:val="20"/>
          <w:szCs w:val="20"/>
          <w:highlight w:val="none"/>
        </w:rPr>
        <w:t>㎜的雨日超过</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3</w:t>
      </w:r>
      <w:r>
        <w:rPr>
          <w:rFonts w:hint="eastAsia" w:ascii="仿宋" w:hAnsi="仿宋" w:eastAsia="仿宋" w:cs="仿宋"/>
          <w:sz w:val="20"/>
          <w:szCs w:val="20"/>
          <w:highlight w:val="none"/>
        </w:rPr>
        <w:t>天； `</w:t>
      </w:r>
      <w:bookmarkEnd w:id="240"/>
    </w:p>
    <w:p w14:paraId="6B76F6AA">
      <w:pPr>
        <w:spacing w:line="360" w:lineRule="auto"/>
        <w:ind w:right="248" w:firstLine="400" w:firstLineChars="200"/>
        <w:jc w:val="left"/>
        <w:rPr>
          <w:rFonts w:hint="eastAsia" w:ascii="仿宋" w:hAnsi="仿宋" w:eastAsia="仿宋" w:cs="仿宋"/>
          <w:sz w:val="20"/>
          <w:szCs w:val="20"/>
          <w:highlight w:val="none"/>
        </w:rPr>
      </w:pPr>
      <w:bookmarkStart w:id="241" w:name="_Toc221951193"/>
      <w:r>
        <w:rPr>
          <w:rFonts w:hint="eastAsia" w:ascii="仿宋" w:hAnsi="仿宋" w:eastAsia="仿宋" w:cs="仿宋"/>
          <w:sz w:val="20"/>
          <w:szCs w:val="20"/>
          <w:highlight w:val="none"/>
        </w:rPr>
        <w:t>（2）风速大于</w:t>
      </w:r>
      <w:r>
        <w:rPr>
          <w:rFonts w:hint="eastAsia" w:ascii="仿宋" w:hAnsi="仿宋" w:eastAsia="仿宋" w:cs="仿宋"/>
          <w:b/>
          <w:sz w:val="20"/>
          <w:szCs w:val="20"/>
          <w:highlight w:val="none"/>
          <w:u w:val="single"/>
        </w:rPr>
        <w:t xml:space="preserve"> 50</w:t>
      </w:r>
      <w:r>
        <w:rPr>
          <w:rFonts w:hint="eastAsia" w:ascii="仿宋" w:hAnsi="仿宋" w:eastAsia="仿宋" w:cs="仿宋"/>
          <w:sz w:val="20"/>
          <w:szCs w:val="20"/>
          <w:highlight w:val="none"/>
        </w:rPr>
        <w:t>m/s的</w:t>
      </w:r>
      <w:r>
        <w:rPr>
          <w:rFonts w:hint="eastAsia" w:ascii="仿宋" w:hAnsi="仿宋" w:eastAsia="仿宋" w:cs="仿宋"/>
          <w:sz w:val="20"/>
          <w:szCs w:val="20"/>
          <w:highlight w:val="none"/>
          <w:u w:val="single"/>
        </w:rPr>
        <w:t xml:space="preserve"> 八</w:t>
      </w:r>
      <w:r>
        <w:rPr>
          <w:rFonts w:hint="eastAsia" w:ascii="仿宋" w:hAnsi="仿宋" w:eastAsia="仿宋" w:cs="仿宋"/>
          <w:sz w:val="20"/>
          <w:szCs w:val="20"/>
          <w:highlight w:val="none"/>
        </w:rPr>
        <w:t>级以上台风灾害；</w:t>
      </w:r>
      <w:bookmarkEnd w:id="241"/>
    </w:p>
    <w:p w14:paraId="28174E70">
      <w:pPr>
        <w:spacing w:line="360" w:lineRule="auto"/>
        <w:ind w:right="248" w:firstLine="400" w:firstLineChars="200"/>
        <w:jc w:val="left"/>
        <w:rPr>
          <w:rFonts w:hint="eastAsia" w:ascii="仿宋" w:hAnsi="仿宋" w:eastAsia="仿宋" w:cs="仿宋"/>
          <w:sz w:val="20"/>
          <w:szCs w:val="20"/>
          <w:highlight w:val="none"/>
        </w:rPr>
      </w:pPr>
      <w:bookmarkStart w:id="242" w:name="_Toc221951194"/>
      <w:r>
        <w:rPr>
          <w:rFonts w:hint="eastAsia" w:ascii="仿宋" w:hAnsi="仿宋" w:eastAsia="仿宋" w:cs="仿宋"/>
          <w:sz w:val="20"/>
          <w:szCs w:val="20"/>
          <w:highlight w:val="none"/>
        </w:rPr>
        <w:t>（3）</w:t>
      </w:r>
      <w:bookmarkEnd w:id="242"/>
      <w:r>
        <w:rPr>
          <w:rFonts w:hint="eastAsia" w:ascii="仿宋" w:hAnsi="仿宋" w:eastAsia="仿宋" w:cs="仿宋"/>
          <w:sz w:val="20"/>
          <w:szCs w:val="20"/>
          <w:highlight w:val="none"/>
        </w:rPr>
        <w:t>日气温超过</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39</w:t>
      </w:r>
      <w:r>
        <w:rPr>
          <w:rFonts w:hint="eastAsia" w:ascii="仿宋" w:hAnsi="仿宋" w:eastAsia="仿宋" w:cs="仿宋"/>
          <w:sz w:val="20"/>
          <w:szCs w:val="20"/>
          <w:highlight w:val="none"/>
        </w:rPr>
        <w:t>℃的高温大于</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3</w:t>
      </w:r>
      <w:r>
        <w:rPr>
          <w:rFonts w:hint="eastAsia" w:ascii="仿宋" w:hAnsi="仿宋" w:eastAsia="仿宋" w:cs="仿宋"/>
          <w:sz w:val="20"/>
          <w:szCs w:val="20"/>
          <w:highlight w:val="none"/>
        </w:rPr>
        <w:t>天；</w:t>
      </w:r>
    </w:p>
    <w:p w14:paraId="1377D1EA">
      <w:pPr>
        <w:spacing w:line="360" w:lineRule="auto"/>
        <w:ind w:right="248" w:firstLine="400" w:firstLineChars="200"/>
        <w:jc w:val="left"/>
        <w:rPr>
          <w:rFonts w:hint="eastAsia" w:ascii="仿宋" w:hAnsi="仿宋" w:eastAsia="仿宋" w:cs="仿宋"/>
          <w:sz w:val="20"/>
          <w:szCs w:val="20"/>
          <w:highlight w:val="none"/>
        </w:rPr>
      </w:pPr>
      <w:bookmarkStart w:id="243" w:name="_Toc221951195"/>
      <w:r>
        <w:rPr>
          <w:rFonts w:hint="eastAsia" w:ascii="仿宋" w:hAnsi="仿宋" w:eastAsia="仿宋" w:cs="仿宋"/>
          <w:sz w:val="20"/>
          <w:szCs w:val="20"/>
          <w:highlight w:val="none"/>
        </w:rPr>
        <w:t>（4）</w:t>
      </w:r>
      <w:bookmarkEnd w:id="243"/>
      <w:r>
        <w:rPr>
          <w:rFonts w:hint="eastAsia" w:ascii="仿宋" w:hAnsi="仿宋" w:eastAsia="仿宋" w:cs="仿宋"/>
          <w:sz w:val="20"/>
          <w:szCs w:val="20"/>
          <w:highlight w:val="none"/>
        </w:rPr>
        <w:t>日气温低于</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-10</w:t>
      </w:r>
      <w:r>
        <w:rPr>
          <w:rFonts w:hint="eastAsia" w:ascii="仿宋" w:hAnsi="仿宋" w:eastAsia="仿宋" w:cs="仿宋"/>
          <w:sz w:val="20"/>
          <w:szCs w:val="20"/>
          <w:highlight w:val="none"/>
        </w:rPr>
        <w:t>℃的严寒大于</w:t>
      </w:r>
      <w:r>
        <w:rPr>
          <w:rFonts w:hint="eastAsia" w:ascii="仿宋" w:hAnsi="仿宋" w:eastAsia="仿宋" w:cs="仿宋"/>
          <w:b/>
          <w:sz w:val="20"/>
          <w:szCs w:val="20"/>
          <w:highlight w:val="none"/>
          <w:u w:val="single"/>
        </w:rPr>
        <w:t xml:space="preserve"> 3</w:t>
      </w:r>
      <w:r>
        <w:rPr>
          <w:rFonts w:hint="eastAsia" w:ascii="仿宋" w:hAnsi="仿宋" w:eastAsia="仿宋" w:cs="仿宋"/>
          <w:sz w:val="20"/>
          <w:szCs w:val="20"/>
          <w:highlight w:val="none"/>
        </w:rPr>
        <w:t>天。</w:t>
      </w:r>
    </w:p>
    <w:p w14:paraId="4B57FB06">
      <w:pPr>
        <w:spacing w:line="360" w:lineRule="auto"/>
        <w:ind w:right="248" w:firstLine="400" w:firstLineChars="200"/>
        <w:jc w:val="left"/>
        <w:rPr>
          <w:rFonts w:hint="eastAsia" w:ascii="仿宋" w:hAnsi="仿宋" w:eastAsia="仿宋" w:cs="仿宋"/>
          <w:sz w:val="20"/>
          <w:szCs w:val="20"/>
          <w:highlight w:val="none"/>
          <w:u w:val="single"/>
        </w:rPr>
      </w:pPr>
      <w:bookmarkStart w:id="244" w:name="_Toc221951196"/>
      <w:r>
        <w:rPr>
          <w:rFonts w:hint="eastAsia" w:ascii="仿宋" w:hAnsi="仿宋" w:eastAsia="仿宋" w:cs="仿宋"/>
          <w:sz w:val="20"/>
          <w:szCs w:val="20"/>
          <w:highlight w:val="none"/>
        </w:rPr>
        <w:t>（5）</w:t>
      </w:r>
      <w:bookmarkEnd w:id="244"/>
      <w:r>
        <w:rPr>
          <w:rFonts w:hint="eastAsia" w:ascii="仿宋" w:hAnsi="仿宋" w:eastAsia="仿宋" w:cs="仿宋"/>
          <w:sz w:val="20"/>
          <w:szCs w:val="20"/>
          <w:highlight w:val="none"/>
        </w:rPr>
        <w:t>造成工程损坏的冰雹和大雪灾害：</w:t>
      </w:r>
      <w:r>
        <w:rPr>
          <w:rFonts w:hint="eastAsia" w:ascii="仿宋" w:hAnsi="仿宋" w:eastAsia="仿宋" w:cs="仿宋"/>
          <w:b/>
          <w:sz w:val="20"/>
          <w:szCs w:val="20"/>
          <w:highlight w:val="none"/>
          <w:u w:val="single"/>
        </w:rPr>
        <w:t xml:space="preserve"> 一周内无法正常施工</w:t>
      </w:r>
      <w:r>
        <w:rPr>
          <w:rFonts w:hint="eastAsia" w:ascii="仿宋" w:hAnsi="仿宋" w:eastAsia="仿宋" w:cs="仿宋"/>
          <w:sz w:val="20"/>
          <w:szCs w:val="20"/>
          <w:highlight w:val="none"/>
        </w:rPr>
        <w:t>。</w:t>
      </w:r>
    </w:p>
    <w:p w14:paraId="5BDBBEC7">
      <w:pPr>
        <w:spacing w:line="360" w:lineRule="auto"/>
        <w:ind w:right="248" w:firstLine="400" w:firstLineChars="200"/>
        <w:jc w:val="left"/>
        <w:rPr>
          <w:rFonts w:hint="eastAsia" w:ascii="仿宋" w:hAnsi="仿宋" w:eastAsia="仿宋" w:cs="仿宋"/>
          <w:sz w:val="20"/>
          <w:szCs w:val="20"/>
          <w:highlight w:val="none"/>
        </w:rPr>
      </w:pPr>
      <w:bookmarkStart w:id="245" w:name="_Toc221951197"/>
      <w:r>
        <w:rPr>
          <w:rFonts w:hint="eastAsia" w:ascii="仿宋" w:hAnsi="仿宋" w:eastAsia="仿宋" w:cs="仿宋"/>
          <w:sz w:val="20"/>
          <w:szCs w:val="20"/>
          <w:highlight w:val="none"/>
        </w:rPr>
        <w:t>（6）其他异常恶劣气候灾害。</w:t>
      </w:r>
      <w:bookmarkEnd w:id="245"/>
    </w:p>
    <w:p w14:paraId="28EBE85F">
      <w:pPr>
        <w:spacing w:line="360" w:lineRule="auto"/>
        <w:ind w:firstLine="400" w:firstLineChars="200"/>
        <w:jc w:val="left"/>
        <w:rPr>
          <w:rFonts w:hint="eastAsia" w:ascii="仿宋" w:hAnsi="仿宋" w:eastAsia="仿宋" w:cs="仿宋"/>
          <w:sz w:val="20"/>
          <w:szCs w:val="20"/>
          <w:highlight w:val="none"/>
        </w:rPr>
      </w:pPr>
      <w:bookmarkStart w:id="246" w:name="_Toc534703565"/>
      <w:bookmarkStart w:id="247" w:name="_Toc221951198"/>
      <w:bookmarkStart w:id="248" w:name="_Toc534706999"/>
      <w:bookmarkStart w:id="249" w:name="_Toc534700639"/>
      <w:r>
        <w:rPr>
          <w:rFonts w:hint="eastAsia" w:ascii="仿宋" w:hAnsi="仿宋" w:eastAsia="仿宋" w:cs="仿宋"/>
          <w:sz w:val="20"/>
          <w:szCs w:val="20"/>
          <w:highlight w:val="none"/>
        </w:rPr>
        <w:t>10.5承包人工期延误</w:t>
      </w:r>
      <w:bookmarkEnd w:id="246"/>
      <w:bookmarkEnd w:id="247"/>
      <w:bookmarkEnd w:id="248"/>
      <w:bookmarkEnd w:id="249"/>
      <w:r>
        <w:rPr>
          <w:rFonts w:hint="eastAsia" w:ascii="仿宋" w:hAnsi="仿宋" w:eastAsia="仿宋" w:cs="仿宋"/>
          <w:sz w:val="20"/>
          <w:szCs w:val="20"/>
          <w:highlight w:val="none"/>
        </w:rPr>
        <w:t xml:space="preserve"> </w:t>
      </w:r>
    </w:p>
    <w:p w14:paraId="5E12F560">
      <w:pPr>
        <w:spacing w:line="360" w:lineRule="auto"/>
        <w:ind w:firstLine="400" w:firstLineChars="200"/>
        <w:jc w:val="left"/>
        <w:rPr>
          <w:rFonts w:hint="eastAsia" w:ascii="仿宋" w:hAnsi="仿宋" w:eastAsia="仿宋" w:cs="仿宋"/>
          <w:sz w:val="20"/>
          <w:szCs w:val="20"/>
          <w:highlight w:val="none"/>
        </w:rPr>
      </w:pPr>
      <w:bookmarkStart w:id="250" w:name="_Toc221951200"/>
      <w:r>
        <w:rPr>
          <w:rFonts w:hint="eastAsia" w:ascii="仿宋" w:hAnsi="仿宋" w:eastAsia="仿宋" w:cs="仿宋"/>
          <w:sz w:val="20"/>
          <w:szCs w:val="20"/>
          <w:highlight w:val="none"/>
        </w:rPr>
        <w:t>（1）逾期竣工违约金表</w:t>
      </w:r>
      <w:bookmarkEnd w:id="250"/>
    </w:p>
    <w:tbl>
      <w:tblPr>
        <w:tblStyle w:val="7"/>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3680"/>
        <w:gridCol w:w="1998"/>
        <w:gridCol w:w="1998"/>
      </w:tblGrid>
      <w:tr w14:paraId="724834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pct"/>
            <w:noWrap w:val="0"/>
            <w:vAlign w:val="center"/>
          </w:tcPr>
          <w:p w14:paraId="4056AD3B">
            <w:pPr>
              <w:spacing w:line="440" w:lineRule="exact"/>
              <w:rPr>
                <w:rFonts w:hint="eastAsia" w:ascii="仿宋" w:hAnsi="仿宋" w:eastAsia="仿宋" w:cs="仿宋"/>
                <w:sz w:val="20"/>
                <w:szCs w:val="20"/>
                <w:highlight w:val="none"/>
              </w:rPr>
            </w:pPr>
            <w:bookmarkStart w:id="251" w:name="_Toc221951201"/>
            <w:r>
              <w:rPr>
                <w:rFonts w:hint="eastAsia" w:ascii="仿宋" w:hAnsi="仿宋" w:eastAsia="仿宋" w:cs="仿宋"/>
                <w:sz w:val="20"/>
                <w:szCs w:val="20"/>
                <w:highlight w:val="none"/>
              </w:rPr>
              <w:t>序号</w:t>
            </w:r>
            <w:bookmarkEnd w:id="251"/>
          </w:p>
        </w:tc>
        <w:tc>
          <w:tcPr>
            <w:tcW w:w="2159" w:type="pct"/>
            <w:noWrap w:val="0"/>
            <w:vAlign w:val="center"/>
          </w:tcPr>
          <w:p w14:paraId="5CB54CDE">
            <w:pPr>
              <w:spacing w:line="440" w:lineRule="exact"/>
              <w:rPr>
                <w:rFonts w:hint="eastAsia" w:ascii="仿宋" w:hAnsi="仿宋" w:eastAsia="仿宋" w:cs="仿宋"/>
                <w:sz w:val="20"/>
                <w:szCs w:val="20"/>
                <w:highlight w:val="none"/>
              </w:rPr>
            </w:pPr>
            <w:bookmarkStart w:id="252" w:name="_Toc221951202"/>
            <w:r>
              <w:rPr>
                <w:rFonts w:hint="eastAsia" w:ascii="仿宋" w:hAnsi="仿宋" w:eastAsia="仿宋" w:cs="仿宋"/>
                <w:sz w:val="20"/>
                <w:szCs w:val="20"/>
                <w:highlight w:val="none"/>
              </w:rPr>
              <w:t>项目及其说明</w:t>
            </w:r>
            <w:bookmarkEnd w:id="252"/>
          </w:p>
        </w:tc>
        <w:tc>
          <w:tcPr>
            <w:tcW w:w="1172" w:type="pct"/>
            <w:noWrap w:val="0"/>
            <w:vAlign w:val="center"/>
          </w:tcPr>
          <w:p w14:paraId="759E401B">
            <w:pPr>
              <w:spacing w:line="440" w:lineRule="exact"/>
              <w:rPr>
                <w:rFonts w:hint="eastAsia" w:ascii="仿宋" w:hAnsi="仿宋" w:eastAsia="仿宋" w:cs="仿宋"/>
                <w:sz w:val="20"/>
                <w:szCs w:val="20"/>
                <w:highlight w:val="none"/>
              </w:rPr>
            </w:pPr>
            <w:bookmarkStart w:id="253" w:name="_Toc221951203"/>
            <w:r>
              <w:rPr>
                <w:rFonts w:hint="eastAsia" w:ascii="仿宋" w:hAnsi="仿宋" w:eastAsia="仿宋" w:cs="仿宋"/>
                <w:sz w:val="20"/>
                <w:szCs w:val="20"/>
                <w:highlight w:val="none"/>
              </w:rPr>
              <w:t>要求竣工日期</w:t>
            </w:r>
            <w:bookmarkEnd w:id="253"/>
          </w:p>
        </w:tc>
        <w:tc>
          <w:tcPr>
            <w:tcW w:w="1172" w:type="pct"/>
            <w:noWrap w:val="0"/>
            <w:vAlign w:val="center"/>
          </w:tcPr>
          <w:p w14:paraId="479C017C">
            <w:pPr>
              <w:spacing w:line="440" w:lineRule="exact"/>
              <w:rPr>
                <w:rFonts w:hint="eastAsia" w:ascii="仿宋" w:hAnsi="仿宋" w:eastAsia="仿宋" w:cs="仿宋"/>
                <w:sz w:val="20"/>
                <w:szCs w:val="20"/>
                <w:highlight w:val="none"/>
              </w:rPr>
            </w:pPr>
            <w:bookmarkStart w:id="254" w:name="_Toc221951204"/>
            <w:r>
              <w:rPr>
                <w:rFonts w:hint="eastAsia" w:ascii="仿宋" w:hAnsi="仿宋" w:eastAsia="仿宋" w:cs="仿宋"/>
                <w:sz w:val="20"/>
                <w:szCs w:val="20"/>
                <w:highlight w:val="none"/>
              </w:rPr>
              <w:t>违约金(元/天)</w:t>
            </w:r>
            <w:bookmarkEnd w:id="254"/>
          </w:p>
        </w:tc>
      </w:tr>
      <w:tr w14:paraId="761715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95" w:type="pct"/>
            <w:noWrap w:val="0"/>
            <w:vAlign w:val="center"/>
          </w:tcPr>
          <w:p w14:paraId="687E725B">
            <w:pPr>
              <w:spacing w:line="44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w:t>
            </w:r>
          </w:p>
        </w:tc>
        <w:tc>
          <w:tcPr>
            <w:tcW w:w="2159" w:type="pct"/>
            <w:noWrap w:val="0"/>
            <w:vAlign w:val="center"/>
          </w:tcPr>
          <w:p w14:paraId="646BA620">
            <w:pPr>
              <w:spacing w:line="44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本项目</w:t>
            </w:r>
          </w:p>
        </w:tc>
        <w:tc>
          <w:tcPr>
            <w:tcW w:w="1172" w:type="pct"/>
            <w:noWrap w:val="0"/>
            <w:vAlign w:val="center"/>
          </w:tcPr>
          <w:p w14:paraId="2476AF0D">
            <w:pPr>
              <w:spacing w:line="44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签约后填入</w:t>
            </w:r>
          </w:p>
        </w:tc>
        <w:tc>
          <w:tcPr>
            <w:tcW w:w="1172" w:type="pct"/>
            <w:noWrap w:val="0"/>
            <w:vAlign w:val="center"/>
          </w:tcPr>
          <w:p w14:paraId="27797F24">
            <w:pPr>
              <w:spacing w:line="44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1000</w:t>
            </w:r>
          </w:p>
        </w:tc>
      </w:tr>
    </w:tbl>
    <w:p w14:paraId="15D80CC5">
      <w:pPr>
        <w:spacing w:line="360" w:lineRule="auto"/>
        <w:ind w:firstLine="400" w:firstLineChars="200"/>
        <w:jc w:val="left"/>
        <w:rPr>
          <w:rFonts w:hint="eastAsia" w:ascii="仿宋" w:hAnsi="仿宋" w:eastAsia="仿宋" w:cs="仿宋"/>
          <w:sz w:val="20"/>
          <w:szCs w:val="20"/>
          <w:highlight w:val="none"/>
        </w:rPr>
      </w:pPr>
      <w:bookmarkStart w:id="255" w:name="_Toc221951205"/>
      <w:r>
        <w:rPr>
          <w:rFonts w:hint="eastAsia" w:ascii="仿宋" w:hAnsi="仿宋" w:eastAsia="仿宋" w:cs="仿宋"/>
          <w:sz w:val="20"/>
          <w:szCs w:val="20"/>
          <w:highlight w:val="none"/>
        </w:rPr>
        <w:t>（2）全部逾期竣工违约金的总限额为：</w:t>
      </w:r>
      <w:r>
        <w:rPr>
          <w:rFonts w:hint="eastAsia" w:ascii="仿宋" w:hAnsi="仿宋" w:eastAsia="仿宋" w:cs="仿宋"/>
          <w:b/>
          <w:sz w:val="20"/>
          <w:szCs w:val="20"/>
          <w:highlight w:val="none"/>
          <w:u w:val="single"/>
        </w:rPr>
        <w:t xml:space="preserve">不超过合同总价的10%  </w:t>
      </w:r>
      <w:r>
        <w:rPr>
          <w:rFonts w:hint="eastAsia" w:ascii="仿宋" w:hAnsi="仿宋" w:eastAsia="仿宋" w:cs="仿宋"/>
          <w:sz w:val="20"/>
          <w:szCs w:val="20"/>
          <w:highlight w:val="none"/>
        </w:rPr>
        <w:t>。</w:t>
      </w:r>
      <w:bookmarkEnd w:id="255"/>
    </w:p>
    <w:p w14:paraId="41026270">
      <w:pPr>
        <w:spacing w:line="360" w:lineRule="auto"/>
        <w:ind w:firstLine="402" w:firstLineChars="200"/>
        <w:jc w:val="left"/>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u w:val="single"/>
        </w:rPr>
        <w:t>其他情况：</w:t>
      </w:r>
    </w:p>
    <w:p w14:paraId="21F40FC6">
      <w:pPr>
        <w:spacing w:line="360" w:lineRule="auto"/>
        <w:ind w:firstLine="402" w:firstLineChars="200"/>
        <w:jc w:val="left"/>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u w:val="single"/>
        </w:rPr>
        <w:t>（1）增加额外工程项目、异常恶劣气候条件、非承包人原因造成的任何干扰或阻碍、其它可能发生的任何特殊情况等。发包人、监理人共同确认后顺延工期，但不计取窝工损失费。</w:t>
      </w:r>
    </w:p>
    <w:p w14:paraId="502F4A5D">
      <w:pPr>
        <w:spacing w:line="360" w:lineRule="auto"/>
        <w:ind w:firstLine="402" w:firstLineChars="200"/>
        <w:jc w:val="left"/>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u w:val="single"/>
        </w:rPr>
        <w:t>（2）在施工过程中因设计变更、图纸到位的迟延引起承包人不能正常施工，承包人应随时进行工种调整，不计取误工费，经发包人和监理人确认后工期顺延。</w:t>
      </w:r>
    </w:p>
    <w:p w14:paraId="6BAFDC52">
      <w:pPr>
        <w:spacing w:line="360" w:lineRule="auto"/>
        <w:ind w:firstLine="402" w:firstLineChars="200"/>
        <w:jc w:val="left"/>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u w:val="single"/>
        </w:rPr>
        <w:t>（3）因上述以外的原因引起连续停工两天以上，经监理人确认，顺延工期，不计取停工费、窝工费。</w:t>
      </w:r>
    </w:p>
    <w:p w14:paraId="3CA7DC8C">
      <w:pPr>
        <w:spacing w:line="360" w:lineRule="auto"/>
        <w:ind w:firstLine="402" w:firstLineChars="200"/>
        <w:jc w:val="left"/>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u w:val="single"/>
        </w:rPr>
        <w:t>（4）因承包人原因，本合同工程工期延误影响本工程施工、相关工程施工， 责任由承包人承担。</w:t>
      </w:r>
    </w:p>
    <w:p w14:paraId="450F24C6">
      <w:pPr>
        <w:spacing w:line="360" w:lineRule="auto"/>
        <w:ind w:firstLine="400" w:firstLineChars="200"/>
        <w:jc w:val="left"/>
        <w:rPr>
          <w:rFonts w:hint="eastAsia" w:ascii="仿宋" w:hAnsi="仿宋" w:eastAsia="仿宋" w:cs="仿宋"/>
          <w:sz w:val="20"/>
          <w:szCs w:val="20"/>
          <w:highlight w:val="none"/>
        </w:rPr>
      </w:pPr>
      <w:bookmarkStart w:id="256" w:name="_Toc534700640"/>
      <w:bookmarkStart w:id="257" w:name="_Toc534703566"/>
      <w:bookmarkStart w:id="258" w:name="_Toc534707000"/>
      <w:r>
        <w:rPr>
          <w:rFonts w:hint="eastAsia" w:ascii="仿宋" w:hAnsi="仿宋" w:eastAsia="仿宋" w:cs="仿宋"/>
          <w:sz w:val="20"/>
          <w:szCs w:val="20"/>
          <w:highlight w:val="none"/>
        </w:rPr>
        <w:t>10.6工期提前</w:t>
      </w:r>
      <w:bookmarkEnd w:id="256"/>
      <w:bookmarkEnd w:id="257"/>
      <w:bookmarkEnd w:id="258"/>
    </w:p>
    <w:p w14:paraId="1396C451">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工期提前的奖金约定：</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本工程发包人不要求提前</w:t>
      </w:r>
      <w:r>
        <w:rPr>
          <w:rFonts w:hint="eastAsia" w:ascii="仿宋" w:hAnsi="仿宋" w:eastAsia="仿宋" w:cs="仿宋"/>
          <w:sz w:val="20"/>
          <w:szCs w:val="20"/>
          <w:highlight w:val="none"/>
        </w:rPr>
        <w:t>。</w:t>
      </w:r>
    </w:p>
    <w:p w14:paraId="19885ABB">
      <w:pPr>
        <w:spacing w:line="480" w:lineRule="exact"/>
        <w:ind w:firstLine="402" w:firstLineChars="200"/>
        <w:jc w:val="center"/>
        <w:rPr>
          <w:rFonts w:hint="eastAsia" w:ascii="仿宋" w:hAnsi="仿宋" w:eastAsia="仿宋" w:cs="仿宋"/>
          <w:b/>
          <w:bCs/>
          <w:sz w:val="20"/>
          <w:szCs w:val="20"/>
          <w:highlight w:val="none"/>
        </w:rPr>
      </w:pPr>
      <w:bookmarkStart w:id="259" w:name="_Toc22468"/>
      <w:bookmarkStart w:id="260" w:name="_Toc229305395"/>
      <w:bookmarkStart w:id="261" w:name="_Toc534707001"/>
      <w:bookmarkStart w:id="262" w:name="_Toc222033888"/>
      <w:bookmarkStart w:id="263" w:name="_Toc222029537"/>
      <w:bookmarkStart w:id="264" w:name="_Toc23510"/>
      <w:bookmarkStart w:id="265" w:name="_Toc221951206"/>
      <w:bookmarkStart w:id="266" w:name="_Toc534703567"/>
      <w:bookmarkStart w:id="267" w:name="_Toc222032706"/>
      <w:bookmarkStart w:id="268" w:name="_Toc222031039"/>
      <w:bookmarkStart w:id="269" w:name="_Toc31214"/>
      <w:bookmarkStart w:id="270" w:name="_Toc534700641"/>
      <w:r>
        <w:rPr>
          <w:rFonts w:hint="eastAsia" w:ascii="仿宋" w:hAnsi="仿宋" w:eastAsia="仿宋" w:cs="仿宋"/>
          <w:b/>
          <w:bCs/>
          <w:sz w:val="20"/>
          <w:szCs w:val="20"/>
          <w:highlight w:val="none"/>
        </w:rPr>
        <w:t>11.暂停施工</w:t>
      </w:r>
      <w:bookmarkEnd w:id="259"/>
      <w:bookmarkEnd w:id="260"/>
      <w:bookmarkEnd w:id="261"/>
      <w:bookmarkEnd w:id="262"/>
      <w:bookmarkEnd w:id="263"/>
      <w:bookmarkEnd w:id="264"/>
      <w:bookmarkEnd w:id="265"/>
      <w:bookmarkEnd w:id="266"/>
      <w:bookmarkEnd w:id="267"/>
      <w:bookmarkEnd w:id="268"/>
      <w:bookmarkEnd w:id="269"/>
      <w:bookmarkEnd w:id="270"/>
    </w:p>
    <w:p w14:paraId="6FAB6120">
      <w:pPr>
        <w:spacing w:line="360" w:lineRule="auto"/>
        <w:ind w:firstLine="400" w:firstLineChars="200"/>
        <w:jc w:val="left"/>
        <w:rPr>
          <w:rFonts w:hint="eastAsia" w:ascii="仿宋" w:hAnsi="仿宋" w:eastAsia="仿宋" w:cs="仿宋"/>
          <w:sz w:val="20"/>
          <w:szCs w:val="20"/>
          <w:highlight w:val="none"/>
        </w:rPr>
      </w:pPr>
      <w:bookmarkStart w:id="271" w:name="_Toc534707002"/>
      <w:bookmarkStart w:id="272" w:name="_Toc221951207"/>
      <w:bookmarkStart w:id="273" w:name="_Toc534700642"/>
      <w:bookmarkStart w:id="274" w:name="_Toc534703568"/>
      <w:r>
        <w:rPr>
          <w:rFonts w:hint="eastAsia" w:ascii="仿宋" w:hAnsi="仿宋" w:eastAsia="仿宋" w:cs="仿宋"/>
          <w:sz w:val="20"/>
          <w:szCs w:val="20"/>
          <w:highlight w:val="none"/>
        </w:rPr>
        <w:t>11.1承包人暂停施工的责任</w:t>
      </w:r>
      <w:bookmarkEnd w:id="271"/>
      <w:bookmarkEnd w:id="272"/>
      <w:bookmarkEnd w:id="273"/>
      <w:bookmarkEnd w:id="274"/>
    </w:p>
    <w:p w14:paraId="39A9B071">
      <w:pPr>
        <w:spacing w:line="360" w:lineRule="auto"/>
        <w:ind w:firstLine="400" w:firstLineChars="200"/>
        <w:jc w:val="left"/>
        <w:rPr>
          <w:rFonts w:hint="eastAsia" w:ascii="仿宋" w:hAnsi="仿宋" w:eastAsia="仿宋" w:cs="仿宋"/>
          <w:sz w:val="20"/>
          <w:szCs w:val="20"/>
          <w:highlight w:val="none"/>
        </w:rPr>
      </w:pPr>
      <w:bookmarkStart w:id="275" w:name="_Toc221951209"/>
      <w:r>
        <w:rPr>
          <w:rFonts w:hint="eastAsia" w:ascii="仿宋" w:hAnsi="仿宋" w:eastAsia="仿宋" w:cs="仿宋"/>
          <w:sz w:val="20"/>
          <w:szCs w:val="20"/>
          <w:highlight w:val="none"/>
        </w:rPr>
        <w:t xml:space="preserve"> (5) 承包人承担的其他暂停施工责任：</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 xml:space="preserve">发包人或监理人组织的工程验收或检查引起的暂时停工 </w:t>
      </w:r>
      <w:r>
        <w:rPr>
          <w:rFonts w:hint="eastAsia" w:ascii="仿宋" w:hAnsi="仿宋" w:eastAsia="仿宋" w:cs="仿宋"/>
          <w:b/>
          <w:sz w:val="20"/>
          <w:szCs w:val="20"/>
          <w:highlight w:val="none"/>
        </w:rPr>
        <w:t xml:space="preserve"> </w:t>
      </w:r>
      <w:r>
        <w:rPr>
          <w:rFonts w:hint="eastAsia" w:ascii="仿宋" w:hAnsi="仿宋" w:eastAsia="仿宋" w:cs="仿宋"/>
          <w:sz w:val="20"/>
          <w:szCs w:val="20"/>
          <w:highlight w:val="none"/>
        </w:rPr>
        <w:t>。</w:t>
      </w:r>
      <w:bookmarkEnd w:id="275"/>
    </w:p>
    <w:p w14:paraId="5BEFD5BA">
      <w:pPr>
        <w:spacing w:line="360" w:lineRule="auto"/>
        <w:ind w:firstLine="400" w:firstLineChars="200"/>
        <w:jc w:val="left"/>
        <w:rPr>
          <w:rFonts w:hint="eastAsia" w:ascii="仿宋" w:hAnsi="仿宋" w:eastAsia="仿宋" w:cs="仿宋"/>
          <w:sz w:val="20"/>
          <w:szCs w:val="20"/>
          <w:highlight w:val="none"/>
        </w:rPr>
      </w:pPr>
      <w:bookmarkStart w:id="276" w:name="_Toc534707003"/>
      <w:bookmarkStart w:id="277" w:name="_Toc534700643"/>
      <w:bookmarkStart w:id="278" w:name="_Toc534703569"/>
      <w:r>
        <w:rPr>
          <w:rFonts w:hint="eastAsia" w:ascii="仿宋" w:hAnsi="仿宋" w:eastAsia="仿宋" w:cs="仿宋"/>
          <w:sz w:val="20"/>
          <w:szCs w:val="20"/>
          <w:highlight w:val="none"/>
        </w:rPr>
        <w:t>11.2发包人暂停施工的责任</w:t>
      </w:r>
      <w:bookmarkEnd w:id="276"/>
      <w:bookmarkEnd w:id="277"/>
      <w:bookmarkEnd w:id="278"/>
    </w:p>
    <w:p w14:paraId="38C38C6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w:t>
      </w:r>
      <w:bookmarkStart w:id="279" w:name="_Toc13565"/>
      <w:bookmarkStart w:id="280" w:name="_Toc534703570"/>
      <w:bookmarkStart w:id="281" w:name="_Toc534707004"/>
      <w:bookmarkStart w:id="282" w:name="_Toc25502"/>
      <w:bookmarkStart w:id="283" w:name="_Toc534700644"/>
      <w:r>
        <w:rPr>
          <w:rFonts w:hint="eastAsia" w:ascii="仿宋" w:hAnsi="仿宋" w:eastAsia="仿宋" w:cs="仿宋"/>
          <w:sz w:val="20"/>
          <w:szCs w:val="20"/>
          <w:highlight w:val="none"/>
        </w:rPr>
        <w:t>(3) 发包人承担的其他暂停施工责任：</w:t>
      </w:r>
      <w:r>
        <w:rPr>
          <w:rFonts w:hint="eastAsia" w:ascii="仿宋" w:hAnsi="仿宋" w:eastAsia="仿宋" w:cs="仿宋"/>
          <w:sz w:val="20"/>
          <w:szCs w:val="20"/>
          <w:highlight w:val="none"/>
          <w:u w:val="single"/>
        </w:rPr>
        <w:t xml:space="preserve">  /  </w:t>
      </w:r>
      <w:r>
        <w:rPr>
          <w:rFonts w:hint="eastAsia" w:ascii="仿宋" w:hAnsi="仿宋" w:eastAsia="仿宋" w:cs="仿宋"/>
          <w:sz w:val="20"/>
          <w:szCs w:val="20"/>
          <w:highlight w:val="none"/>
        </w:rPr>
        <w:t>。</w:t>
      </w:r>
      <w:bookmarkEnd w:id="279"/>
      <w:bookmarkEnd w:id="280"/>
      <w:bookmarkEnd w:id="281"/>
      <w:bookmarkEnd w:id="282"/>
      <w:bookmarkEnd w:id="283"/>
    </w:p>
    <w:p w14:paraId="3A485A6A">
      <w:pPr>
        <w:spacing w:line="480" w:lineRule="exact"/>
        <w:ind w:firstLine="402" w:firstLineChars="200"/>
        <w:jc w:val="center"/>
        <w:rPr>
          <w:rFonts w:hint="eastAsia" w:ascii="仿宋" w:hAnsi="仿宋" w:eastAsia="仿宋" w:cs="仿宋"/>
          <w:b/>
          <w:bCs/>
          <w:sz w:val="20"/>
          <w:szCs w:val="20"/>
          <w:highlight w:val="none"/>
        </w:rPr>
      </w:pPr>
      <w:bookmarkStart w:id="284" w:name="_Toc25964"/>
      <w:bookmarkStart w:id="285" w:name="_Toc2094"/>
      <w:bookmarkStart w:id="286" w:name="_Toc534707005"/>
      <w:bookmarkStart w:id="287" w:name="_Toc5709"/>
      <w:bookmarkStart w:id="288" w:name="_Toc534700645"/>
      <w:bookmarkStart w:id="289" w:name="_Toc534703571"/>
      <w:r>
        <w:rPr>
          <w:rFonts w:hint="eastAsia" w:ascii="仿宋" w:hAnsi="仿宋" w:eastAsia="仿宋" w:cs="仿宋"/>
          <w:b/>
          <w:bCs/>
          <w:sz w:val="20"/>
          <w:szCs w:val="20"/>
          <w:highlight w:val="none"/>
        </w:rPr>
        <w:t>12.工程质量</w:t>
      </w:r>
      <w:bookmarkEnd w:id="284"/>
      <w:bookmarkEnd w:id="285"/>
      <w:bookmarkEnd w:id="286"/>
      <w:bookmarkEnd w:id="287"/>
      <w:bookmarkEnd w:id="288"/>
      <w:bookmarkEnd w:id="289"/>
    </w:p>
    <w:p w14:paraId="4F26D77B">
      <w:pPr>
        <w:spacing w:line="360" w:lineRule="auto"/>
        <w:ind w:firstLine="400" w:firstLineChars="200"/>
        <w:jc w:val="left"/>
        <w:rPr>
          <w:rFonts w:hint="eastAsia" w:ascii="仿宋" w:hAnsi="仿宋" w:eastAsia="仿宋" w:cs="仿宋"/>
          <w:sz w:val="20"/>
          <w:szCs w:val="20"/>
          <w:highlight w:val="none"/>
        </w:rPr>
      </w:pPr>
      <w:bookmarkStart w:id="290" w:name="_Toc534703572"/>
      <w:bookmarkStart w:id="291" w:name="_Toc534707006"/>
      <w:bookmarkStart w:id="292" w:name="_Toc534700646"/>
      <w:r>
        <w:rPr>
          <w:rFonts w:hint="eastAsia" w:ascii="仿宋" w:hAnsi="仿宋" w:eastAsia="仿宋" w:cs="仿宋"/>
          <w:sz w:val="20"/>
          <w:szCs w:val="20"/>
          <w:highlight w:val="none"/>
        </w:rPr>
        <w:t>12.7质量评定</w:t>
      </w:r>
      <w:bookmarkEnd w:id="290"/>
      <w:bookmarkEnd w:id="291"/>
      <w:bookmarkEnd w:id="292"/>
    </w:p>
    <w:p w14:paraId="5078367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12.7.4重要隐蔽单元工程和关键部位单元工程质量评定的约定：</w:t>
      </w:r>
      <w:r>
        <w:rPr>
          <w:rFonts w:hint="eastAsia" w:ascii="仿宋" w:hAnsi="仿宋" w:eastAsia="仿宋" w:cs="仿宋"/>
          <w:b/>
          <w:sz w:val="20"/>
          <w:szCs w:val="20"/>
          <w:highlight w:val="none"/>
          <w:u w:val="single"/>
        </w:rPr>
        <w:t xml:space="preserve"> 各责任主体主要负责人必须参加</w:t>
      </w:r>
      <w:r>
        <w:rPr>
          <w:rFonts w:hint="eastAsia" w:ascii="仿宋" w:hAnsi="仿宋" w:eastAsia="仿宋" w:cs="仿宋"/>
          <w:sz w:val="20"/>
          <w:szCs w:val="20"/>
          <w:highlight w:val="none"/>
        </w:rPr>
        <w:t>。</w:t>
      </w:r>
    </w:p>
    <w:p w14:paraId="615D4EF5">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12.7.7工程合格标准为：</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依据相关验收规范</w:t>
      </w:r>
      <w:r>
        <w:rPr>
          <w:rFonts w:hint="eastAsia" w:ascii="仿宋" w:hAnsi="仿宋" w:eastAsia="仿宋" w:cs="仿宋"/>
          <w:sz w:val="20"/>
          <w:szCs w:val="20"/>
          <w:highlight w:val="none"/>
        </w:rPr>
        <w:t>；优良标准为：</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依据相关验收规范</w:t>
      </w:r>
      <w:r>
        <w:rPr>
          <w:rFonts w:hint="eastAsia" w:ascii="仿宋" w:hAnsi="仿宋" w:eastAsia="仿宋" w:cs="仿宋"/>
          <w:sz w:val="20"/>
          <w:szCs w:val="20"/>
          <w:highlight w:val="none"/>
        </w:rPr>
        <w:t>。达到优良的奖金为：</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双方约定</w:t>
      </w:r>
      <w:r>
        <w:rPr>
          <w:rFonts w:hint="eastAsia" w:ascii="仿宋" w:hAnsi="仿宋" w:eastAsia="仿宋" w:cs="仿宋"/>
          <w:sz w:val="20"/>
          <w:szCs w:val="20"/>
          <w:highlight w:val="none"/>
        </w:rPr>
        <w:t>。</w:t>
      </w:r>
    </w:p>
    <w:p w14:paraId="6DB549D1">
      <w:pPr>
        <w:spacing w:line="360" w:lineRule="auto"/>
        <w:ind w:firstLine="400" w:firstLineChars="200"/>
        <w:jc w:val="left"/>
        <w:rPr>
          <w:rFonts w:hint="eastAsia" w:ascii="仿宋" w:hAnsi="仿宋" w:eastAsia="仿宋" w:cs="仿宋"/>
          <w:sz w:val="20"/>
          <w:szCs w:val="20"/>
          <w:highlight w:val="none"/>
        </w:rPr>
      </w:pPr>
      <w:bookmarkStart w:id="293" w:name="_Toc534703573"/>
      <w:bookmarkStart w:id="294" w:name="_Toc534707007"/>
      <w:bookmarkStart w:id="295" w:name="_Toc534700647"/>
      <w:r>
        <w:rPr>
          <w:rFonts w:hint="eastAsia" w:ascii="仿宋" w:hAnsi="仿宋" w:eastAsia="仿宋" w:cs="仿宋"/>
          <w:sz w:val="20"/>
          <w:szCs w:val="20"/>
          <w:highlight w:val="none"/>
        </w:rPr>
        <w:t>12.8质量故事处理</w:t>
      </w:r>
      <w:bookmarkEnd w:id="293"/>
      <w:bookmarkEnd w:id="294"/>
      <w:bookmarkEnd w:id="295"/>
    </w:p>
    <w:p w14:paraId="0DA75C3F">
      <w:pPr>
        <w:spacing w:line="360" w:lineRule="auto"/>
        <w:ind w:firstLine="200" w:firstLineChars="1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12.8.4 工程竣工验收时，</w:t>
      </w:r>
      <w:r>
        <w:rPr>
          <w:rFonts w:hint="eastAsia" w:ascii="仿宋" w:hAnsi="仿宋" w:eastAsia="仿宋" w:cs="仿宋"/>
          <w:b/>
          <w:sz w:val="20"/>
          <w:szCs w:val="20"/>
          <w:highlight w:val="none"/>
          <w:u w:val="single"/>
        </w:rPr>
        <w:t xml:space="preserve"> 承包人</w:t>
      </w:r>
      <w:r>
        <w:rPr>
          <w:rFonts w:hint="eastAsia" w:ascii="仿宋" w:hAnsi="仿宋" w:eastAsia="仿宋" w:cs="仿宋"/>
          <w:sz w:val="20"/>
          <w:szCs w:val="20"/>
          <w:highlight w:val="none"/>
        </w:rPr>
        <w:t>向竣工验收委员会汇报并提交历次质量缺陷处理的备案资料。</w:t>
      </w:r>
    </w:p>
    <w:p w14:paraId="1DE7A816">
      <w:pPr>
        <w:spacing w:line="480" w:lineRule="exact"/>
        <w:ind w:firstLine="402" w:firstLineChars="200"/>
        <w:jc w:val="center"/>
        <w:rPr>
          <w:rFonts w:hint="eastAsia" w:ascii="仿宋" w:hAnsi="仿宋" w:eastAsia="仿宋" w:cs="仿宋"/>
          <w:b/>
          <w:bCs/>
          <w:sz w:val="20"/>
          <w:szCs w:val="20"/>
          <w:highlight w:val="none"/>
        </w:rPr>
      </w:pPr>
      <w:bookmarkStart w:id="296" w:name="_Toc534707008"/>
      <w:bookmarkStart w:id="297" w:name="_Toc534700648"/>
      <w:bookmarkStart w:id="298" w:name="_Toc534703574"/>
      <w:bookmarkStart w:id="299" w:name="_Toc10138"/>
      <w:bookmarkStart w:id="300" w:name="_Toc27117"/>
      <w:bookmarkStart w:id="301" w:name="_Toc27743"/>
      <w:r>
        <w:rPr>
          <w:rFonts w:hint="eastAsia" w:ascii="仿宋" w:hAnsi="仿宋" w:eastAsia="仿宋" w:cs="仿宋"/>
          <w:b/>
          <w:bCs/>
          <w:sz w:val="20"/>
          <w:szCs w:val="20"/>
          <w:highlight w:val="none"/>
        </w:rPr>
        <w:t>13.试验和检验</w:t>
      </w:r>
      <w:bookmarkEnd w:id="296"/>
      <w:bookmarkEnd w:id="297"/>
      <w:bookmarkEnd w:id="298"/>
      <w:bookmarkEnd w:id="299"/>
      <w:bookmarkEnd w:id="300"/>
      <w:bookmarkEnd w:id="301"/>
    </w:p>
    <w:p w14:paraId="53E9B0E8">
      <w:pPr>
        <w:spacing w:line="360" w:lineRule="auto"/>
        <w:ind w:firstLine="400" w:firstLineChars="200"/>
        <w:jc w:val="left"/>
        <w:rPr>
          <w:rFonts w:hint="eastAsia" w:ascii="仿宋" w:hAnsi="仿宋" w:eastAsia="仿宋" w:cs="仿宋"/>
          <w:sz w:val="20"/>
          <w:szCs w:val="20"/>
          <w:highlight w:val="none"/>
        </w:rPr>
      </w:pPr>
      <w:bookmarkStart w:id="302" w:name="_Toc534700649"/>
      <w:bookmarkStart w:id="303" w:name="_Toc534703575"/>
      <w:bookmarkStart w:id="304" w:name="_Toc534707009"/>
      <w:r>
        <w:rPr>
          <w:rFonts w:hint="eastAsia" w:ascii="仿宋" w:hAnsi="仿宋" w:eastAsia="仿宋" w:cs="仿宋"/>
          <w:sz w:val="20"/>
          <w:szCs w:val="20"/>
          <w:highlight w:val="none"/>
        </w:rPr>
        <w:t>13.1材料、工程设备和工程的试验和检验</w:t>
      </w:r>
      <w:bookmarkEnd w:id="302"/>
      <w:bookmarkEnd w:id="303"/>
      <w:bookmarkEnd w:id="304"/>
    </w:p>
    <w:p w14:paraId="6329516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13.1.5水工金属结构、启闭机及机电产品进场后的交货检查和验收中，承包人</w:t>
      </w:r>
      <w:r>
        <w:rPr>
          <w:rFonts w:hint="eastAsia" w:ascii="仿宋" w:hAnsi="仿宋" w:eastAsia="仿宋" w:cs="仿宋"/>
          <w:b/>
          <w:sz w:val="20"/>
          <w:szCs w:val="20"/>
          <w:highlight w:val="none"/>
          <w:u w:val="single"/>
        </w:rPr>
        <w:t>负责质量及保管责任</w:t>
      </w:r>
      <w:r>
        <w:rPr>
          <w:rFonts w:hint="eastAsia" w:ascii="仿宋" w:hAnsi="仿宋" w:eastAsia="仿宋" w:cs="仿宋"/>
          <w:sz w:val="20"/>
          <w:szCs w:val="20"/>
          <w:highlight w:val="none"/>
        </w:rPr>
        <w:t>。</w:t>
      </w:r>
    </w:p>
    <w:p w14:paraId="100EB13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13.1.6 本工程实行见证取样的试块、试件及有关材料：</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各类结构材料、压实土及拌合料</w:t>
      </w:r>
      <w:r>
        <w:rPr>
          <w:rFonts w:hint="eastAsia" w:ascii="仿宋" w:hAnsi="仿宋" w:eastAsia="仿宋" w:cs="仿宋"/>
          <w:sz w:val="20"/>
          <w:szCs w:val="20"/>
          <w:highlight w:val="none"/>
        </w:rPr>
        <w:t>。</w:t>
      </w:r>
    </w:p>
    <w:p w14:paraId="61B11E9A">
      <w:pPr>
        <w:spacing w:line="480" w:lineRule="exact"/>
        <w:ind w:firstLine="402" w:firstLineChars="200"/>
        <w:jc w:val="center"/>
        <w:rPr>
          <w:rFonts w:hint="eastAsia" w:ascii="仿宋" w:hAnsi="仿宋" w:eastAsia="仿宋" w:cs="仿宋"/>
          <w:b/>
          <w:bCs/>
          <w:sz w:val="20"/>
          <w:szCs w:val="20"/>
          <w:highlight w:val="none"/>
        </w:rPr>
      </w:pPr>
      <w:bookmarkStart w:id="305" w:name="_Toc534700650"/>
      <w:bookmarkStart w:id="306" w:name="_Toc3536"/>
      <w:bookmarkStart w:id="307" w:name="_Toc221951213"/>
      <w:bookmarkStart w:id="308" w:name="_Toc222033890"/>
      <w:bookmarkStart w:id="309" w:name="_Toc534707010"/>
      <w:bookmarkStart w:id="310" w:name="_Toc31545"/>
      <w:bookmarkStart w:id="311" w:name="_Toc14698"/>
      <w:bookmarkStart w:id="312" w:name="_Toc229305396"/>
      <w:bookmarkStart w:id="313" w:name="_Toc534703576"/>
      <w:bookmarkStart w:id="314" w:name="_Toc222031041"/>
      <w:bookmarkStart w:id="315" w:name="_Toc222032708"/>
      <w:bookmarkStart w:id="316" w:name="_Toc222029539"/>
      <w:r>
        <w:rPr>
          <w:rFonts w:hint="eastAsia" w:ascii="仿宋" w:hAnsi="仿宋" w:eastAsia="仿宋" w:cs="仿宋"/>
          <w:b/>
          <w:bCs/>
          <w:sz w:val="20"/>
          <w:szCs w:val="20"/>
          <w:highlight w:val="none"/>
        </w:rPr>
        <w:t>14.变更</w:t>
      </w:r>
      <w:bookmarkEnd w:id="305"/>
      <w:bookmarkEnd w:id="306"/>
      <w:bookmarkEnd w:id="307"/>
      <w:bookmarkEnd w:id="308"/>
      <w:bookmarkEnd w:id="309"/>
      <w:bookmarkEnd w:id="310"/>
      <w:bookmarkEnd w:id="311"/>
      <w:bookmarkEnd w:id="312"/>
      <w:bookmarkEnd w:id="313"/>
      <w:bookmarkEnd w:id="314"/>
      <w:bookmarkEnd w:id="315"/>
      <w:bookmarkEnd w:id="316"/>
    </w:p>
    <w:p w14:paraId="73A6E23E">
      <w:pPr>
        <w:spacing w:line="360" w:lineRule="auto"/>
        <w:ind w:firstLine="400" w:firstLineChars="200"/>
        <w:jc w:val="left"/>
        <w:rPr>
          <w:rFonts w:hint="eastAsia" w:ascii="仿宋" w:hAnsi="仿宋" w:eastAsia="仿宋" w:cs="仿宋"/>
          <w:sz w:val="20"/>
          <w:szCs w:val="20"/>
          <w:highlight w:val="none"/>
        </w:rPr>
      </w:pPr>
      <w:bookmarkStart w:id="317" w:name="_Toc534707011"/>
      <w:bookmarkStart w:id="318" w:name="_Toc534703577"/>
      <w:bookmarkStart w:id="319" w:name="_Toc534700651"/>
      <w:bookmarkStart w:id="320" w:name="_Toc221951214"/>
      <w:r>
        <w:rPr>
          <w:rFonts w:hint="eastAsia" w:ascii="仿宋" w:hAnsi="仿宋" w:eastAsia="仿宋" w:cs="仿宋"/>
          <w:sz w:val="20"/>
          <w:szCs w:val="20"/>
          <w:highlight w:val="none"/>
        </w:rPr>
        <w:t>14.1变更的范围和内容</w:t>
      </w:r>
      <w:bookmarkEnd w:id="317"/>
      <w:bookmarkEnd w:id="318"/>
      <w:bookmarkEnd w:id="319"/>
      <w:bookmarkEnd w:id="320"/>
    </w:p>
    <w:p w14:paraId="3347FD25">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bCs/>
          <w:kern w:val="0"/>
          <w:sz w:val="20"/>
          <w:szCs w:val="20"/>
          <w:highlight w:val="none"/>
        </w:rPr>
        <w:t>增加或减少合同中关键项目的工程量超过其工程总量的</w:t>
      </w:r>
      <w:r>
        <w:rPr>
          <w:rFonts w:hint="eastAsia" w:ascii="仿宋" w:hAnsi="仿宋" w:eastAsia="仿宋" w:cs="仿宋"/>
          <w:bCs/>
          <w:kern w:val="0"/>
          <w:sz w:val="20"/>
          <w:szCs w:val="20"/>
          <w:highlight w:val="none"/>
          <w:u w:val="single"/>
          <w:lang w:val="en-US" w:eastAsia="zh-CN"/>
        </w:rPr>
        <w:t xml:space="preserve">    </w:t>
      </w:r>
      <w:r>
        <w:rPr>
          <w:rFonts w:hint="eastAsia" w:ascii="仿宋" w:hAnsi="仿宋" w:eastAsia="仿宋" w:cs="仿宋"/>
          <w:bCs/>
          <w:kern w:val="0"/>
          <w:sz w:val="20"/>
          <w:szCs w:val="20"/>
          <w:highlight w:val="none"/>
          <w:u w:val="single"/>
        </w:rPr>
        <w:t>%</w:t>
      </w:r>
      <w:r>
        <w:rPr>
          <w:rFonts w:hint="eastAsia" w:ascii="仿宋" w:hAnsi="仿宋" w:eastAsia="仿宋" w:cs="仿宋"/>
          <w:bCs/>
          <w:kern w:val="0"/>
          <w:sz w:val="20"/>
          <w:szCs w:val="20"/>
          <w:highlight w:val="none"/>
        </w:rPr>
        <w:t>，关键项目：</w:t>
      </w:r>
      <w:r>
        <w:rPr>
          <w:rFonts w:hint="eastAsia" w:ascii="仿宋" w:hAnsi="仿宋" w:eastAsia="仿宋" w:cs="仿宋"/>
          <w:bCs/>
          <w:kern w:val="0"/>
          <w:sz w:val="20"/>
          <w:szCs w:val="20"/>
          <w:highlight w:val="none"/>
          <w:u w:val="single"/>
          <w:lang w:val="en-US" w:eastAsia="zh-CN"/>
        </w:rPr>
        <w:t xml:space="preserve">    </w:t>
      </w:r>
      <w:r>
        <w:rPr>
          <w:rFonts w:hint="eastAsia" w:ascii="仿宋" w:hAnsi="仿宋" w:eastAsia="仿宋" w:cs="仿宋"/>
          <w:bCs/>
          <w:kern w:val="0"/>
          <w:sz w:val="20"/>
          <w:szCs w:val="20"/>
          <w:highlight w:val="none"/>
        </w:rPr>
        <w:t>，单价调整方</w:t>
      </w:r>
      <w:r>
        <w:rPr>
          <w:rFonts w:hint="eastAsia" w:ascii="仿宋" w:hAnsi="仿宋" w:eastAsia="仿宋" w:cs="仿宋"/>
          <w:bCs/>
          <w:color w:val="auto"/>
          <w:kern w:val="0"/>
          <w:sz w:val="20"/>
          <w:szCs w:val="20"/>
          <w:highlight w:val="none"/>
        </w:rPr>
        <w:t>式：单价不做调整。</w:t>
      </w:r>
    </w:p>
    <w:p w14:paraId="5D98602B">
      <w:pPr>
        <w:spacing w:line="360" w:lineRule="auto"/>
        <w:ind w:firstLine="400" w:firstLineChars="200"/>
        <w:jc w:val="left"/>
        <w:rPr>
          <w:rFonts w:hint="eastAsia" w:ascii="仿宋" w:hAnsi="仿宋" w:eastAsia="仿宋" w:cs="仿宋"/>
          <w:sz w:val="20"/>
          <w:szCs w:val="20"/>
          <w:highlight w:val="none"/>
        </w:rPr>
      </w:pPr>
      <w:bookmarkStart w:id="321" w:name="_Toc534707012"/>
      <w:bookmarkStart w:id="322" w:name="_Toc534700652"/>
      <w:bookmarkStart w:id="323" w:name="_Toc534703578"/>
      <w:bookmarkStart w:id="324" w:name="_Toc221951218"/>
      <w:r>
        <w:rPr>
          <w:rFonts w:hint="eastAsia" w:ascii="仿宋" w:hAnsi="仿宋" w:eastAsia="仿宋" w:cs="仿宋"/>
          <w:sz w:val="20"/>
          <w:szCs w:val="20"/>
          <w:highlight w:val="none"/>
        </w:rPr>
        <w:t>14.5承包人的合理化建议</w:t>
      </w:r>
      <w:bookmarkEnd w:id="321"/>
      <w:bookmarkEnd w:id="322"/>
      <w:bookmarkEnd w:id="323"/>
    </w:p>
    <w:p w14:paraId="503A8773">
      <w:pPr>
        <w:spacing w:line="360" w:lineRule="auto"/>
        <w:ind w:firstLine="400" w:firstLineChars="200"/>
        <w:jc w:val="left"/>
        <w:rPr>
          <w:rFonts w:hint="eastAsia" w:ascii="仿宋" w:hAnsi="仿宋" w:eastAsia="仿宋" w:cs="仿宋"/>
          <w:sz w:val="20"/>
          <w:szCs w:val="20"/>
          <w:highlight w:val="none"/>
        </w:rPr>
      </w:pPr>
      <w:bookmarkStart w:id="325" w:name="_Toc534700653"/>
      <w:bookmarkStart w:id="326" w:name="_Toc534707013"/>
      <w:bookmarkStart w:id="327" w:name="_Toc534703579"/>
      <w:r>
        <w:rPr>
          <w:rFonts w:hint="eastAsia" w:ascii="仿宋" w:hAnsi="仿宋" w:eastAsia="仿宋" w:cs="仿宋"/>
          <w:sz w:val="20"/>
          <w:szCs w:val="20"/>
          <w:highlight w:val="none"/>
        </w:rPr>
        <w:t>14.5.2 承包人实现合理化建议的奖励金额为：</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rPr>
        <w:t>。</w:t>
      </w:r>
      <w:bookmarkEnd w:id="325"/>
      <w:bookmarkEnd w:id="326"/>
      <w:bookmarkEnd w:id="327"/>
    </w:p>
    <w:p w14:paraId="7367E4CA">
      <w:pPr>
        <w:spacing w:line="360" w:lineRule="auto"/>
        <w:ind w:firstLine="400" w:firstLineChars="200"/>
        <w:jc w:val="left"/>
        <w:rPr>
          <w:rFonts w:hint="eastAsia" w:ascii="仿宋" w:hAnsi="仿宋" w:eastAsia="仿宋" w:cs="仿宋"/>
          <w:sz w:val="20"/>
          <w:szCs w:val="20"/>
          <w:highlight w:val="none"/>
        </w:rPr>
      </w:pPr>
      <w:bookmarkStart w:id="328" w:name="_Toc534700654"/>
      <w:bookmarkStart w:id="329" w:name="_Toc534703580"/>
      <w:bookmarkStart w:id="330" w:name="_Toc534707014"/>
      <w:r>
        <w:rPr>
          <w:rFonts w:hint="eastAsia" w:ascii="仿宋" w:hAnsi="仿宋" w:eastAsia="仿宋" w:cs="仿宋"/>
          <w:sz w:val="20"/>
          <w:szCs w:val="20"/>
          <w:highlight w:val="none"/>
        </w:rPr>
        <w:t>14.6暂列金额</w:t>
      </w:r>
      <w:bookmarkEnd w:id="328"/>
      <w:bookmarkEnd w:id="329"/>
      <w:bookmarkEnd w:id="330"/>
    </w:p>
    <w:p w14:paraId="303BA9BC">
      <w:pPr>
        <w:spacing w:line="360" w:lineRule="auto"/>
        <w:ind w:firstLine="400" w:firstLineChars="200"/>
        <w:jc w:val="left"/>
        <w:rPr>
          <w:rFonts w:hint="eastAsia" w:ascii="仿宋" w:hAnsi="仿宋" w:eastAsia="仿宋" w:cs="仿宋"/>
          <w:sz w:val="20"/>
          <w:szCs w:val="20"/>
          <w:highlight w:val="none"/>
        </w:rPr>
      </w:pPr>
      <w:bookmarkStart w:id="331" w:name="_Toc534700655"/>
      <w:bookmarkStart w:id="332" w:name="_Toc534703581"/>
      <w:bookmarkStart w:id="333" w:name="_Toc534707015"/>
      <w:r>
        <w:rPr>
          <w:rFonts w:hint="eastAsia" w:ascii="仿宋" w:hAnsi="仿宋" w:eastAsia="仿宋" w:cs="仿宋"/>
          <w:sz w:val="20"/>
          <w:szCs w:val="20"/>
          <w:highlight w:val="none"/>
        </w:rPr>
        <w:t>本工程暂列金额：</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rPr>
        <w:t>。</w:t>
      </w:r>
      <w:bookmarkEnd w:id="331"/>
      <w:bookmarkEnd w:id="332"/>
      <w:bookmarkEnd w:id="333"/>
    </w:p>
    <w:bookmarkEnd w:id="324"/>
    <w:p w14:paraId="16E20BF6">
      <w:pPr>
        <w:spacing w:line="480" w:lineRule="exact"/>
        <w:ind w:firstLine="402" w:firstLineChars="200"/>
        <w:jc w:val="center"/>
        <w:rPr>
          <w:rFonts w:hint="eastAsia" w:ascii="仿宋" w:hAnsi="仿宋" w:eastAsia="仿宋" w:cs="仿宋"/>
          <w:b/>
          <w:bCs/>
          <w:sz w:val="20"/>
          <w:szCs w:val="20"/>
          <w:highlight w:val="none"/>
        </w:rPr>
      </w:pPr>
      <w:bookmarkStart w:id="334" w:name="_Toc534703582"/>
      <w:bookmarkStart w:id="335" w:name="_Toc229305397"/>
      <w:bookmarkStart w:id="336" w:name="_Toc534707016"/>
      <w:bookmarkStart w:id="337" w:name="_Toc6324"/>
      <w:bookmarkStart w:id="338" w:name="_Toc19042"/>
      <w:bookmarkStart w:id="339" w:name="_Toc534700656"/>
      <w:bookmarkStart w:id="340" w:name="_Toc18731"/>
      <w:r>
        <w:rPr>
          <w:rFonts w:hint="eastAsia" w:ascii="仿宋" w:hAnsi="仿宋" w:eastAsia="仿宋" w:cs="仿宋"/>
          <w:b/>
          <w:bCs/>
          <w:sz w:val="20"/>
          <w:szCs w:val="20"/>
          <w:highlight w:val="none"/>
        </w:rPr>
        <w:t>15.价格调整</w:t>
      </w:r>
      <w:bookmarkEnd w:id="334"/>
      <w:bookmarkEnd w:id="335"/>
      <w:bookmarkEnd w:id="336"/>
      <w:bookmarkEnd w:id="337"/>
      <w:bookmarkEnd w:id="338"/>
      <w:bookmarkEnd w:id="339"/>
      <w:bookmarkEnd w:id="340"/>
    </w:p>
    <w:p w14:paraId="28F08B24">
      <w:pPr>
        <w:spacing w:line="360" w:lineRule="auto"/>
        <w:ind w:firstLine="400" w:firstLineChars="200"/>
        <w:jc w:val="left"/>
        <w:rPr>
          <w:rFonts w:hint="eastAsia" w:ascii="仿宋" w:hAnsi="仿宋" w:eastAsia="仿宋" w:cs="仿宋"/>
          <w:bCs/>
          <w:sz w:val="20"/>
          <w:szCs w:val="20"/>
          <w:highlight w:val="none"/>
        </w:rPr>
      </w:pPr>
      <w:bookmarkStart w:id="341" w:name="_Toc222033891"/>
      <w:bookmarkStart w:id="342" w:name="_Toc229305398"/>
      <w:bookmarkStart w:id="343" w:name="_Toc221951223"/>
      <w:bookmarkStart w:id="344" w:name="_Toc222029540"/>
      <w:bookmarkStart w:id="345" w:name="_Toc222031042"/>
      <w:bookmarkStart w:id="346" w:name="_Toc222032709"/>
      <w:r>
        <w:rPr>
          <w:rFonts w:hint="eastAsia" w:ascii="仿宋" w:hAnsi="仿宋" w:eastAsia="仿宋" w:cs="仿宋"/>
          <w:bCs/>
          <w:sz w:val="20"/>
          <w:szCs w:val="20"/>
          <w:highlight w:val="none"/>
        </w:rPr>
        <w:t>物价波动引起的价格调整方式：</w:t>
      </w:r>
      <w:r>
        <w:rPr>
          <w:rFonts w:hint="eastAsia" w:ascii="仿宋" w:hAnsi="仿宋" w:eastAsia="仿宋" w:cs="仿宋"/>
          <w:bCs/>
          <w:sz w:val="20"/>
          <w:szCs w:val="20"/>
          <w:highlight w:val="none"/>
          <w:u w:val="single"/>
        </w:rPr>
        <w:t xml:space="preserve">不调价 </w:t>
      </w:r>
      <w:r>
        <w:rPr>
          <w:rFonts w:hint="eastAsia" w:ascii="仿宋" w:hAnsi="仿宋" w:eastAsia="仿宋" w:cs="仿宋"/>
          <w:bCs/>
          <w:sz w:val="20"/>
          <w:szCs w:val="20"/>
          <w:highlight w:val="none"/>
        </w:rPr>
        <w:t>。</w:t>
      </w:r>
    </w:p>
    <w:p w14:paraId="21316863">
      <w:pPr>
        <w:spacing w:line="480" w:lineRule="exact"/>
        <w:ind w:firstLine="402" w:firstLineChars="200"/>
        <w:jc w:val="center"/>
        <w:rPr>
          <w:rFonts w:hint="eastAsia" w:ascii="仿宋" w:hAnsi="仿宋" w:eastAsia="仿宋" w:cs="仿宋"/>
          <w:b/>
          <w:bCs/>
          <w:sz w:val="20"/>
          <w:szCs w:val="20"/>
          <w:highlight w:val="none"/>
        </w:rPr>
      </w:pPr>
      <w:bookmarkStart w:id="347" w:name="_Toc9919"/>
      <w:bookmarkStart w:id="348" w:name="_Toc534703583"/>
      <w:bookmarkStart w:id="349" w:name="_Toc534700657"/>
      <w:bookmarkStart w:id="350" w:name="_Toc19906"/>
      <w:bookmarkStart w:id="351" w:name="_Toc534707017"/>
      <w:bookmarkStart w:id="352" w:name="_Toc9922"/>
      <w:r>
        <w:rPr>
          <w:rFonts w:hint="eastAsia" w:ascii="仿宋" w:hAnsi="仿宋" w:eastAsia="仿宋" w:cs="仿宋"/>
          <w:b/>
          <w:bCs/>
          <w:sz w:val="20"/>
          <w:szCs w:val="20"/>
          <w:highlight w:val="none"/>
        </w:rPr>
        <w:t>16.计量与支付</w:t>
      </w:r>
      <w:bookmarkEnd w:id="341"/>
      <w:bookmarkEnd w:id="342"/>
      <w:bookmarkEnd w:id="343"/>
      <w:bookmarkEnd w:id="344"/>
      <w:bookmarkEnd w:id="345"/>
      <w:bookmarkEnd w:id="346"/>
      <w:bookmarkEnd w:id="347"/>
      <w:bookmarkEnd w:id="348"/>
      <w:bookmarkEnd w:id="349"/>
      <w:bookmarkEnd w:id="350"/>
      <w:bookmarkEnd w:id="351"/>
      <w:bookmarkEnd w:id="352"/>
    </w:p>
    <w:p w14:paraId="32464458">
      <w:pPr>
        <w:spacing w:line="360" w:lineRule="auto"/>
        <w:ind w:firstLine="400" w:firstLineChars="200"/>
        <w:jc w:val="left"/>
        <w:rPr>
          <w:rFonts w:hint="eastAsia" w:ascii="仿宋" w:hAnsi="仿宋" w:eastAsia="仿宋" w:cs="仿宋"/>
          <w:sz w:val="20"/>
          <w:szCs w:val="20"/>
          <w:highlight w:val="none"/>
          <w:lang w:val="en-US" w:eastAsia="zh-CN"/>
        </w:rPr>
      </w:pPr>
      <w:bookmarkStart w:id="353" w:name="_Toc534703584"/>
      <w:bookmarkStart w:id="354" w:name="_Toc221951224"/>
      <w:bookmarkStart w:id="355" w:name="_Toc534700658"/>
      <w:bookmarkStart w:id="356" w:name="_Toc534707018"/>
      <w:r>
        <w:rPr>
          <w:rFonts w:hint="eastAsia" w:ascii="仿宋" w:hAnsi="仿宋" w:eastAsia="仿宋" w:cs="仿宋"/>
          <w:sz w:val="20"/>
          <w:szCs w:val="20"/>
          <w:highlight w:val="none"/>
          <w:lang w:val="en-US" w:eastAsia="zh-CN"/>
        </w:rPr>
        <w:t>16.1合同价款约定</w:t>
      </w:r>
    </w:p>
    <w:p w14:paraId="0D38A19D">
      <w:pPr>
        <w:spacing w:line="360" w:lineRule="auto"/>
        <w:ind w:firstLine="400" w:firstLineChars="200"/>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   本合同价款采用固定单价合同方式确定。工程量清单数量为设计工程量，应以实际发包人认定合格工程量结算。</w:t>
      </w:r>
    </w:p>
    <w:p w14:paraId="01BD7002">
      <w:pPr>
        <w:spacing w:line="360" w:lineRule="auto"/>
        <w:ind w:firstLine="400" w:firstLineChars="200"/>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    采用固定单价合同，综合总价包括的风险范围：合同价款中包括的风险范围：人工费、材料费、机械费社会价格浮动，本合同规定以外发生的自然灾害、停水、停电等引起的停窝工机械和人工费用。</w:t>
      </w:r>
    </w:p>
    <w:p w14:paraId="05C5DDB4">
      <w:pPr>
        <w:spacing w:line="360" w:lineRule="auto"/>
        <w:ind w:firstLine="400" w:firstLineChars="200"/>
        <w:jc w:val="left"/>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    法律、行政法规和国家有关政策变化影响合同价款时，双方协商解决。</w:t>
      </w:r>
    </w:p>
    <w:p w14:paraId="1551E83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16.2预付款</w:t>
      </w:r>
      <w:bookmarkEnd w:id="353"/>
      <w:bookmarkEnd w:id="354"/>
      <w:bookmarkEnd w:id="355"/>
      <w:bookmarkEnd w:id="356"/>
    </w:p>
    <w:p w14:paraId="4D4ABC99">
      <w:pPr>
        <w:spacing w:line="360" w:lineRule="auto"/>
        <w:ind w:firstLine="400" w:firstLineChars="200"/>
        <w:jc w:val="left"/>
        <w:rPr>
          <w:rFonts w:hint="eastAsia" w:ascii="仿宋" w:hAnsi="仿宋" w:eastAsia="仿宋" w:cs="仿宋"/>
          <w:sz w:val="20"/>
          <w:szCs w:val="20"/>
          <w:highlight w:val="none"/>
        </w:rPr>
      </w:pPr>
      <w:bookmarkStart w:id="357" w:name="_Toc221951226"/>
      <w:r>
        <w:rPr>
          <w:rFonts w:hint="eastAsia" w:ascii="仿宋" w:hAnsi="仿宋" w:eastAsia="仿宋" w:cs="仿宋"/>
          <w:sz w:val="20"/>
          <w:szCs w:val="20"/>
          <w:highlight w:val="none"/>
        </w:rPr>
        <w:t>（1）工程预付款：</w:t>
      </w:r>
      <w:r>
        <w:rPr>
          <w:rFonts w:hint="eastAsia" w:ascii="仿宋" w:hAnsi="仿宋" w:eastAsia="仿宋" w:cs="仿宋"/>
          <w:b/>
          <w:sz w:val="20"/>
          <w:szCs w:val="20"/>
          <w:highlight w:val="none"/>
          <w:u w:val="single"/>
        </w:rPr>
        <w:t>本工程无预付款</w:t>
      </w:r>
      <w:r>
        <w:rPr>
          <w:rFonts w:hint="eastAsia" w:ascii="仿宋" w:hAnsi="仿宋" w:eastAsia="仿宋" w:cs="仿宋"/>
          <w:sz w:val="20"/>
          <w:szCs w:val="20"/>
          <w:highlight w:val="none"/>
        </w:rPr>
        <w:t>。</w:t>
      </w:r>
    </w:p>
    <w:bookmarkEnd w:id="357"/>
    <w:p w14:paraId="03746FD8">
      <w:pPr>
        <w:spacing w:line="360" w:lineRule="auto"/>
        <w:ind w:firstLine="400" w:firstLineChars="200"/>
        <w:jc w:val="left"/>
        <w:rPr>
          <w:rFonts w:hint="eastAsia" w:ascii="仿宋" w:hAnsi="仿宋" w:eastAsia="仿宋" w:cs="仿宋"/>
          <w:sz w:val="20"/>
          <w:szCs w:val="20"/>
          <w:highlight w:val="none"/>
        </w:rPr>
      </w:pPr>
      <w:bookmarkStart w:id="358" w:name="_Toc534707019"/>
      <w:bookmarkStart w:id="359" w:name="_Toc221951247"/>
      <w:bookmarkStart w:id="360" w:name="_Toc534700659"/>
      <w:bookmarkStart w:id="361" w:name="_Toc534703585"/>
      <w:r>
        <w:rPr>
          <w:rFonts w:hint="eastAsia" w:ascii="仿宋" w:hAnsi="仿宋" w:eastAsia="仿宋" w:cs="仿宋"/>
          <w:sz w:val="20"/>
          <w:szCs w:val="20"/>
          <w:highlight w:val="none"/>
        </w:rPr>
        <w:t>16.3工程进度付款</w:t>
      </w:r>
      <w:bookmarkEnd w:id="358"/>
      <w:bookmarkEnd w:id="359"/>
      <w:bookmarkEnd w:id="360"/>
      <w:bookmarkEnd w:id="361"/>
      <w:r>
        <w:rPr>
          <w:rFonts w:hint="eastAsia" w:ascii="仿宋" w:hAnsi="仿宋" w:eastAsia="仿宋" w:cs="仿宋"/>
          <w:sz w:val="20"/>
          <w:szCs w:val="20"/>
          <w:highlight w:val="none"/>
        </w:rPr>
        <w:t xml:space="preserve">                                                         </w:t>
      </w:r>
    </w:p>
    <w:p w14:paraId="41C118A8">
      <w:pPr>
        <w:spacing w:line="360" w:lineRule="auto"/>
        <w:ind w:firstLine="402" w:firstLineChars="200"/>
        <w:jc w:val="left"/>
        <w:rPr>
          <w:rFonts w:hint="eastAsia" w:ascii="仿宋" w:hAnsi="仿宋" w:eastAsia="仿宋" w:cs="仿宋"/>
          <w:b/>
          <w:bCs/>
          <w:sz w:val="20"/>
          <w:szCs w:val="20"/>
          <w:highlight w:val="none"/>
        </w:rPr>
      </w:pPr>
      <w:bookmarkStart w:id="362" w:name="_Toc221951248"/>
      <w:r>
        <w:rPr>
          <w:rFonts w:hint="eastAsia" w:ascii="仿宋" w:hAnsi="仿宋" w:eastAsia="仿宋" w:cs="仿宋"/>
          <w:b/>
          <w:bCs/>
          <w:sz w:val="20"/>
          <w:szCs w:val="20"/>
          <w:highlight w:val="none"/>
        </w:rPr>
        <w:t>16.3.1付款周期</w:t>
      </w:r>
    </w:p>
    <w:p w14:paraId="6A19D0E6">
      <w:pPr>
        <w:spacing w:line="360" w:lineRule="auto"/>
        <w:ind w:firstLine="402" w:firstLineChars="200"/>
        <w:jc w:val="left"/>
        <w:rPr>
          <w:rFonts w:hint="eastAsia" w:ascii="仿宋" w:hAnsi="仿宋" w:eastAsia="仿宋" w:cs="仿宋"/>
          <w:b/>
          <w:bCs/>
          <w:sz w:val="20"/>
          <w:szCs w:val="20"/>
          <w:highlight w:val="none"/>
          <w:u w:val="single"/>
        </w:rPr>
      </w:pPr>
      <w:r>
        <w:rPr>
          <w:rFonts w:hint="eastAsia" w:ascii="仿宋" w:hAnsi="仿宋" w:eastAsia="仿宋" w:cs="仿宋"/>
          <w:b/>
          <w:bCs/>
          <w:sz w:val="20"/>
          <w:szCs w:val="20"/>
          <w:highlight w:val="none"/>
          <w:u w:val="single"/>
        </w:rPr>
        <w:t>付款周期为按实际工程进度付款。</w:t>
      </w:r>
    </w:p>
    <w:p w14:paraId="29AF916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16.3.2进度付款申请单</w:t>
      </w:r>
      <w:bookmarkEnd w:id="362"/>
    </w:p>
    <w:p w14:paraId="7D0F1997">
      <w:pPr>
        <w:spacing w:line="360" w:lineRule="auto"/>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u w:val="single"/>
        </w:rPr>
        <w:t>承包人应提交进度付款申请单的份数为一式5份。</w:t>
      </w:r>
    </w:p>
    <w:p w14:paraId="07D165F4">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16.3.3进度付款证书和支付时间</w:t>
      </w:r>
    </w:p>
    <w:p w14:paraId="31D4A590">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p>
    <w:p w14:paraId="0B97DF54">
      <w:pPr>
        <w:spacing w:line="360" w:lineRule="auto"/>
        <w:ind w:firstLine="402" w:firstLineChars="200"/>
        <w:jc w:val="left"/>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16.3.5工程进度付款</w:t>
      </w:r>
    </w:p>
    <w:p w14:paraId="77AF62F1">
      <w:pPr>
        <w:spacing w:line="360" w:lineRule="auto"/>
        <w:ind w:firstLine="420" w:firstLineChars="200"/>
        <w:jc w:val="left"/>
        <w:rPr>
          <w:rFonts w:hint="eastAsia" w:ascii="仿宋" w:hAnsi="仿宋" w:eastAsia="仿宋" w:cs="仿宋"/>
          <w:sz w:val="20"/>
          <w:szCs w:val="20"/>
          <w:highlight w:val="none"/>
        </w:rPr>
      </w:pPr>
      <w:bookmarkStart w:id="363" w:name="_Toc221951260"/>
      <w:r>
        <w:rPr>
          <w:rFonts w:ascii="仿宋_GB2312" w:hAnsi="仿宋_GB2312" w:eastAsia="仿宋_GB2312" w:cs="仿宋_GB2312"/>
          <w:color w:val="auto"/>
          <w:highlight w:val="none"/>
        </w:rPr>
        <w:t>项目施工完毕并经完工验收合格后30天内，乙方持《终验合格单》原件在甲方处办理百分之八十（80%）工程款的支付手续。竣工决算审计结束后在甲方处办理百分之十七（17%）工程款的支付手续。工</w:t>
      </w:r>
      <w:r>
        <w:rPr>
          <w:rFonts w:hint="eastAsia" w:ascii="仿宋_GB2312" w:hAnsi="仿宋_GB2312" w:eastAsia="仿宋_GB2312" w:cs="仿宋_GB2312"/>
          <w:color w:val="auto"/>
          <w:highlight w:val="none"/>
          <w:lang w:val="en-US" w:eastAsia="zh-CN"/>
        </w:rPr>
        <w:t>程</w:t>
      </w:r>
      <w:r>
        <w:rPr>
          <w:rFonts w:ascii="仿宋_GB2312" w:hAnsi="仿宋_GB2312" w:eastAsia="仿宋_GB2312" w:cs="仿宋_GB2312"/>
          <w:color w:val="auto"/>
          <w:highlight w:val="none"/>
        </w:rPr>
        <w:t>竣工验收合格一年后在甲方处办理百分之三（3%）工程款的支付手续。</w:t>
      </w:r>
      <w:r>
        <w:rPr>
          <w:rFonts w:hint="eastAsia" w:ascii="仿宋" w:hAnsi="仿宋" w:eastAsia="仿宋" w:cs="仿宋"/>
          <w:sz w:val="20"/>
          <w:szCs w:val="20"/>
          <w:highlight w:val="none"/>
        </w:rPr>
        <w:t>在发包人资金暂不到位的情况下，承包人不得无故停工。</w:t>
      </w:r>
    </w:p>
    <w:bookmarkEnd w:id="363"/>
    <w:p w14:paraId="486DDBDD">
      <w:pPr>
        <w:spacing w:line="360" w:lineRule="auto"/>
        <w:ind w:firstLine="402" w:firstLineChars="200"/>
        <w:jc w:val="left"/>
        <w:rPr>
          <w:rFonts w:hint="eastAsia" w:ascii="仿宋" w:hAnsi="仿宋" w:eastAsia="仿宋" w:cs="仿宋"/>
          <w:b/>
          <w:bCs/>
          <w:sz w:val="20"/>
          <w:szCs w:val="20"/>
          <w:highlight w:val="none"/>
        </w:rPr>
      </w:pPr>
      <w:bookmarkStart w:id="364" w:name="_Toc534700661"/>
      <w:bookmarkStart w:id="365" w:name="_Toc534703587"/>
      <w:bookmarkStart w:id="366" w:name="_Toc221951265"/>
      <w:bookmarkStart w:id="367" w:name="_Toc534707021"/>
      <w:r>
        <w:rPr>
          <w:rFonts w:hint="eastAsia" w:ascii="仿宋" w:hAnsi="仿宋" w:eastAsia="仿宋" w:cs="仿宋"/>
          <w:b/>
          <w:bCs/>
          <w:sz w:val="20"/>
          <w:szCs w:val="20"/>
          <w:highlight w:val="none"/>
        </w:rPr>
        <w:t>16.5竣工结算</w:t>
      </w:r>
      <w:bookmarkEnd w:id="364"/>
      <w:bookmarkEnd w:id="365"/>
      <w:bookmarkEnd w:id="366"/>
      <w:bookmarkEnd w:id="367"/>
    </w:p>
    <w:p w14:paraId="55DA61AF">
      <w:pPr>
        <w:spacing w:line="360" w:lineRule="auto"/>
        <w:ind w:right="248" w:firstLine="400" w:firstLineChars="200"/>
        <w:jc w:val="left"/>
        <w:rPr>
          <w:rFonts w:hint="eastAsia" w:ascii="仿宋" w:hAnsi="仿宋" w:eastAsia="仿宋" w:cs="仿宋"/>
          <w:sz w:val="20"/>
          <w:szCs w:val="20"/>
          <w:highlight w:val="none"/>
        </w:rPr>
      </w:pPr>
      <w:bookmarkStart w:id="368" w:name="_Toc221951266"/>
      <w:r>
        <w:rPr>
          <w:rFonts w:hint="eastAsia" w:ascii="仿宋" w:hAnsi="仿宋" w:eastAsia="仿宋" w:cs="仿宋"/>
          <w:sz w:val="20"/>
          <w:szCs w:val="20"/>
          <w:highlight w:val="none"/>
        </w:rPr>
        <w:t>16.5.1 竣工付款申请单</w:t>
      </w:r>
      <w:bookmarkEnd w:id="368"/>
      <w:r>
        <w:rPr>
          <w:rFonts w:hint="eastAsia" w:ascii="仿宋" w:hAnsi="仿宋" w:eastAsia="仿宋" w:cs="仿宋"/>
          <w:sz w:val="20"/>
          <w:szCs w:val="20"/>
          <w:highlight w:val="none"/>
        </w:rPr>
        <w:t xml:space="preserve"> </w:t>
      </w:r>
    </w:p>
    <w:p w14:paraId="49C5C378">
      <w:pPr>
        <w:spacing w:line="360" w:lineRule="auto"/>
        <w:ind w:right="248" w:firstLine="400" w:firstLineChars="200"/>
        <w:jc w:val="left"/>
        <w:rPr>
          <w:rFonts w:hint="eastAsia" w:ascii="仿宋" w:hAnsi="仿宋" w:eastAsia="仿宋" w:cs="仿宋"/>
          <w:sz w:val="20"/>
          <w:szCs w:val="20"/>
          <w:highlight w:val="none"/>
        </w:rPr>
      </w:pPr>
      <w:bookmarkStart w:id="369" w:name="_Toc221951267"/>
      <w:r>
        <w:rPr>
          <w:rFonts w:hint="eastAsia" w:ascii="仿宋" w:hAnsi="仿宋" w:eastAsia="仿宋" w:cs="仿宋"/>
          <w:sz w:val="20"/>
          <w:szCs w:val="20"/>
          <w:highlight w:val="none"/>
        </w:rPr>
        <w:t>承包人应提交竣工付款申请单一式</w:t>
      </w:r>
      <w:r>
        <w:rPr>
          <w:rFonts w:hint="eastAsia" w:ascii="仿宋" w:hAnsi="仿宋" w:eastAsia="仿宋" w:cs="仿宋"/>
          <w:b/>
          <w:sz w:val="20"/>
          <w:szCs w:val="20"/>
          <w:highlight w:val="none"/>
          <w:u w:val="single"/>
        </w:rPr>
        <w:t>伍</w:t>
      </w:r>
      <w:r>
        <w:rPr>
          <w:rFonts w:hint="eastAsia" w:ascii="仿宋" w:hAnsi="仿宋" w:eastAsia="仿宋" w:cs="仿宋"/>
          <w:sz w:val="20"/>
          <w:szCs w:val="20"/>
          <w:highlight w:val="none"/>
        </w:rPr>
        <w:t>份。</w:t>
      </w:r>
      <w:bookmarkEnd w:id="369"/>
    </w:p>
    <w:p w14:paraId="6E65A7AC">
      <w:pPr>
        <w:spacing w:line="360" w:lineRule="auto"/>
        <w:ind w:firstLine="402" w:firstLineChars="200"/>
        <w:jc w:val="left"/>
        <w:rPr>
          <w:rFonts w:hint="eastAsia" w:ascii="仿宋" w:hAnsi="仿宋" w:eastAsia="仿宋" w:cs="仿宋"/>
          <w:b/>
          <w:bCs/>
          <w:sz w:val="20"/>
          <w:szCs w:val="20"/>
          <w:highlight w:val="none"/>
        </w:rPr>
      </w:pPr>
      <w:bookmarkStart w:id="370" w:name="_Toc534700662"/>
      <w:bookmarkStart w:id="371" w:name="_Toc534703588"/>
      <w:bookmarkStart w:id="372" w:name="_Toc221951268"/>
      <w:bookmarkStart w:id="373" w:name="_Toc534707022"/>
      <w:r>
        <w:rPr>
          <w:rFonts w:hint="eastAsia" w:ascii="仿宋" w:hAnsi="仿宋" w:eastAsia="仿宋" w:cs="仿宋"/>
          <w:b/>
          <w:bCs/>
          <w:sz w:val="20"/>
          <w:szCs w:val="20"/>
          <w:highlight w:val="none"/>
        </w:rPr>
        <w:t>16.6竣工结清</w:t>
      </w:r>
      <w:bookmarkEnd w:id="370"/>
      <w:bookmarkEnd w:id="371"/>
      <w:bookmarkEnd w:id="372"/>
      <w:bookmarkEnd w:id="373"/>
    </w:p>
    <w:p w14:paraId="1119B9F1">
      <w:pPr>
        <w:spacing w:line="360" w:lineRule="auto"/>
        <w:ind w:firstLine="400" w:firstLineChars="200"/>
        <w:jc w:val="left"/>
        <w:rPr>
          <w:rFonts w:hint="eastAsia" w:ascii="仿宋" w:hAnsi="仿宋" w:eastAsia="仿宋" w:cs="仿宋"/>
          <w:sz w:val="20"/>
          <w:szCs w:val="20"/>
          <w:highlight w:val="none"/>
        </w:rPr>
      </w:pPr>
      <w:bookmarkStart w:id="374" w:name="_Toc221951269"/>
      <w:r>
        <w:rPr>
          <w:rFonts w:hint="eastAsia" w:ascii="仿宋" w:hAnsi="仿宋" w:eastAsia="仿宋" w:cs="仿宋"/>
          <w:sz w:val="20"/>
          <w:szCs w:val="20"/>
          <w:highlight w:val="none"/>
        </w:rPr>
        <w:t>16.6 1 最终结清申请单</w:t>
      </w:r>
      <w:bookmarkEnd w:id="374"/>
    </w:p>
    <w:p w14:paraId="34F2F3F8">
      <w:pPr>
        <w:spacing w:line="360" w:lineRule="auto"/>
        <w:ind w:firstLine="400" w:firstLineChars="200"/>
        <w:jc w:val="left"/>
        <w:rPr>
          <w:rFonts w:hint="eastAsia" w:ascii="仿宋" w:hAnsi="仿宋" w:eastAsia="仿宋" w:cs="仿宋"/>
          <w:sz w:val="20"/>
          <w:szCs w:val="20"/>
          <w:highlight w:val="none"/>
        </w:rPr>
      </w:pPr>
      <w:bookmarkStart w:id="375" w:name="_Toc221951270"/>
      <w:r>
        <w:rPr>
          <w:rFonts w:hint="eastAsia" w:ascii="仿宋" w:hAnsi="仿宋" w:eastAsia="仿宋" w:cs="仿宋"/>
          <w:sz w:val="20"/>
          <w:szCs w:val="20"/>
          <w:highlight w:val="none"/>
        </w:rPr>
        <w:t>承包人应提交最终结清申请单一式</w:t>
      </w:r>
      <w:r>
        <w:rPr>
          <w:rFonts w:hint="eastAsia" w:ascii="仿宋" w:hAnsi="仿宋" w:eastAsia="仿宋" w:cs="仿宋"/>
          <w:b/>
          <w:sz w:val="20"/>
          <w:szCs w:val="20"/>
          <w:highlight w:val="none"/>
          <w:u w:val="single"/>
        </w:rPr>
        <w:t>伍</w:t>
      </w:r>
      <w:r>
        <w:rPr>
          <w:rFonts w:hint="eastAsia" w:ascii="仿宋" w:hAnsi="仿宋" w:eastAsia="仿宋" w:cs="仿宋"/>
          <w:sz w:val="20"/>
          <w:szCs w:val="20"/>
          <w:highlight w:val="none"/>
        </w:rPr>
        <w:t>份。</w:t>
      </w:r>
      <w:bookmarkEnd w:id="375"/>
    </w:p>
    <w:p w14:paraId="193D5B69">
      <w:pPr>
        <w:spacing w:line="360" w:lineRule="auto"/>
        <w:ind w:firstLine="402" w:firstLineChars="200"/>
        <w:jc w:val="left"/>
        <w:rPr>
          <w:rFonts w:hint="eastAsia" w:ascii="仿宋" w:hAnsi="仿宋" w:eastAsia="仿宋" w:cs="仿宋"/>
          <w:b/>
          <w:bCs/>
          <w:sz w:val="20"/>
          <w:szCs w:val="20"/>
          <w:highlight w:val="none"/>
        </w:rPr>
      </w:pPr>
      <w:bookmarkStart w:id="376" w:name="_Toc534700663"/>
      <w:bookmarkStart w:id="377" w:name="_Toc534707023"/>
      <w:bookmarkStart w:id="378" w:name="_Toc534703589"/>
      <w:r>
        <w:rPr>
          <w:rFonts w:hint="eastAsia" w:ascii="仿宋" w:hAnsi="仿宋" w:eastAsia="仿宋" w:cs="仿宋"/>
          <w:b/>
          <w:bCs/>
          <w:sz w:val="20"/>
          <w:szCs w:val="20"/>
          <w:highlight w:val="none"/>
        </w:rPr>
        <w:t>16.7竣工财务决算</w:t>
      </w:r>
      <w:bookmarkEnd w:id="376"/>
      <w:bookmarkEnd w:id="377"/>
      <w:bookmarkEnd w:id="378"/>
    </w:p>
    <w:p w14:paraId="07C61B9A">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承包人应为竣工财务决算编制提供的资料：</w:t>
      </w:r>
      <w:r>
        <w:rPr>
          <w:rFonts w:hint="eastAsia" w:ascii="仿宋" w:hAnsi="仿宋" w:eastAsia="仿宋" w:cs="仿宋"/>
          <w:b/>
          <w:sz w:val="20"/>
          <w:szCs w:val="20"/>
          <w:highlight w:val="none"/>
          <w:u w:val="single"/>
        </w:rPr>
        <w:t>与本项目财务决算有关的所有资料</w:t>
      </w:r>
      <w:r>
        <w:rPr>
          <w:rFonts w:hint="eastAsia" w:ascii="仿宋" w:hAnsi="仿宋" w:eastAsia="仿宋" w:cs="仿宋"/>
          <w:sz w:val="20"/>
          <w:szCs w:val="20"/>
          <w:highlight w:val="none"/>
        </w:rPr>
        <w:t>。</w:t>
      </w:r>
    </w:p>
    <w:p w14:paraId="041460D9">
      <w:pPr>
        <w:spacing w:line="480" w:lineRule="exact"/>
        <w:ind w:firstLine="402" w:firstLineChars="200"/>
        <w:jc w:val="center"/>
        <w:rPr>
          <w:rFonts w:hint="eastAsia" w:ascii="仿宋" w:hAnsi="仿宋" w:eastAsia="仿宋" w:cs="仿宋"/>
          <w:b/>
          <w:bCs/>
          <w:sz w:val="20"/>
          <w:szCs w:val="20"/>
          <w:highlight w:val="none"/>
        </w:rPr>
      </w:pPr>
      <w:bookmarkStart w:id="379" w:name="_Toc534703590"/>
      <w:bookmarkStart w:id="380" w:name="_Toc221951271"/>
      <w:bookmarkStart w:id="381" w:name="_Toc222029541"/>
      <w:bookmarkStart w:id="382" w:name="_Toc222033892"/>
      <w:bookmarkStart w:id="383" w:name="_Toc16709"/>
      <w:bookmarkStart w:id="384" w:name="_Toc21222"/>
      <w:bookmarkStart w:id="385" w:name="_Toc222031043"/>
      <w:bookmarkStart w:id="386" w:name="_Toc31837"/>
      <w:bookmarkStart w:id="387" w:name="_Toc534700664"/>
      <w:bookmarkStart w:id="388" w:name="_Toc229305399"/>
      <w:bookmarkStart w:id="389" w:name="_Toc534707024"/>
      <w:bookmarkStart w:id="390" w:name="_Toc222032710"/>
      <w:r>
        <w:rPr>
          <w:rFonts w:hint="eastAsia" w:ascii="仿宋" w:hAnsi="仿宋" w:eastAsia="仿宋" w:cs="仿宋"/>
          <w:b/>
          <w:bCs/>
          <w:sz w:val="20"/>
          <w:szCs w:val="20"/>
          <w:highlight w:val="none"/>
        </w:rPr>
        <w:t>17.竣工验收</w:t>
      </w:r>
      <w:bookmarkEnd w:id="379"/>
      <w:bookmarkEnd w:id="380"/>
      <w:bookmarkEnd w:id="381"/>
      <w:bookmarkEnd w:id="382"/>
      <w:bookmarkEnd w:id="383"/>
      <w:bookmarkEnd w:id="384"/>
      <w:bookmarkEnd w:id="385"/>
      <w:bookmarkEnd w:id="386"/>
      <w:bookmarkEnd w:id="387"/>
      <w:bookmarkEnd w:id="388"/>
      <w:bookmarkEnd w:id="389"/>
      <w:bookmarkEnd w:id="390"/>
    </w:p>
    <w:p w14:paraId="715B20E7">
      <w:pPr>
        <w:spacing w:line="360" w:lineRule="auto"/>
        <w:ind w:firstLine="402" w:firstLineChars="200"/>
        <w:jc w:val="left"/>
        <w:rPr>
          <w:rFonts w:hint="eastAsia" w:ascii="仿宋" w:hAnsi="仿宋" w:eastAsia="仿宋" w:cs="仿宋"/>
          <w:b/>
          <w:bCs/>
          <w:sz w:val="20"/>
          <w:szCs w:val="20"/>
          <w:highlight w:val="none"/>
        </w:rPr>
      </w:pPr>
      <w:bookmarkStart w:id="391" w:name="_Toc221951272"/>
      <w:bookmarkStart w:id="392" w:name="_Toc534703591"/>
      <w:bookmarkStart w:id="393" w:name="_Toc534700665"/>
      <w:bookmarkStart w:id="394" w:name="_Toc534707025"/>
      <w:r>
        <w:rPr>
          <w:rFonts w:hint="eastAsia" w:ascii="仿宋" w:hAnsi="仿宋" w:eastAsia="仿宋" w:cs="仿宋"/>
          <w:b/>
          <w:bCs/>
          <w:sz w:val="20"/>
          <w:szCs w:val="20"/>
          <w:highlight w:val="none"/>
        </w:rPr>
        <w:t>17.</w:t>
      </w:r>
      <w:bookmarkEnd w:id="391"/>
      <w:r>
        <w:rPr>
          <w:rFonts w:hint="eastAsia" w:ascii="仿宋" w:hAnsi="仿宋" w:eastAsia="仿宋" w:cs="仿宋"/>
          <w:b/>
          <w:bCs/>
          <w:sz w:val="20"/>
          <w:szCs w:val="20"/>
          <w:highlight w:val="none"/>
        </w:rPr>
        <w:t>1验收工作分类</w:t>
      </w:r>
      <w:bookmarkEnd w:id="392"/>
      <w:bookmarkEnd w:id="393"/>
      <w:bookmarkEnd w:id="394"/>
    </w:p>
    <w:p w14:paraId="274E083C">
      <w:pPr>
        <w:spacing w:line="360" w:lineRule="auto"/>
        <w:ind w:firstLine="400" w:firstLineChars="200"/>
        <w:jc w:val="left"/>
        <w:rPr>
          <w:rFonts w:hint="eastAsia" w:ascii="仿宋" w:hAnsi="仿宋" w:eastAsia="仿宋" w:cs="仿宋"/>
          <w:sz w:val="20"/>
          <w:szCs w:val="20"/>
          <w:highlight w:val="none"/>
        </w:rPr>
      </w:pPr>
      <w:bookmarkStart w:id="395" w:name="_Toc221951274"/>
      <w:r>
        <w:rPr>
          <w:rFonts w:hint="eastAsia" w:ascii="仿宋" w:hAnsi="仿宋" w:eastAsia="仿宋" w:cs="仿宋"/>
          <w:sz w:val="20"/>
          <w:szCs w:val="20"/>
          <w:highlight w:val="none"/>
        </w:rPr>
        <w:t>本工程法人验收包括：</w:t>
      </w:r>
      <w:r>
        <w:rPr>
          <w:rFonts w:hint="eastAsia" w:ascii="仿宋" w:hAnsi="仿宋" w:eastAsia="仿宋" w:cs="仿宋"/>
          <w:sz w:val="20"/>
          <w:szCs w:val="20"/>
          <w:highlight w:val="none"/>
          <w:u w:val="single"/>
        </w:rPr>
        <w:t xml:space="preserve"> </w:t>
      </w:r>
      <w:r>
        <w:rPr>
          <w:rFonts w:hint="eastAsia" w:ascii="仿宋" w:hAnsi="仿宋" w:eastAsia="仿宋" w:cs="仿宋"/>
          <w:b/>
          <w:bCs/>
          <w:sz w:val="20"/>
          <w:szCs w:val="20"/>
          <w:highlight w:val="none"/>
          <w:u w:val="single"/>
        </w:rPr>
        <w:t>重要隐蔽工程、</w:t>
      </w:r>
      <w:r>
        <w:rPr>
          <w:rFonts w:hint="eastAsia" w:ascii="仿宋" w:hAnsi="仿宋" w:eastAsia="仿宋" w:cs="仿宋"/>
          <w:b/>
          <w:sz w:val="20"/>
          <w:szCs w:val="20"/>
          <w:highlight w:val="none"/>
          <w:u w:val="single"/>
        </w:rPr>
        <w:t>分部工程验收、合同工程</w:t>
      </w:r>
      <w:r>
        <w:rPr>
          <w:rFonts w:hint="eastAsia" w:ascii="仿宋" w:hAnsi="仿宋" w:eastAsia="仿宋" w:cs="仿宋"/>
          <w:b/>
          <w:sz w:val="20"/>
          <w:szCs w:val="20"/>
          <w:highlight w:val="none"/>
          <w:u w:val="single"/>
          <w:lang w:eastAsia="zh-CN"/>
        </w:rPr>
        <w:t>（</w:t>
      </w:r>
      <w:r>
        <w:rPr>
          <w:rFonts w:hint="eastAsia" w:ascii="仿宋" w:hAnsi="仿宋" w:eastAsia="仿宋" w:cs="仿宋"/>
          <w:b/>
          <w:sz w:val="20"/>
          <w:szCs w:val="20"/>
          <w:highlight w:val="none"/>
          <w:u w:val="single"/>
          <w:lang w:val="en-US" w:eastAsia="zh-CN"/>
        </w:rPr>
        <w:t>单位工程</w:t>
      </w:r>
      <w:r>
        <w:rPr>
          <w:rFonts w:hint="eastAsia" w:ascii="仿宋" w:hAnsi="仿宋" w:eastAsia="仿宋" w:cs="仿宋"/>
          <w:b/>
          <w:sz w:val="20"/>
          <w:szCs w:val="20"/>
          <w:highlight w:val="none"/>
          <w:u w:val="single"/>
          <w:lang w:eastAsia="zh-CN"/>
        </w:rPr>
        <w:t>）</w:t>
      </w:r>
      <w:r>
        <w:rPr>
          <w:rFonts w:hint="eastAsia" w:ascii="仿宋" w:hAnsi="仿宋" w:eastAsia="仿宋" w:cs="仿宋"/>
          <w:b/>
          <w:sz w:val="20"/>
          <w:szCs w:val="20"/>
          <w:highlight w:val="none"/>
          <w:u w:val="single"/>
        </w:rPr>
        <w:t>完工验收</w:t>
      </w:r>
      <w:r>
        <w:rPr>
          <w:rFonts w:hint="eastAsia" w:ascii="仿宋" w:hAnsi="仿宋" w:eastAsia="仿宋" w:cs="仿宋"/>
          <w:sz w:val="20"/>
          <w:szCs w:val="20"/>
          <w:highlight w:val="none"/>
        </w:rPr>
        <w:t>；</w:t>
      </w:r>
    </w:p>
    <w:p w14:paraId="3B523489">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政府验收包括：</w:t>
      </w:r>
      <w:r>
        <w:rPr>
          <w:rFonts w:hint="eastAsia" w:ascii="仿宋" w:hAnsi="仿宋" w:eastAsia="仿宋" w:cs="仿宋"/>
          <w:b/>
          <w:sz w:val="20"/>
          <w:szCs w:val="20"/>
          <w:highlight w:val="none"/>
          <w:u w:val="single"/>
        </w:rPr>
        <w:t>竣工验收</w:t>
      </w:r>
      <w:r>
        <w:rPr>
          <w:rFonts w:hint="eastAsia" w:ascii="仿宋" w:hAnsi="仿宋" w:eastAsia="仿宋" w:cs="仿宋"/>
          <w:sz w:val="20"/>
          <w:szCs w:val="20"/>
          <w:highlight w:val="none"/>
        </w:rPr>
        <w:t>；</w:t>
      </w:r>
    </w:p>
    <w:p w14:paraId="6A09F65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验收条件为</w:t>
      </w:r>
      <w:r>
        <w:rPr>
          <w:rFonts w:hint="eastAsia" w:ascii="仿宋" w:hAnsi="仿宋" w:eastAsia="仿宋" w:cs="仿宋"/>
          <w:color w:val="auto"/>
          <w:sz w:val="20"/>
          <w:szCs w:val="20"/>
          <w:highlight w:val="none"/>
        </w:rPr>
        <w:t>：</w:t>
      </w:r>
      <w:r>
        <w:rPr>
          <w:rFonts w:hint="eastAsia" w:ascii="仿宋" w:hAnsi="仿宋" w:eastAsia="仿宋" w:cs="仿宋"/>
          <w:b/>
          <w:color w:val="auto"/>
          <w:sz w:val="20"/>
          <w:szCs w:val="20"/>
          <w:highlight w:val="none"/>
          <w:u w:val="single"/>
        </w:rPr>
        <w:t>根据《水利水电建设工程验收规程》</w:t>
      </w:r>
      <w:r>
        <w:rPr>
          <w:rFonts w:hint="eastAsia" w:ascii="仿宋" w:hAnsi="仿宋" w:eastAsia="仿宋" w:cs="仿宋"/>
          <w:b/>
          <w:color w:val="auto"/>
          <w:sz w:val="20"/>
          <w:szCs w:val="20"/>
          <w:highlight w:val="none"/>
          <w:u w:val="single"/>
          <w:lang w:eastAsia="zh-CN"/>
        </w:rPr>
        <w:t>SL223-2025</w:t>
      </w:r>
      <w:r>
        <w:rPr>
          <w:rFonts w:hint="eastAsia" w:ascii="仿宋" w:hAnsi="仿宋" w:eastAsia="仿宋" w:cs="仿宋"/>
          <w:b/>
          <w:color w:val="auto"/>
          <w:sz w:val="20"/>
          <w:szCs w:val="20"/>
          <w:highlight w:val="none"/>
          <w:u w:val="single"/>
        </w:rPr>
        <w:t>执</w:t>
      </w:r>
      <w:r>
        <w:rPr>
          <w:rFonts w:hint="eastAsia" w:ascii="仿宋" w:hAnsi="仿宋" w:eastAsia="仿宋" w:cs="仿宋"/>
          <w:b/>
          <w:sz w:val="20"/>
          <w:szCs w:val="20"/>
          <w:highlight w:val="none"/>
          <w:u w:val="single"/>
        </w:rPr>
        <w:t>行</w:t>
      </w:r>
      <w:r>
        <w:rPr>
          <w:rFonts w:hint="eastAsia" w:ascii="仿宋" w:hAnsi="仿宋" w:eastAsia="仿宋" w:cs="仿宋"/>
          <w:sz w:val="20"/>
          <w:szCs w:val="20"/>
          <w:highlight w:val="none"/>
        </w:rPr>
        <w:t>；</w:t>
      </w:r>
    </w:p>
    <w:p w14:paraId="38189DD1">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验收程序为：</w:t>
      </w:r>
      <w:r>
        <w:rPr>
          <w:rFonts w:hint="eastAsia" w:ascii="仿宋" w:hAnsi="仿宋" w:eastAsia="仿宋" w:cs="仿宋"/>
          <w:b/>
          <w:sz w:val="20"/>
          <w:szCs w:val="20"/>
          <w:highlight w:val="none"/>
          <w:u w:val="single"/>
        </w:rPr>
        <w:t>根据《水利水电建设工程验收规程》</w:t>
      </w:r>
      <w:r>
        <w:rPr>
          <w:rFonts w:hint="eastAsia" w:ascii="仿宋" w:hAnsi="仿宋" w:eastAsia="仿宋" w:cs="仿宋"/>
          <w:b/>
          <w:sz w:val="20"/>
          <w:szCs w:val="20"/>
          <w:highlight w:val="none"/>
          <w:u w:val="single"/>
          <w:lang w:eastAsia="zh-CN"/>
        </w:rPr>
        <w:t>SL223-2025</w:t>
      </w:r>
      <w:r>
        <w:rPr>
          <w:rFonts w:hint="eastAsia" w:ascii="仿宋" w:hAnsi="仿宋" w:eastAsia="仿宋" w:cs="仿宋"/>
          <w:b/>
          <w:sz w:val="20"/>
          <w:szCs w:val="20"/>
          <w:highlight w:val="none"/>
          <w:u w:val="single"/>
        </w:rPr>
        <w:t>执行</w:t>
      </w:r>
      <w:r>
        <w:rPr>
          <w:rFonts w:hint="eastAsia" w:ascii="仿宋" w:hAnsi="仿宋" w:eastAsia="仿宋" w:cs="仿宋"/>
          <w:sz w:val="20"/>
          <w:szCs w:val="20"/>
          <w:highlight w:val="none"/>
        </w:rPr>
        <w:t>。</w:t>
      </w:r>
    </w:p>
    <w:p w14:paraId="0E9772FD">
      <w:pPr>
        <w:spacing w:line="360" w:lineRule="auto"/>
        <w:ind w:firstLine="402" w:firstLineChars="200"/>
        <w:jc w:val="left"/>
        <w:rPr>
          <w:rFonts w:hint="eastAsia" w:ascii="仿宋" w:hAnsi="仿宋" w:eastAsia="仿宋" w:cs="仿宋"/>
          <w:b/>
          <w:bCs/>
          <w:sz w:val="20"/>
          <w:szCs w:val="20"/>
          <w:highlight w:val="none"/>
        </w:rPr>
      </w:pPr>
      <w:bookmarkStart w:id="396" w:name="_Toc534703592"/>
      <w:bookmarkStart w:id="397" w:name="_Toc534700666"/>
      <w:bookmarkStart w:id="398" w:name="_Toc534707026"/>
      <w:r>
        <w:rPr>
          <w:rFonts w:hint="eastAsia" w:ascii="仿宋" w:hAnsi="仿宋" w:eastAsia="仿宋" w:cs="仿宋"/>
          <w:b/>
          <w:bCs/>
          <w:sz w:val="20"/>
          <w:szCs w:val="20"/>
          <w:highlight w:val="none"/>
        </w:rPr>
        <w:t>17.2分部工程验收</w:t>
      </w:r>
      <w:bookmarkEnd w:id="396"/>
      <w:bookmarkEnd w:id="397"/>
      <w:bookmarkEnd w:id="398"/>
    </w:p>
    <w:p w14:paraId="4E75F14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17.2.2本工程由发包人主持的分部工程验收为：</w:t>
      </w:r>
      <w:r>
        <w:rPr>
          <w:rFonts w:hint="eastAsia" w:ascii="仿宋" w:hAnsi="仿宋" w:eastAsia="仿宋" w:cs="仿宋"/>
          <w:b/>
          <w:sz w:val="20"/>
          <w:szCs w:val="20"/>
          <w:highlight w:val="none"/>
          <w:u w:val="single"/>
        </w:rPr>
        <w:t xml:space="preserve"> 发包人认为需要由其主持的关键分部工程验收</w:t>
      </w:r>
      <w:r>
        <w:rPr>
          <w:rFonts w:hint="eastAsia" w:ascii="仿宋" w:hAnsi="仿宋" w:eastAsia="仿宋" w:cs="仿宋"/>
          <w:sz w:val="20"/>
          <w:szCs w:val="20"/>
          <w:highlight w:val="none"/>
        </w:rPr>
        <w:t>，其余由监理人主持。</w:t>
      </w:r>
    </w:p>
    <w:p w14:paraId="6B626EE1">
      <w:pPr>
        <w:spacing w:line="360" w:lineRule="auto"/>
        <w:ind w:firstLine="400" w:firstLineChars="200"/>
        <w:jc w:val="left"/>
        <w:rPr>
          <w:rFonts w:hint="eastAsia" w:ascii="仿宋" w:hAnsi="仿宋" w:eastAsia="仿宋" w:cs="仿宋"/>
          <w:sz w:val="20"/>
          <w:szCs w:val="20"/>
          <w:highlight w:val="none"/>
        </w:rPr>
      </w:pPr>
      <w:bookmarkStart w:id="399" w:name="_Toc534700667"/>
      <w:bookmarkStart w:id="400" w:name="_Toc534703593"/>
      <w:bookmarkStart w:id="401" w:name="_Toc534707027"/>
      <w:r>
        <w:rPr>
          <w:rFonts w:hint="eastAsia" w:ascii="仿宋" w:hAnsi="仿宋" w:eastAsia="仿宋" w:cs="仿宋"/>
          <w:sz w:val="20"/>
          <w:szCs w:val="20"/>
          <w:highlight w:val="none"/>
        </w:rPr>
        <w:t>17.3单位工程验收</w:t>
      </w:r>
      <w:bookmarkEnd w:id="399"/>
      <w:bookmarkEnd w:id="400"/>
      <w:bookmarkEnd w:id="401"/>
    </w:p>
    <w:p w14:paraId="6757E2D9">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17.3.4提前投入使用的单位工程包括：</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无</w:t>
      </w:r>
      <w:r>
        <w:rPr>
          <w:rFonts w:hint="eastAsia" w:ascii="仿宋" w:hAnsi="仿宋" w:eastAsia="仿宋" w:cs="仿宋"/>
          <w:sz w:val="20"/>
          <w:szCs w:val="20"/>
          <w:highlight w:val="none"/>
        </w:rPr>
        <w:t>。</w:t>
      </w:r>
    </w:p>
    <w:p w14:paraId="53527D7A">
      <w:pPr>
        <w:spacing w:line="360" w:lineRule="auto"/>
        <w:ind w:firstLine="402" w:firstLineChars="200"/>
        <w:jc w:val="left"/>
        <w:rPr>
          <w:rFonts w:hint="eastAsia" w:ascii="仿宋" w:hAnsi="仿宋" w:eastAsia="仿宋" w:cs="仿宋"/>
          <w:b/>
          <w:bCs/>
          <w:sz w:val="20"/>
          <w:szCs w:val="20"/>
          <w:highlight w:val="none"/>
        </w:rPr>
      </w:pPr>
      <w:bookmarkStart w:id="402" w:name="_Toc534700668"/>
      <w:bookmarkStart w:id="403" w:name="_Toc534703594"/>
      <w:bookmarkStart w:id="404" w:name="_Toc534707028"/>
      <w:r>
        <w:rPr>
          <w:rFonts w:hint="eastAsia" w:ascii="仿宋" w:hAnsi="仿宋" w:eastAsia="仿宋" w:cs="仿宋"/>
          <w:b/>
          <w:bCs/>
          <w:sz w:val="20"/>
          <w:szCs w:val="20"/>
          <w:highlight w:val="none"/>
        </w:rPr>
        <w:t>17.5阶段验收</w:t>
      </w:r>
      <w:bookmarkEnd w:id="402"/>
      <w:bookmarkEnd w:id="403"/>
      <w:bookmarkEnd w:id="404"/>
    </w:p>
    <w:p w14:paraId="75D8E10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17.5.1本合同工程阶段验收类别包括：</w:t>
      </w:r>
      <w:r>
        <w:rPr>
          <w:rFonts w:hint="eastAsia" w:ascii="仿宋" w:hAnsi="仿宋" w:eastAsia="仿宋" w:cs="仿宋"/>
          <w:b/>
          <w:sz w:val="20"/>
          <w:szCs w:val="20"/>
          <w:highlight w:val="none"/>
          <w:u w:val="single"/>
        </w:rPr>
        <w:t>根据《水利水电建设工程验收规程》</w:t>
      </w:r>
      <w:r>
        <w:rPr>
          <w:rFonts w:hint="eastAsia" w:ascii="仿宋" w:hAnsi="仿宋" w:eastAsia="仿宋" w:cs="仿宋"/>
          <w:b/>
          <w:sz w:val="20"/>
          <w:szCs w:val="20"/>
          <w:highlight w:val="none"/>
          <w:u w:val="single"/>
          <w:lang w:eastAsia="zh-CN"/>
        </w:rPr>
        <w:t>SL223-2025</w:t>
      </w:r>
      <w:r>
        <w:rPr>
          <w:rFonts w:hint="eastAsia" w:ascii="仿宋" w:hAnsi="仿宋" w:eastAsia="仿宋" w:cs="仿宋"/>
          <w:b/>
          <w:sz w:val="20"/>
          <w:szCs w:val="20"/>
          <w:highlight w:val="none"/>
          <w:u w:val="single"/>
        </w:rPr>
        <w:t>执行</w:t>
      </w:r>
      <w:r>
        <w:rPr>
          <w:rFonts w:hint="eastAsia" w:ascii="仿宋" w:hAnsi="仿宋" w:eastAsia="仿宋" w:cs="仿宋"/>
          <w:sz w:val="20"/>
          <w:szCs w:val="20"/>
          <w:highlight w:val="none"/>
        </w:rPr>
        <w:t>。</w:t>
      </w:r>
    </w:p>
    <w:p w14:paraId="3AFFDD3B">
      <w:pPr>
        <w:spacing w:line="360" w:lineRule="auto"/>
        <w:ind w:firstLine="402" w:firstLineChars="200"/>
        <w:jc w:val="left"/>
        <w:rPr>
          <w:rFonts w:hint="eastAsia" w:ascii="仿宋" w:hAnsi="仿宋" w:eastAsia="仿宋" w:cs="仿宋"/>
          <w:b/>
          <w:bCs/>
          <w:sz w:val="20"/>
          <w:szCs w:val="20"/>
          <w:highlight w:val="none"/>
        </w:rPr>
      </w:pPr>
      <w:bookmarkStart w:id="405" w:name="_Toc534700669"/>
      <w:bookmarkStart w:id="406" w:name="_Toc534703595"/>
      <w:bookmarkStart w:id="407" w:name="_Toc534707029"/>
      <w:r>
        <w:rPr>
          <w:rFonts w:hint="eastAsia" w:ascii="仿宋" w:hAnsi="仿宋" w:eastAsia="仿宋" w:cs="仿宋"/>
          <w:b/>
          <w:bCs/>
          <w:sz w:val="20"/>
          <w:szCs w:val="20"/>
          <w:highlight w:val="none"/>
        </w:rPr>
        <w:t>17.6专项验收</w:t>
      </w:r>
      <w:bookmarkEnd w:id="405"/>
      <w:bookmarkEnd w:id="406"/>
      <w:bookmarkEnd w:id="407"/>
    </w:p>
    <w:p w14:paraId="712BCBA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17.6.2本合同工程专项验收类别包括：</w:t>
      </w:r>
      <w:r>
        <w:rPr>
          <w:rFonts w:hint="eastAsia" w:ascii="仿宋" w:hAnsi="仿宋" w:eastAsia="仿宋" w:cs="仿宋"/>
          <w:b/>
          <w:sz w:val="20"/>
          <w:szCs w:val="20"/>
          <w:highlight w:val="none"/>
          <w:u w:val="single"/>
        </w:rPr>
        <w:t>根据《水利水电建设工程验收规程》</w:t>
      </w:r>
      <w:r>
        <w:rPr>
          <w:rFonts w:hint="eastAsia" w:ascii="仿宋" w:hAnsi="仿宋" w:eastAsia="仿宋" w:cs="仿宋"/>
          <w:b/>
          <w:sz w:val="20"/>
          <w:szCs w:val="20"/>
          <w:highlight w:val="none"/>
          <w:u w:val="single"/>
          <w:lang w:eastAsia="zh-CN"/>
        </w:rPr>
        <w:t>SL223-2025</w:t>
      </w:r>
      <w:r>
        <w:rPr>
          <w:rFonts w:hint="eastAsia" w:ascii="仿宋" w:hAnsi="仿宋" w:eastAsia="仿宋" w:cs="仿宋"/>
          <w:b/>
          <w:sz w:val="20"/>
          <w:szCs w:val="20"/>
          <w:highlight w:val="none"/>
          <w:u w:val="single"/>
        </w:rPr>
        <w:t>执行</w:t>
      </w:r>
      <w:r>
        <w:rPr>
          <w:rFonts w:hint="eastAsia" w:ascii="仿宋" w:hAnsi="仿宋" w:eastAsia="仿宋" w:cs="仿宋"/>
          <w:sz w:val="20"/>
          <w:szCs w:val="20"/>
          <w:highlight w:val="none"/>
        </w:rPr>
        <w:t>。</w:t>
      </w:r>
    </w:p>
    <w:p w14:paraId="07CB2EE6">
      <w:pPr>
        <w:spacing w:line="360" w:lineRule="auto"/>
        <w:ind w:firstLine="402" w:firstLineChars="200"/>
        <w:jc w:val="left"/>
        <w:rPr>
          <w:rFonts w:hint="eastAsia" w:ascii="仿宋" w:hAnsi="仿宋" w:eastAsia="仿宋" w:cs="仿宋"/>
          <w:b/>
          <w:bCs/>
          <w:sz w:val="20"/>
          <w:szCs w:val="20"/>
          <w:highlight w:val="none"/>
        </w:rPr>
      </w:pPr>
      <w:bookmarkStart w:id="408" w:name="_Toc534700670"/>
      <w:bookmarkStart w:id="409" w:name="_Toc534707030"/>
      <w:bookmarkStart w:id="410" w:name="_Toc534703596"/>
      <w:r>
        <w:rPr>
          <w:rFonts w:hint="eastAsia" w:ascii="仿宋" w:hAnsi="仿宋" w:eastAsia="仿宋" w:cs="仿宋"/>
          <w:b/>
          <w:bCs/>
          <w:sz w:val="20"/>
          <w:szCs w:val="20"/>
          <w:highlight w:val="none"/>
        </w:rPr>
        <w:t>17.7竣工验收</w:t>
      </w:r>
      <w:bookmarkEnd w:id="408"/>
      <w:bookmarkEnd w:id="409"/>
      <w:bookmarkEnd w:id="410"/>
    </w:p>
    <w:p w14:paraId="5DB1B110">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17.7.3本工程</w:t>
      </w:r>
      <w:r>
        <w:rPr>
          <w:rFonts w:hint="eastAsia" w:ascii="仿宋" w:hAnsi="仿宋" w:eastAsia="仿宋" w:cs="仿宋"/>
          <w:b/>
          <w:sz w:val="20"/>
          <w:szCs w:val="20"/>
          <w:highlight w:val="none"/>
          <w:u w:val="single"/>
        </w:rPr>
        <w:t>签约时确定（需要）</w:t>
      </w:r>
      <w:r>
        <w:rPr>
          <w:rFonts w:hint="eastAsia" w:ascii="仿宋" w:hAnsi="仿宋" w:eastAsia="仿宋" w:cs="仿宋"/>
          <w:sz w:val="20"/>
          <w:szCs w:val="20"/>
          <w:highlight w:val="none"/>
        </w:rPr>
        <w:t>竣工验收技术鉴定（蓄水安全鉴定）。</w:t>
      </w:r>
    </w:p>
    <w:bookmarkEnd w:id="395"/>
    <w:p w14:paraId="4E927A9F">
      <w:pPr>
        <w:spacing w:line="360" w:lineRule="auto"/>
        <w:ind w:firstLine="402" w:firstLineChars="200"/>
        <w:jc w:val="left"/>
        <w:rPr>
          <w:rFonts w:hint="eastAsia" w:ascii="仿宋" w:hAnsi="仿宋" w:eastAsia="仿宋" w:cs="仿宋"/>
          <w:b/>
          <w:bCs/>
          <w:sz w:val="20"/>
          <w:szCs w:val="20"/>
          <w:highlight w:val="none"/>
        </w:rPr>
      </w:pPr>
      <w:bookmarkStart w:id="411" w:name="_Toc534707031"/>
      <w:bookmarkStart w:id="412" w:name="_Toc534703597"/>
      <w:bookmarkStart w:id="413" w:name="_Toc221951282"/>
      <w:bookmarkStart w:id="414" w:name="_Toc534700671"/>
      <w:r>
        <w:rPr>
          <w:rFonts w:hint="eastAsia" w:ascii="仿宋" w:hAnsi="仿宋" w:eastAsia="仿宋" w:cs="仿宋"/>
          <w:b/>
          <w:bCs/>
          <w:sz w:val="20"/>
          <w:szCs w:val="20"/>
          <w:highlight w:val="none"/>
        </w:rPr>
        <w:t>17.8施工期运行</w:t>
      </w:r>
      <w:bookmarkEnd w:id="411"/>
      <w:bookmarkEnd w:id="412"/>
      <w:bookmarkEnd w:id="413"/>
      <w:bookmarkEnd w:id="414"/>
    </w:p>
    <w:p w14:paraId="746B83FC">
      <w:pPr>
        <w:spacing w:line="360" w:lineRule="auto"/>
        <w:ind w:firstLine="400" w:firstLineChars="200"/>
        <w:jc w:val="left"/>
        <w:rPr>
          <w:rFonts w:hint="eastAsia" w:ascii="仿宋" w:hAnsi="仿宋" w:eastAsia="仿宋" w:cs="仿宋"/>
          <w:sz w:val="20"/>
          <w:szCs w:val="20"/>
          <w:highlight w:val="none"/>
        </w:rPr>
      </w:pPr>
      <w:bookmarkStart w:id="415" w:name="_Toc221951283"/>
      <w:r>
        <w:rPr>
          <w:rFonts w:hint="eastAsia" w:ascii="仿宋" w:hAnsi="仿宋" w:eastAsia="仿宋" w:cs="仿宋"/>
          <w:sz w:val="20"/>
          <w:szCs w:val="20"/>
          <w:highlight w:val="none"/>
        </w:rPr>
        <w:t>17.8.1需要进行施工期运行的单位工程或工程设备为：</w:t>
      </w:r>
      <w:r>
        <w:rPr>
          <w:rFonts w:hint="eastAsia" w:ascii="仿宋" w:hAnsi="仿宋" w:eastAsia="仿宋" w:cs="仿宋"/>
          <w:sz w:val="20"/>
          <w:szCs w:val="20"/>
          <w:highlight w:val="none"/>
          <w:u w:val="single"/>
        </w:rPr>
        <w:t xml:space="preserve"> </w:t>
      </w:r>
      <w:bookmarkEnd w:id="415"/>
      <w:bookmarkStart w:id="416" w:name="_Toc221951284"/>
      <w:r>
        <w:rPr>
          <w:rFonts w:hint="eastAsia" w:ascii="仿宋" w:hAnsi="仿宋" w:eastAsia="仿宋" w:cs="仿宋"/>
          <w:b/>
          <w:sz w:val="20"/>
          <w:szCs w:val="20"/>
          <w:highlight w:val="none"/>
          <w:u w:val="single"/>
        </w:rPr>
        <w:t>无</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bookmarkEnd w:id="416"/>
    </w:p>
    <w:p w14:paraId="2D55DA4C">
      <w:pPr>
        <w:spacing w:line="360" w:lineRule="auto"/>
        <w:ind w:firstLine="402" w:firstLineChars="200"/>
        <w:jc w:val="left"/>
        <w:rPr>
          <w:rFonts w:hint="eastAsia" w:ascii="仿宋" w:hAnsi="仿宋" w:eastAsia="仿宋" w:cs="仿宋"/>
          <w:sz w:val="20"/>
          <w:szCs w:val="20"/>
          <w:highlight w:val="none"/>
        </w:rPr>
      </w:pPr>
      <w:bookmarkStart w:id="417" w:name="_Toc534703598"/>
      <w:bookmarkStart w:id="418" w:name="_Toc221951285"/>
      <w:bookmarkStart w:id="419" w:name="_Toc534707032"/>
      <w:bookmarkStart w:id="420" w:name="_Toc534700672"/>
      <w:r>
        <w:rPr>
          <w:rFonts w:hint="eastAsia" w:ascii="仿宋" w:hAnsi="仿宋" w:eastAsia="仿宋" w:cs="仿宋"/>
          <w:b/>
          <w:bCs/>
          <w:sz w:val="20"/>
          <w:szCs w:val="20"/>
          <w:highlight w:val="none"/>
        </w:rPr>
        <w:t>17.9试运行</w:t>
      </w:r>
      <w:bookmarkEnd w:id="417"/>
      <w:bookmarkEnd w:id="418"/>
      <w:bookmarkEnd w:id="419"/>
      <w:bookmarkEnd w:id="420"/>
      <w:r>
        <w:rPr>
          <w:rFonts w:hint="eastAsia" w:ascii="仿宋" w:hAnsi="仿宋" w:eastAsia="仿宋" w:cs="仿宋"/>
          <w:b/>
          <w:bCs/>
          <w:sz w:val="20"/>
          <w:szCs w:val="20"/>
          <w:highlight w:val="none"/>
        </w:rPr>
        <w:t xml:space="preserve"> </w:t>
      </w:r>
      <w:r>
        <w:rPr>
          <w:rFonts w:hint="eastAsia" w:ascii="仿宋" w:hAnsi="仿宋" w:eastAsia="仿宋" w:cs="仿宋"/>
          <w:sz w:val="20"/>
          <w:szCs w:val="20"/>
          <w:highlight w:val="none"/>
        </w:rPr>
        <w:t xml:space="preserve">  </w:t>
      </w:r>
    </w:p>
    <w:p w14:paraId="6B4871C9">
      <w:pPr>
        <w:spacing w:line="360" w:lineRule="auto"/>
        <w:ind w:right="248" w:firstLine="400" w:firstLineChars="200"/>
        <w:jc w:val="left"/>
        <w:rPr>
          <w:rFonts w:hint="eastAsia" w:ascii="仿宋" w:hAnsi="仿宋" w:eastAsia="仿宋" w:cs="仿宋"/>
          <w:sz w:val="20"/>
          <w:szCs w:val="20"/>
          <w:highlight w:val="none"/>
        </w:rPr>
      </w:pPr>
      <w:bookmarkStart w:id="421" w:name="_Toc221951286"/>
      <w:r>
        <w:rPr>
          <w:rFonts w:hint="eastAsia" w:ascii="仿宋" w:hAnsi="仿宋" w:eastAsia="仿宋" w:cs="仿宋"/>
          <w:sz w:val="20"/>
          <w:szCs w:val="20"/>
          <w:highlight w:val="none"/>
        </w:rPr>
        <w:t>17.9.1试运行的组织与费用承担：</w:t>
      </w:r>
      <w:bookmarkEnd w:id="421"/>
      <w:bookmarkStart w:id="422" w:name="_Toc221951287"/>
    </w:p>
    <w:p w14:paraId="7A5D0956">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（1）试运行的组织：</w:t>
      </w:r>
      <w:r>
        <w:rPr>
          <w:rFonts w:hint="eastAsia" w:ascii="仿宋" w:hAnsi="仿宋" w:eastAsia="仿宋" w:cs="仿宋"/>
          <w:sz w:val="20"/>
          <w:szCs w:val="20"/>
          <w:highlight w:val="none"/>
          <w:u w:val="single"/>
        </w:rPr>
        <w:t xml:space="preserve"> </w:t>
      </w:r>
      <w:bookmarkEnd w:id="422"/>
      <w:r>
        <w:rPr>
          <w:rFonts w:hint="eastAsia" w:ascii="仿宋" w:hAnsi="仿宋" w:eastAsia="仿宋" w:cs="仿宋"/>
          <w:b/>
          <w:sz w:val="20"/>
          <w:szCs w:val="20"/>
          <w:highlight w:val="none"/>
          <w:u w:val="single"/>
        </w:rPr>
        <w:t>承包人</w:t>
      </w:r>
      <w:r>
        <w:rPr>
          <w:rFonts w:hint="eastAsia" w:ascii="仿宋" w:hAnsi="仿宋" w:eastAsia="仿宋" w:cs="仿宋"/>
          <w:sz w:val="20"/>
          <w:szCs w:val="20"/>
          <w:highlight w:val="none"/>
        </w:rPr>
        <w:t xml:space="preserve">； </w:t>
      </w:r>
    </w:p>
    <w:p w14:paraId="60DC1668">
      <w:pPr>
        <w:spacing w:line="360" w:lineRule="auto"/>
        <w:ind w:right="248" w:firstLine="400" w:firstLineChars="200"/>
        <w:jc w:val="left"/>
        <w:rPr>
          <w:rFonts w:hint="eastAsia" w:ascii="仿宋" w:hAnsi="仿宋" w:eastAsia="仿宋" w:cs="仿宋"/>
          <w:sz w:val="20"/>
          <w:szCs w:val="20"/>
          <w:highlight w:val="none"/>
        </w:rPr>
      </w:pPr>
      <w:bookmarkStart w:id="423" w:name="_Toc221951288"/>
      <w:r>
        <w:rPr>
          <w:rFonts w:hint="eastAsia" w:ascii="仿宋" w:hAnsi="仿宋" w:eastAsia="仿宋" w:cs="仿宋"/>
          <w:sz w:val="20"/>
          <w:szCs w:val="20"/>
          <w:highlight w:val="none"/>
        </w:rPr>
        <w:t>（2）费用承担：</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承包人</w:t>
      </w:r>
      <w:r>
        <w:rPr>
          <w:rFonts w:hint="eastAsia" w:ascii="仿宋" w:hAnsi="仿宋" w:eastAsia="仿宋" w:cs="仿宋"/>
          <w:sz w:val="20"/>
          <w:szCs w:val="20"/>
          <w:highlight w:val="none"/>
        </w:rPr>
        <w:t>。</w:t>
      </w:r>
      <w:bookmarkEnd w:id="423"/>
    </w:p>
    <w:p w14:paraId="2F164A8B">
      <w:pPr>
        <w:spacing w:line="480" w:lineRule="exact"/>
        <w:ind w:firstLine="402" w:firstLineChars="200"/>
        <w:jc w:val="center"/>
        <w:rPr>
          <w:rFonts w:hint="eastAsia" w:ascii="仿宋" w:hAnsi="仿宋" w:eastAsia="仿宋" w:cs="仿宋"/>
          <w:b/>
          <w:bCs/>
          <w:sz w:val="20"/>
          <w:szCs w:val="20"/>
          <w:highlight w:val="none"/>
        </w:rPr>
      </w:pPr>
      <w:bookmarkStart w:id="424" w:name="_Toc221951289"/>
      <w:bookmarkStart w:id="425" w:name="_Toc6291"/>
      <w:bookmarkStart w:id="426" w:name="_Toc534707033"/>
      <w:bookmarkStart w:id="427" w:name="_Toc534703599"/>
      <w:bookmarkStart w:id="428" w:name="_Toc534700673"/>
      <w:bookmarkStart w:id="429" w:name="_Toc19560"/>
      <w:bookmarkStart w:id="430" w:name="_Toc28208"/>
      <w:r>
        <w:rPr>
          <w:rFonts w:hint="eastAsia" w:ascii="仿宋" w:hAnsi="仿宋" w:eastAsia="仿宋" w:cs="仿宋"/>
          <w:b/>
          <w:bCs/>
          <w:sz w:val="20"/>
          <w:szCs w:val="20"/>
          <w:highlight w:val="none"/>
        </w:rPr>
        <w:t>1</w:t>
      </w:r>
      <w:bookmarkEnd w:id="424"/>
      <w:r>
        <w:rPr>
          <w:rFonts w:hint="eastAsia" w:ascii="仿宋" w:hAnsi="仿宋" w:eastAsia="仿宋" w:cs="仿宋"/>
          <w:b/>
          <w:bCs/>
          <w:sz w:val="20"/>
          <w:szCs w:val="20"/>
          <w:highlight w:val="none"/>
        </w:rPr>
        <w:t>8.缺陷责任与保修责任</w:t>
      </w:r>
      <w:bookmarkEnd w:id="425"/>
      <w:bookmarkEnd w:id="426"/>
      <w:bookmarkEnd w:id="427"/>
      <w:bookmarkEnd w:id="428"/>
      <w:bookmarkEnd w:id="429"/>
      <w:bookmarkEnd w:id="430"/>
    </w:p>
    <w:p w14:paraId="7D64FCDF">
      <w:pPr>
        <w:spacing w:line="360" w:lineRule="auto"/>
        <w:ind w:firstLine="402" w:firstLineChars="200"/>
        <w:jc w:val="left"/>
        <w:rPr>
          <w:rFonts w:hint="eastAsia" w:ascii="仿宋" w:hAnsi="仿宋" w:eastAsia="仿宋" w:cs="仿宋"/>
          <w:b/>
          <w:bCs/>
          <w:sz w:val="20"/>
          <w:szCs w:val="20"/>
          <w:highlight w:val="none"/>
        </w:rPr>
      </w:pPr>
      <w:bookmarkStart w:id="431" w:name="_Toc534703600"/>
      <w:bookmarkStart w:id="432" w:name="_Toc534700674"/>
      <w:bookmarkStart w:id="433" w:name="_Toc534707034"/>
      <w:r>
        <w:rPr>
          <w:rFonts w:hint="eastAsia" w:ascii="仿宋" w:hAnsi="仿宋" w:eastAsia="仿宋" w:cs="仿宋"/>
          <w:b/>
          <w:bCs/>
          <w:sz w:val="20"/>
          <w:szCs w:val="20"/>
          <w:highlight w:val="none"/>
        </w:rPr>
        <w:t>18.1缺陷责任期（工程质量保修期）的起算时间</w:t>
      </w:r>
      <w:bookmarkEnd w:id="431"/>
      <w:bookmarkEnd w:id="432"/>
      <w:bookmarkEnd w:id="433"/>
    </w:p>
    <w:p w14:paraId="04A94A6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本工程缺陷责任期（工程质量保修期）的起算时间：</w:t>
      </w:r>
      <w:r>
        <w:rPr>
          <w:rFonts w:hint="eastAsia" w:ascii="仿宋" w:hAnsi="仿宋" w:eastAsia="仿宋" w:cs="仿宋"/>
          <w:b/>
          <w:sz w:val="20"/>
          <w:szCs w:val="20"/>
          <w:highlight w:val="none"/>
          <w:u w:val="single"/>
        </w:rPr>
        <w:t>竣工验收合格之日</w:t>
      </w:r>
      <w:r>
        <w:rPr>
          <w:rFonts w:hint="eastAsia" w:ascii="仿宋" w:hAnsi="仿宋" w:eastAsia="仿宋" w:cs="仿宋"/>
          <w:b/>
          <w:sz w:val="20"/>
          <w:szCs w:val="20"/>
          <w:highlight w:val="none"/>
          <w:u w:val="single"/>
          <w:lang w:val="en-US" w:eastAsia="zh-CN"/>
        </w:rPr>
        <w:t>起一年</w:t>
      </w:r>
      <w:r>
        <w:rPr>
          <w:rFonts w:hint="eastAsia" w:ascii="仿宋" w:hAnsi="仿宋" w:eastAsia="仿宋" w:cs="仿宋"/>
          <w:sz w:val="20"/>
          <w:szCs w:val="20"/>
          <w:highlight w:val="none"/>
        </w:rPr>
        <w:t>。</w:t>
      </w:r>
    </w:p>
    <w:p w14:paraId="213C7311">
      <w:pPr>
        <w:spacing w:line="480" w:lineRule="exact"/>
        <w:ind w:firstLine="402" w:firstLineChars="200"/>
        <w:jc w:val="center"/>
        <w:rPr>
          <w:rFonts w:hint="eastAsia" w:ascii="仿宋" w:hAnsi="仿宋" w:eastAsia="仿宋" w:cs="仿宋"/>
          <w:b/>
          <w:bCs/>
          <w:sz w:val="20"/>
          <w:szCs w:val="20"/>
          <w:highlight w:val="none"/>
        </w:rPr>
      </w:pPr>
      <w:bookmarkStart w:id="434" w:name="_Toc5427"/>
      <w:bookmarkStart w:id="435" w:name="_Toc12769"/>
      <w:bookmarkStart w:id="436" w:name="_Toc534707035"/>
      <w:bookmarkStart w:id="437" w:name="_Toc222032711"/>
      <w:bookmarkStart w:id="438" w:name="_Toc534703601"/>
      <w:bookmarkStart w:id="439" w:name="_Toc24807"/>
      <w:bookmarkStart w:id="440" w:name="_Toc534700675"/>
      <w:bookmarkStart w:id="441" w:name="_Toc221951299"/>
      <w:bookmarkStart w:id="442" w:name="_Toc229305400"/>
      <w:bookmarkStart w:id="443" w:name="_Toc222033893"/>
      <w:bookmarkStart w:id="444" w:name="_Toc222029542"/>
      <w:bookmarkStart w:id="445" w:name="_Toc222031044"/>
      <w:r>
        <w:rPr>
          <w:rFonts w:hint="eastAsia" w:ascii="仿宋" w:hAnsi="仿宋" w:eastAsia="仿宋" w:cs="仿宋"/>
          <w:b/>
          <w:bCs/>
          <w:sz w:val="20"/>
          <w:szCs w:val="20"/>
          <w:highlight w:val="none"/>
        </w:rPr>
        <w:t>19.保险</w:t>
      </w:r>
      <w:bookmarkEnd w:id="434"/>
      <w:bookmarkEnd w:id="435"/>
      <w:bookmarkEnd w:id="436"/>
      <w:bookmarkEnd w:id="437"/>
      <w:bookmarkEnd w:id="438"/>
      <w:bookmarkEnd w:id="439"/>
      <w:bookmarkEnd w:id="440"/>
      <w:bookmarkEnd w:id="441"/>
      <w:bookmarkEnd w:id="442"/>
      <w:bookmarkEnd w:id="443"/>
      <w:bookmarkEnd w:id="444"/>
      <w:bookmarkEnd w:id="445"/>
    </w:p>
    <w:p w14:paraId="0DC0C272">
      <w:pPr>
        <w:spacing w:line="360" w:lineRule="auto"/>
        <w:ind w:firstLine="402" w:firstLineChars="200"/>
        <w:jc w:val="left"/>
        <w:rPr>
          <w:rFonts w:hint="eastAsia" w:ascii="仿宋" w:hAnsi="仿宋" w:eastAsia="仿宋" w:cs="仿宋"/>
          <w:b/>
          <w:bCs/>
          <w:sz w:val="20"/>
          <w:szCs w:val="20"/>
          <w:highlight w:val="none"/>
        </w:rPr>
      </w:pPr>
      <w:bookmarkStart w:id="446" w:name="_Toc534703602"/>
      <w:bookmarkStart w:id="447" w:name="_Toc534700676"/>
      <w:bookmarkStart w:id="448" w:name="_Toc221951321"/>
      <w:bookmarkStart w:id="449" w:name="_Toc534707036"/>
      <w:r>
        <w:rPr>
          <w:rFonts w:hint="eastAsia" w:ascii="仿宋" w:hAnsi="仿宋" w:eastAsia="仿宋" w:cs="仿宋"/>
          <w:b/>
          <w:bCs/>
          <w:sz w:val="20"/>
          <w:szCs w:val="20"/>
          <w:highlight w:val="none"/>
        </w:rPr>
        <w:t>19.1工程保险</w:t>
      </w:r>
      <w:bookmarkEnd w:id="446"/>
      <w:bookmarkEnd w:id="447"/>
      <w:bookmarkEnd w:id="448"/>
      <w:bookmarkEnd w:id="449"/>
    </w:p>
    <w:p w14:paraId="6227D3FF">
      <w:pPr>
        <w:spacing w:line="360" w:lineRule="auto"/>
        <w:ind w:right="248" w:firstLine="400" w:firstLineChars="200"/>
        <w:jc w:val="left"/>
        <w:rPr>
          <w:rFonts w:hint="eastAsia" w:ascii="仿宋" w:hAnsi="仿宋" w:eastAsia="仿宋" w:cs="仿宋"/>
          <w:sz w:val="20"/>
          <w:szCs w:val="20"/>
          <w:highlight w:val="none"/>
        </w:rPr>
      </w:pPr>
      <w:bookmarkStart w:id="450" w:name="_Toc221951323"/>
      <w:r>
        <w:rPr>
          <w:rFonts w:hint="eastAsia" w:ascii="仿宋" w:hAnsi="仿宋" w:eastAsia="仿宋" w:cs="仿宋"/>
          <w:sz w:val="20"/>
          <w:szCs w:val="20"/>
          <w:highlight w:val="none"/>
        </w:rPr>
        <w:t>建筑工程一切险和（或）安装工程一切险投保人：</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依通用条款全部由承包人投保，费用由承包人在磋商报价中考虑，发包人不另行支付；</w:t>
      </w:r>
      <w:r>
        <w:rPr>
          <w:rFonts w:hint="eastAsia" w:ascii="仿宋" w:hAnsi="仿宋" w:eastAsia="仿宋" w:cs="仿宋"/>
          <w:sz w:val="20"/>
          <w:szCs w:val="20"/>
          <w:highlight w:val="none"/>
        </w:rPr>
        <w:t xml:space="preserve">                       </w:t>
      </w:r>
    </w:p>
    <w:p w14:paraId="71708541">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投保内容：</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建筑和安装工程一切险</w:t>
      </w:r>
      <w:r>
        <w:rPr>
          <w:rFonts w:hint="eastAsia" w:ascii="仿宋" w:hAnsi="仿宋" w:eastAsia="仿宋" w:cs="仿宋"/>
          <w:b/>
          <w:sz w:val="20"/>
          <w:szCs w:val="20"/>
          <w:highlight w:val="none"/>
        </w:rPr>
        <w:t>；</w:t>
      </w:r>
      <w:r>
        <w:rPr>
          <w:rFonts w:hint="eastAsia" w:ascii="仿宋" w:hAnsi="仿宋" w:eastAsia="仿宋" w:cs="仿宋"/>
          <w:sz w:val="20"/>
          <w:szCs w:val="20"/>
          <w:highlight w:val="none"/>
        </w:rPr>
        <w:t xml:space="preserve">                                                      </w:t>
      </w:r>
    </w:p>
    <w:p w14:paraId="6E1E64C2">
      <w:pPr>
        <w:spacing w:line="360" w:lineRule="auto"/>
        <w:ind w:right="248"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 xml:space="preserve">保险金额、保险费率和保险期限： </w:t>
      </w:r>
      <w:r>
        <w:rPr>
          <w:rFonts w:hint="eastAsia" w:ascii="仿宋" w:hAnsi="仿宋" w:eastAsia="仿宋" w:cs="仿宋"/>
          <w:sz w:val="20"/>
          <w:szCs w:val="20"/>
          <w:highlight w:val="none"/>
          <w:u w:val="single"/>
        </w:rPr>
        <w:t xml:space="preserve">       无        </w:t>
      </w:r>
      <w:r>
        <w:rPr>
          <w:rFonts w:hint="eastAsia" w:ascii="仿宋" w:hAnsi="仿宋" w:eastAsia="仿宋" w:cs="仿宋"/>
          <w:sz w:val="20"/>
          <w:szCs w:val="20"/>
          <w:highlight w:val="none"/>
        </w:rPr>
        <w:t>。</w:t>
      </w:r>
    </w:p>
    <w:p w14:paraId="25120247">
      <w:pPr>
        <w:spacing w:line="360" w:lineRule="auto"/>
        <w:ind w:firstLine="402" w:firstLineChars="200"/>
        <w:jc w:val="left"/>
        <w:rPr>
          <w:rFonts w:hint="eastAsia" w:ascii="仿宋" w:hAnsi="仿宋" w:eastAsia="仿宋" w:cs="仿宋"/>
          <w:b/>
          <w:bCs/>
          <w:sz w:val="20"/>
          <w:szCs w:val="20"/>
          <w:highlight w:val="none"/>
        </w:rPr>
      </w:pPr>
      <w:bookmarkStart w:id="451" w:name="_Toc534700677"/>
      <w:bookmarkStart w:id="452" w:name="_Toc534703603"/>
      <w:bookmarkStart w:id="453" w:name="_Toc534707037"/>
      <w:r>
        <w:rPr>
          <w:rFonts w:hint="eastAsia" w:ascii="仿宋" w:hAnsi="仿宋" w:eastAsia="仿宋" w:cs="仿宋"/>
          <w:b/>
          <w:bCs/>
          <w:sz w:val="20"/>
          <w:szCs w:val="20"/>
          <w:highlight w:val="none"/>
        </w:rPr>
        <w:t>19.4第三者责任险</w:t>
      </w:r>
      <w:bookmarkEnd w:id="450"/>
      <w:bookmarkEnd w:id="451"/>
      <w:bookmarkEnd w:id="452"/>
      <w:bookmarkEnd w:id="453"/>
    </w:p>
    <w:p w14:paraId="79910F70">
      <w:pPr>
        <w:spacing w:line="360" w:lineRule="auto"/>
        <w:ind w:firstLine="400" w:firstLineChars="200"/>
        <w:jc w:val="left"/>
        <w:rPr>
          <w:rFonts w:hint="eastAsia" w:ascii="仿宋" w:hAnsi="仿宋" w:eastAsia="仿宋" w:cs="仿宋"/>
          <w:sz w:val="20"/>
          <w:szCs w:val="20"/>
          <w:highlight w:val="none"/>
        </w:rPr>
      </w:pPr>
      <w:bookmarkStart w:id="454" w:name="_Toc534703604"/>
      <w:bookmarkStart w:id="455" w:name="_Toc534700678"/>
      <w:bookmarkStart w:id="456" w:name="_Toc534707038"/>
      <w:bookmarkStart w:id="457" w:name="_Toc221951325"/>
      <w:r>
        <w:rPr>
          <w:rFonts w:hint="eastAsia" w:ascii="仿宋" w:hAnsi="仿宋" w:eastAsia="仿宋" w:cs="仿宋"/>
          <w:sz w:val="20"/>
          <w:szCs w:val="20"/>
          <w:highlight w:val="none"/>
        </w:rPr>
        <w:t xml:space="preserve">第三者责任险保险费率： </w:t>
      </w:r>
      <w:r>
        <w:rPr>
          <w:rFonts w:hint="eastAsia" w:ascii="仿宋" w:hAnsi="仿宋" w:eastAsia="仿宋" w:cs="仿宋"/>
          <w:sz w:val="20"/>
          <w:szCs w:val="20"/>
          <w:highlight w:val="none"/>
          <w:u w:val="single"/>
        </w:rPr>
        <w:t>含在一切险中</w:t>
      </w:r>
      <w:r>
        <w:rPr>
          <w:rFonts w:hint="eastAsia" w:ascii="仿宋" w:hAnsi="仿宋" w:eastAsia="仿宋" w:cs="仿宋"/>
          <w:sz w:val="20"/>
          <w:szCs w:val="20"/>
          <w:highlight w:val="none"/>
        </w:rPr>
        <w:t>。</w:t>
      </w:r>
      <w:bookmarkEnd w:id="454"/>
      <w:bookmarkEnd w:id="455"/>
      <w:bookmarkEnd w:id="456"/>
      <w:r>
        <w:rPr>
          <w:rFonts w:hint="eastAsia" w:ascii="仿宋" w:hAnsi="仿宋" w:eastAsia="仿宋" w:cs="仿宋"/>
          <w:sz w:val="20"/>
          <w:szCs w:val="20"/>
          <w:highlight w:val="none"/>
        </w:rPr>
        <w:t xml:space="preserve"> </w:t>
      </w:r>
    </w:p>
    <w:p w14:paraId="5386E1D0">
      <w:pPr>
        <w:spacing w:line="360" w:lineRule="auto"/>
        <w:ind w:firstLine="402" w:firstLineChars="200"/>
        <w:jc w:val="left"/>
        <w:rPr>
          <w:rFonts w:hint="eastAsia" w:ascii="仿宋" w:hAnsi="仿宋" w:eastAsia="仿宋" w:cs="仿宋"/>
          <w:b/>
          <w:bCs/>
          <w:sz w:val="20"/>
          <w:szCs w:val="20"/>
          <w:highlight w:val="none"/>
        </w:rPr>
      </w:pPr>
      <w:bookmarkStart w:id="458" w:name="_Toc534703605"/>
      <w:bookmarkStart w:id="459" w:name="_Toc534707039"/>
      <w:bookmarkStart w:id="460" w:name="_Toc534700679"/>
      <w:r>
        <w:rPr>
          <w:rFonts w:hint="eastAsia" w:ascii="仿宋" w:hAnsi="仿宋" w:eastAsia="仿宋" w:cs="仿宋"/>
          <w:b/>
          <w:bCs/>
          <w:sz w:val="20"/>
          <w:szCs w:val="20"/>
          <w:highlight w:val="none"/>
        </w:rPr>
        <w:t>19.5其他保险</w:t>
      </w:r>
      <w:bookmarkEnd w:id="457"/>
      <w:bookmarkEnd w:id="458"/>
      <w:bookmarkEnd w:id="459"/>
      <w:bookmarkEnd w:id="460"/>
    </w:p>
    <w:p w14:paraId="6E02262B">
      <w:pPr>
        <w:spacing w:line="360" w:lineRule="auto"/>
        <w:ind w:right="248" w:firstLine="400" w:firstLineChars="200"/>
        <w:jc w:val="left"/>
        <w:rPr>
          <w:rFonts w:hint="eastAsia" w:ascii="仿宋" w:hAnsi="仿宋" w:eastAsia="仿宋" w:cs="仿宋"/>
          <w:sz w:val="20"/>
          <w:szCs w:val="20"/>
          <w:highlight w:val="none"/>
        </w:rPr>
      </w:pPr>
      <w:bookmarkStart w:id="461" w:name="_Toc221951327"/>
      <w:r>
        <w:rPr>
          <w:rFonts w:hint="eastAsia" w:ascii="仿宋" w:hAnsi="仿宋" w:eastAsia="仿宋" w:cs="仿宋"/>
          <w:sz w:val="20"/>
          <w:szCs w:val="20"/>
          <w:highlight w:val="none"/>
        </w:rPr>
        <w:t>需要投保的其他内容：</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依通用条款</w:t>
      </w:r>
      <w:r>
        <w:rPr>
          <w:rFonts w:hint="eastAsia" w:ascii="仿宋" w:hAnsi="仿宋" w:eastAsia="仿宋" w:cs="仿宋"/>
          <w:sz w:val="20"/>
          <w:szCs w:val="20"/>
          <w:highlight w:val="none"/>
        </w:rPr>
        <w:t>；</w:t>
      </w:r>
    </w:p>
    <w:p w14:paraId="4468C7E3">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保险金额、保险费率和保险期限：</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不做约定</w:t>
      </w:r>
      <w:r>
        <w:rPr>
          <w:rFonts w:hint="eastAsia" w:ascii="仿宋" w:hAnsi="仿宋" w:eastAsia="仿宋" w:cs="仿宋"/>
          <w:sz w:val="20"/>
          <w:szCs w:val="20"/>
          <w:highlight w:val="none"/>
        </w:rPr>
        <w:t>。</w:t>
      </w:r>
    </w:p>
    <w:p w14:paraId="0279AF77">
      <w:pPr>
        <w:spacing w:line="360" w:lineRule="auto"/>
        <w:ind w:firstLine="402" w:firstLineChars="200"/>
        <w:jc w:val="left"/>
        <w:rPr>
          <w:rFonts w:hint="eastAsia" w:ascii="仿宋" w:hAnsi="仿宋" w:eastAsia="仿宋" w:cs="仿宋"/>
          <w:b/>
          <w:bCs/>
          <w:sz w:val="20"/>
          <w:szCs w:val="20"/>
          <w:highlight w:val="none"/>
        </w:rPr>
      </w:pPr>
      <w:bookmarkStart w:id="462" w:name="_Toc534703606"/>
      <w:bookmarkStart w:id="463" w:name="_Toc534700680"/>
      <w:bookmarkStart w:id="464" w:name="_Toc534707040"/>
      <w:r>
        <w:rPr>
          <w:rFonts w:hint="eastAsia" w:ascii="仿宋" w:hAnsi="仿宋" w:eastAsia="仿宋" w:cs="仿宋"/>
          <w:b/>
          <w:bCs/>
          <w:sz w:val="20"/>
          <w:szCs w:val="20"/>
          <w:highlight w:val="none"/>
        </w:rPr>
        <w:t>19.6对各项保险的一般要求</w:t>
      </w:r>
      <w:bookmarkEnd w:id="461"/>
      <w:bookmarkEnd w:id="462"/>
      <w:bookmarkEnd w:id="463"/>
      <w:bookmarkEnd w:id="464"/>
    </w:p>
    <w:p w14:paraId="6AB6FDFF">
      <w:pPr>
        <w:spacing w:line="360" w:lineRule="auto"/>
        <w:ind w:firstLine="400" w:firstLineChars="200"/>
        <w:jc w:val="left"/>
        <w:rPr>
          <w:rFonts w:hint="eastAsia" w:ascii="仿宋" w:hAnsi="仿宋" w:eastAsia="仿宋" w:cs="仿宋"/>
          <w:sz w:val="20"/>
          <w:szCs w:val="20"/>
          <w:highlight w:val="none"/>
        </w:rPr>
      </w:pPr>
      <w:bookmarkStart w:id="465" w:name="_Toc221951328"/>
      <w:r>
        <w:rPr>
          <w:rFonts w:hint="eastAsia" w:ascii="仿宋" w:hAnsi="仿宋" w:eastAsia="仿宋" w:cs="仿宋"/>
          <w:sz w:val="20"/>
          <w:szCs w:val="20"/>
          <w:highlight w:val="none"/>
        </w:rPr>
        <w:t>19.6.1  保险凭证</w:t>
      </w:r>
      <w:bookmarkEnd w:id="465"/>
    </w:p>
    <w:p w14:paraId="769C2B0E">
      <w:pPr>
        <w:spacing w:line="360" w:lineRule="auto"/>
        <w:ind w:right="248" w:firstLine="400" w:firstLineChars="200"/>
        <w:jc w:val="left"/>
        <w:rPr>
          <w:rFonts w:hint="eastAsia" w:ascii="仿宋" w:hAnsi="仿宋" w:eastAsia="仿宋" w:cs="仿宋"/>
          <w:sz w:val="20"/>
          <w:szCs w:val="20"/>
          <w:highlight w:val="none"/>
        </w:rPr>
      </w:pPr>
      <w:bookmarkStart w:id="466" w:name="_Toc221951329"/>
      <w:r>
        <w:rPr>
          <w:rFonts w:hint="eastAsia" w:ascii="仿宋" w:hAnsi="仿宋" w:eastAsia="仿宋" w:cs="仿宋"/>
          <w:sz w:val="20"/>
          <w:szCs w:val="20"/>
          <w:highlight w:val="none"/>
        </w:rPr>
        <w:t>保险条件：</w:t>
      </w:r>
      <w:r>
        <w:rPr>
          <w:rFonts w:hint="eastAsia" w:ascii="仿宋" w:hAnsi="仿宋" w:eastAsia="仿宋" w:cs="仿宋"/>
          <w:b/>
          <w:sz w:val="20"/>
          <w:szCs w:val="20"/>
          <w:highlight w:val="none"/>
          <w:u w:val="single"/>
        </w:rPr>
        <w:t xml:space="preserve"> </w:t>
      </w:r>
      <w:bookmarkEnd w:id="466"/>
      <w:r>
        <w:rPr>
          <w:rFonts w:hint="eastAsia" w:ascii="仿宋" w:hAnsi="仿宋" w:eastAsia="仿宋" w:cs="仿宋"/>
          <w:b/>
          <w:sz w:val="20"/>
          <w:szCs w:val="20"/>
          <w:highlight w:val="none"/>
          <w:u w:val="single"/>
        </w:rPr>
        <w:t xml:space="preserve">/ </w:t>
      </w:r>
      <w:r>
        <w:rPr>
          <w:rFonts w:hint="eastAsia" w:ascii="仿宋" w:hAnsi="仿宋" w:eastAsia="仿宋" w:cs="仿宋"/>
          <w:sz w:val="20"/>
          <w:szCs w:val="20"/>
          <w:highlight w:val="none"/>
        </w:rPr>
        <w:t>；</w:t>
      </w:r>
    </w:p>
    <w:p w14:paraId="7E925144">
      <w:pPr>
        <w:spacing w:line="360" w:lineRule="auto"/>
        <w:ind w:right="248" w:firstLine="400" w:firstLineChars="200"/>
        <w:jc w:val="left"/>
        <w:rPr>
          <w:rFonts w:hint="eastAsia" w:ascii="仿宋" w:hAnsi="仿宋" w:eastAsia="仿宋" w:cs="仿宋"/>
          <w:sz w:val="20"/>
          <w:szCs w:val="20"/>
          <w:highlight w:val="none"/>
        </w:rPr>
      </w:pPr>
      <w:bookmarkStart w:id="467" w:name="_Toc221951330"/>
      <w:r>
        <w:rPr>
          <w:rFonts w:hint="eastAsia" w:ascii="仿宋" w:hAnsi="仿宋" w:eastAsia="仿宋" w:cs="仿宋"/>
          <w:sz w:val="20"/>
          <w:szCs w:val="20"/>
          <w:highlight w:val="none"/>
        </w:rPr>
        <w:t>承包人提交保险凭证的期限：</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合同约定的开工之日前</w:t>
      </w:r>
      <w:r>
        <w:rPr>
          <w:rFonts w:hint="eastAsia" w:ascii="仿宋" w:hAnsi="仿宋" w:eastAsia="仿宋" w:cs="仿宋"/>
          <w:sz w:val="20"/>
          <w:szCs w:val="20"/>
          <w:highlight w:val="none"/>
        </w:rPr>
        <w:t>。</w:t>
      </w:r>
      <w:bookmarkEnd w:id="467"/>
    </w:p>
    <w:p w14:paraId="5C077D05">
      <w:pPr>
        <w:spacing w:line="360" w:lineRule="auto"/>
        <w:ind w:firstLine="402" w:firstLineChars="200"/>
        <w:jc w:val="left"/>
        <w:rPr>
          <w:rFonts w:hint="eastAsia" w:ascii="仿宋" w:hAnsi="仿宋" w:eastAsia="仿宋" w:cs="仿宋"/>
          <w:b/>
          <w:bCs/>
          <w:sz w:val="20"/>
          <w:szCs w:val="20"/>
          <w:highlight w:val="none"/>
        </w:rPr>
      </w:pPr>
      <w:bookmarkStart w:id="468" w:name="_Toc221951331"/>
      <w:r>
        <w:rPr>
          <w:rFonts w:hint="eastAsia" w:ascii="仿宋" w:hAnsi="仿宋" w:eastAsia="仿宋" w:cs="仿宋"/>
          <w:b/>
          <w:bCs/>
          <w:sz w:val="20"/>
          <w:szCs w:val="20"/>
          <w:highlight w:val="none"/>
        </w:rPr>
        <w:t>19.6.4  保险金不足的补偿</w:t>
      </w:r>
      <w:bookmarkEnd w:id="468"/>
    </w:p>
    <w:p w14:paraId="274AAA3E">
      <w:pPr>
        <w:spacing w:line="360" w:lineRule="auto"/>
        <w:ind w:left="879" w:leftChars="228" w:right="248" w:hanging="400" w:hangingChars="200"/>
        <w:jc w:val="left"/>
        <w:rPr>
          <w:rFonts w:hint="eastAsia" w:ascii="仿宋" w:hAnsi="仿宋" w:eastAsia="仿宋" w:cs="仿宋"/>
          <w:sz w:val="20"/>
          <w:szCs w:val="20"/>
          <w:highlight w:val="none"/>
        </w:rPr>
      </w:pPr>
      <w:bookmarkStart w:id="469" w:name="_Toc221951332"/>
      <w:r>
        <w:rPr>
          <w:rFonts w:hint="eastAsia" w:ascii="仿宋" w:hAnsi="仿宋" w:eastAsia="仿宋" w:cs="仿宋"/>
          <w:sz w:val="20"/>
          <w:szCs w:val="20"/>
          <w:highlight w:val="none"/>
        </w:rPr>
        <w:t>承包人负责补偿的范围与金额：</w:t>
      </w:r>
      <w:bookmarkEnd w:id="469"/>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依通用条款</w:t>
      </w:r>
      <w:r>
        <w:rPr>
          <w:rFonts w:hint="eastAsia" w:ascii="仿宋" w:hAnsi="仿宋" w:eastAsia="仿宋" w:cs="仿宋"/>
          <w:sz w:val="20"/>
          <w:szCs w:val="20"/>
          <w:highlight w:val="none"/>
        </w:rPr>
        <w:t>；</w:t>
      </w:r>
    </w:p>
    <w:p w14:paraId="1FEC49F7">
      <w:pPr>
        <w:spacing w:line="360" w:lineRule="auto"/>
        <w:ind w:left="879" w:leftChars="228" w:right="248" w:hanging="400" w:hanging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发包人负责补偿的范围与金额：</w:t>
      </w:r>
      <w:r>
        <w:rPr>
          <w:rFonts w:hint="eastAsia" w:ascii="仿宋" w:hAnsi="仿宋" w:eastAsia="仿宋" w:cs="仿宋"/>
          <w:sz w:val="20"/>
          <w:szCs w:val="20"/>
          <w:highlight w:val="none"/>
          <w:u w:val="single"/>
        </w:rPr>
        <w:t xml:space="preserve"> </w:t>
      </w:r>
      <w:r>
        <w:rPr>
          <w:rFonts w:hint="eastAsia" w:ascii="仿宋" w:hAnsi="仿宋" w:eastAsia="仿宋" w:cs="仿宋"/>
          <w:b/>
          <w:sz w:val="20"/>
          <w:szCs w:val="20"/>
          <w:highlight w:val="none"/>
          <w:u w:val="single"/>
        </w:rPr>
        <w:t>依通用条款</w:t>
      </w:r>
      <w:r>
        <w:rPr>
          <w:rFonts w:hint="eastAsia" w:ascii="仿宋" w:hAnsi="仿宋" w:eastAsia="仿宋" w:cs="仿宋"/>
          <w:sz w:val="20"/>
          <w:szCs w:val="20"/>
          <w:highlight w:val="none"/>
        </w:rPr>
        <w:t>。</w:t>
      </w:r>
    </w:p>
    <w:p w14:paraId="43592EC6">
      <w:pPr>
        <w:spacing w:line="480" w:lineRule="exact"/>
        <w:ind w:firstLine="402" w:firstLineChars="200"/>
        <w:jc w:val="center"/>
        <w:rPr>
          <w:rFonts w:hint="eastAsia" w:ascii="仿宋" w:hAnsi="仿宋" w:eastAsia="仿宋" w:cs="仿宋"/>
          <w:b/>
          <w:bCs/>
          <w:sz w:val="20"/>
          <w:szCs w:val="20"/>
          <w:highlight w:val="none"/>
        </w:rPr>
      </w:pPr>
      <w:bookmarkStart w:id="470" w:name="_Toc2063"/>
      <w:bookmarkStart w:id="471" w:name="_Toc29243"/>
      <w:bookmarkStart w:id="472" w:name="_Toc534707041"/>
      <w:bookmarkStart w:id="473" w:name="_Toc534700681"/>
      <w:bookmarkStart w:id="474" w:name="_Toc534703607"/>
      <w:bookmarkStart w:id="475" w:name="_Toc3296"/>
      <w:r>
        <w:rPr>
          <w:rFonts w:hint="eastAsia" w:ascii="仿宋" w:hAnsi="仿宋" w:eastAsia="仿宋" w:cs="仿宋"/>
          <w:b/>
          <w:bCs/>
          <w:sz w:val="20"/>
          <w:szCs w:val="20"/>
          <w:highlight w:val="none"/>
        </w:rPr>
        <w:t>20.违约</w:t>
      </w:r>
      <w:bookmarkEnd w:id="470"/>
      <w:bookmarkEnd w:id="471"/>
      <w:bookmarkEnd w:id="472"/>
      <w:bookmarkEnd w:id="473"/>
      <w:bookmarkEnd w:id="474"/>
      <w:bookmarkEnd w:id="475"/>
    </w:p>
    <w:p w14:paraId="666B0522">
      <w:pPr>
        <w:spacing w:line="360" w:lineRule="auto"/>
        <w:ind w:firstLine="402" w:firstLineChars="200"/>
        <w:jc w:val="left"/>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20.1承包人违约的情形</w:t>
      </w:r>
    </w:p>
    <w:p w14:paraId="0E89659D">
      <w:pPr>
        <w:spacing w:line="360" w:lineRule="auto"/>
        <w:ind w:right="248"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增加：</w:t>
      </w:r>
      <w:r>
        <w:rPr>
          <w:rFonts w:hint="eastAsia" w:ascii="仿宋" w:hAnsi="仿宋" w:eastAsia="仿宋" w:cs="仿宋"/>
          <w:sz w:val="20"/>
          <w:szCs w:val="20"/>
          <w:highlight w:val="none"/>
          <w:u w:val="single"/>
        </w:rPr>
        <w:t>（8）项目经理、技术负责人无特殊情况应坚守工地，需要离开工地时必须向业主请假，获批准后方可离开工地，否撤换项目经理或技术主管人员。则按缺勤处理。其每月坚守工地时间不得少于25天，不足22天为缺勤，缺勤按1000元／天·人的标准向发包人支付违约偿金。</w:t>
      </w:r>
    </w:p>
    <w:p w14:paraId="2C4BE688">
      <w:pPr>
        <w:spacing w:line="360" w:lineRule="auto"/>
        <w:ind w:right="248"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u w:val="single"/>
        </w:rPr>
        <w:t>未经发包人批准，承包人不得擅自更换项目经理或技术负责人，否则，承包人应按20万／人·次的标准向发包人支付违约偿金，虽经发包人批准同意，也应向发包人支付10万元／人·次的违约偿金。</w:t>
      </w:r>
      <w:r>
        <w:rPr>
          <w:rFonts w:hint="eastAsia" w:ascii="仿宋" w:hAnsi="仿宋" w:eastAsia="仿宋" w:cs="仿宋"/>
          <w:sz w:val="20"/>
          <w:szCs w:val="20"/>
          <w:highlight w:val="none"/>
        </w:rPr>
        <w:t xml:space="preserve">                                                                                                                                                                                                                                                                                                                                                                                                                                                                                                                                                                                                                                                                                                                                                                                                                                                                                                                                                                                                                                                                                                                                                                                                                                                                                                                                                                                                                                                                                                                                                                                                                                                                                                                                                                                                                                                                                                                                                                                                                                   </w:t>
      </w:r>
      <w:r>
        <w:rPr>
          <w:rFonts w:hint="eastAsia" w:ascii="仿宋" w:hAnsi="仿宋" w:eastAsia="仿宋" w:cs="仿宋"/>
          <w:b/>
          <w:sz w:val="20"/>
          <w:szCs w:val="20"/>
          <w:highlight w:val="none"/>
        </w:rPr>
        <w:t xml:space="preserve"> </w:t>
      </w:r>
    </w:p>
    <w:p w14:paraId="7EB7CD04">
      <w:pPr>
        <w:spacing w:line="480" w:lineRule="exact"/>
        <w:ind w:firstLine="402" w:firstLineChars="200"/>
        <w:jc w:val="center"/>
        <w:rPr>
          <w:rFonts w:hint="eastAsia" w:ascii="仿宋" w:hAnsi="仿宋" w:eastAsia="仿宋" w:cs="仿宋"/>
          <w:b/>
          <w:bCs/>
          <w:sz w:val="20"/>
          <w:szCs w:val="20"/>
          <w:highlight w:val="none"/>
        </w:rPr>
      </w:pPr>
      <w:bookmarkStart w:id="476" w:name="_Toc534707042"/>
      <w:bookmarkStart w:id="477" w:name="_Toc534700682"/>
      <w:bookmarkStart w:id="478" w:name="_Toc27399"/>
      <w:bookmarkStart w:id="479" w:name="_Toc15346"/>
      <w:bookmarkStart w:id="480" w:name="_Toc222031045"/>
      <w:bookmarkStart w:id="481" w:name="_Toc221951334"/>
      <w:bookmarkStart w:id="482" w:name="_Toc20053"/>
      <w:bookmarkStart w:id="483" w:name="_Toc229305401"/>
      <w:bookmarkStart w:id="484" w:name="_Toc222029543"/>
      <w:bookmarkStart w:id="485" w:name="_Toc534703608"/>
      <w:bookmarkStart w:id="486" w:name="_Toc222033894"/>
      <w:bookmarkStart w:id="487" w:name="_Toc222032712"/>
      <w:r>
        <w:rPr>
          <w:rFonts w:hint="eastAsia" w:ascii="仿宋" w:hAnsi="仿宋" w:eastAsia="仿宋" w:cs="仿宋"/>
          <w:b/>
          <w:bCs/>
          <w:sz w:val="20"/>
          <w:szCs w:val="20"/>
          <w:highlight w:val="none"/>
        </w:rPr>
        <w:t>21.争议的解决</w:t>
      </w:r>
      <w:bookmarkEnd w:id="476"/>
      <w:bookmarkEnd w:id="477"/>
      <w:bookmarkEnd w:id="478"/>
      <w:bookmarkEnd w:id="479"/>
      <w:bookmarkEnd w:id="480"/>
      <w:bookmarkEnd w:id="481"/>
      <w:bookmarkEnd w:id="482"/>
      <w:bookmarkEnd w:id="483"/>
      <w:bookmarkEnd w:id="484"/>
      <w:bookmarkEnd w:id="485"/>
      <w:bookmarkEnd w:id="486"/>
      <w:bookmarkEnd w:id="487"/>
    </w:p>
    <w:p w14:paraId="7B3B0C8F">
      <w:pPr>
        <w:pStyle w:val="9"/>
        <w:spacing w:line="480" w:lineRule="exact"/>
        <w:ind w:firstLine="560"/>
        <w:rPr>
          <w:rFonts w:hint="eastAsia" w:ascii="仿宋" w:hAnsi="仿宋" w:eastAsia="仿宋" w:cs="仿宋"/>
          <w:bCs/>
          <w:sz w:val="20"/>
          <w:szCs w:val="20"/>
          <w:highlight w:val="none"/>
        </w:rPr>
      </w:pPr>
      <w:r>
        <w:rPr>
          <w:rFonts w:hint="eastAsia" w:ascii="仿宋" w:hAnsi="仿宋" w:eastAsia="仿宋" w:cs="仿宋"/>
          <w:kern w:val="2"/>
          <w:sz w:val="20"/>
          <w:szCs w:val="20"/>
          <w:highlight w:val="none"/>
        </w:rPr>
        <w:t>合同当事人友好协商解决不成、不愿提请争议评审或不接受争议评审组意见的，约定的合同争议解决方式：</w:t>
      </w:r>
      <w:r>
        <w:rPr>
          <w:rFonts w:hint="eastAsia" w:ascii="仿宋" w:hAnsi="仿宋" w:eastAsia="仿宋" w:cs="仿宋"/>
          <w:b/>
          <w:kern w:val="2"/>
          <w:sz w:val="20"/>
          <w:szCs w:val="20"/>
          <w:highlight w:val="none"/>
          <w:u w:val="single"/>
        </w:rPr>
        <w:t>向约定的仲裁委员会申请仲裁</w:t>
      </w:r>
      <w:r>
        <w:rPr>
          <w:rFonts w:hint="eastAsia" w:ascii="仿宋" w:hAnsi="仿宋" w:eastAsia="仿宋" w:cs="仿宋"/>
          <w:kern w:val="2"/>
          <w:sz w:val="20"/>
          <w:szCs w:val="20"/>
          <w:highlight w:val="none"/>
        </w:rPr>
        <w:t>。</w:t>
      </w:r>
      <w:r>
        <w:rPr>
          <w:rFonts w:hint="eastAsia" w:ascii="仿宋" w:hAnsi="仿宋" w:eastAsia="仿宋" w:cs="仿宋"/>
          <w:bCs/>
          <w:sz w:val="20"/>
          <w:szCs w:val="20"/>
          <w:highlight w:val="none"/>
        </w:rPr>
        <w:t xml:space="preserve">                </w:t>
      </w:r>
    </w:p>
    <w:p w14:paraId="188D82AB">
      <w:pPr>
        <w:spacing w:line="480" w:lineRule="exact"/>
        <w:ind w:right="-4" w:firstLine="420"/>
        <w:rPr>
          <w:rFonts w:hint="eastAsia" w:ascii="仿宋" w:hAnsi="仿宋" w:eastAsia="仿宋" w:cs="仿宋"/>
          <w:sz w:val="20"/>
          <w:szCs w:val="20"/>
          <w:highlight w:val="none"/>
          <w:lang w:val="zh-CN"/>
        </w:rPr>
      </w:pPr>
    </w:p>
    <w:p w14:paraId="41AB26D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lang w:val="zh-CN"/>
        </w:rPr>
        <w:br w:type="page"/>
      </w:r>
      <w:bookmarkStart w:id="488" w:name="_Toc534700685"/>
      <w:bookmarkStart w:id="489" w:name="_Toc534707045"/>
      <w:r>
        <w:rPr>
          <w:rFonts w:hint="eastAsia" w:ascii="仿宋" w:hAnsi="仿宋" w:eastAsia="仿宋" w:cs="仿宋"/>
          <w:b/>
          <w:bCs/>
          <w:sz w:val="20"/>
          <w:szCs w:val="20"/>
          <w:highlight w:val="none"/>
        </w:rPr>
        <w:t>附件一：承包人杜绝拖欠民工工资行为承诺书</w:t>
      </w:r>
      <w:bookmarkEnd w:id="488"/>
      <w:bookmarkEnd w:id="489"/>
    </w:p>
    <w:p w14:paraId="16B4C50B">
      <w:pPr>
        <w:spacing w:line="360" w:lineRule="auto"/>
        <w:ind w:firstLine="402" w:firstLineChars="200"/>
        <w:jc w:val="left"/>
        <w:rPr>
          <w:rFonts w:hint="eastAsia" w:ascii="仿宋" w:hAnsi="仿宋" w:eastAsia="仿宋" w:cs="仿宋"/>
          <w:b/>
          <w:sz w:val="20"/>
          <w:szCs w:val="20"/>
          <w:highlight w:val="none"/>
        </w:rPr>
      </w:pPr>
    </w:p>
    <w:p w14:paraId="0BF758CA">
      <w:pPr>
        <w:spacing w:line="360" w:lineRule="auto"/>
        <w:ind w:firstLine="402" w:firstLineChars="200"/>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承包人杜绝拖欠民工工资行为承诺书</w:t>
      </w:r>
    </w:p>
    <w:p w14:paraId="50F21D58">
      <w:pPr>
        <w:spacing w:line="360" w:lineRule="auto"/>
        <w:ind w:left="450" w:firstLine="402" w:firstLineChars="200"/>
        <w:jc w:val="center"/>
        <w:rPr>
          <w:rFonts w:hint="eastAsia" w:ascii="仿宋" w:hAnsi="仿宋" w:eastAsia="仿宋" w:cs="仿宋"/>
          <w:b/>
          <w:sz w:val="20"/>
          <w:szCs w:val="20"/>
          <w:highlight w:val="none"/>
        </w:rPr>
      </w:pPr>
    </w:p>
    <w:p w14:paraId="372C84B6">
      <w:pPr>
        <w:spacing w:line="360" w:lineRule="auto"/>
        <w:ind w:firstLine="400" w:firstLineChars="200"/>
        <w:jc w:val="left"/>
        <w:rPr>
          <w:rFonts w:hint="eastAsia" w:ascii="仿宋" w:hAnsi="仿宋" w:eastAsia="仿宋" w:cs="仿宋"/>
          <w:b/>
          <w:sz w:val="20"/>
          <w:szCs w:val="20"/>
          <w:highlight w:val="none"/>
          <w:u w:val="single"/>
        </w:rPr>
      </w:pPr>
      <w:r>
        <w:rPr>
          <w:rFonts w:hint="eastAsia" w:ascii="仿宋" w:hAnsi="仿宋" w:eastAsia="仿宋" w:cs="仿宋"/>
          <w:sz w:val="20"/>
          <w:szCs w:val="20"/>
          <w:highlight w:val="none"/>
        </w:rPr>
        <w:t>致：</w:t>
      </w:r>
      <w:r>
        <w:rPr>
          <w:rFonts w:hint="eastAsia" w:ascii="仿宋" w:hAnsi="仿宋" w:eastAsia="仿宋" w:cs="仿宋"/>
          <w:b/>
          <w:sz w:val="20"/>
          <w:szCs w:val="20"/>
          <w:highlight w:val="none"/>
          <w:u w:val="single"/>
        </w:rPr>
        <w:t xml:space="preserve">  </w:t>
      </w:r>
      <w:r>
        <w:rPr>
          <w:rFonts w:hint="eastAsia" w:ascii="仿宋" w:hAnsi="仿宋" w:eastAsia="仿宋" w:cs="仿宋"/>
          <w:sz w:val="20"/>
          <w:szCs w:val="20"/>
          <w:highlight w:val="none"/>
          <w:u w:val="single"/>
        </w:rPr>
        <w:t>（发包人名称）</w:t>
      </w:r>
      <w:r>
        <w:rPr>
          <w:rFonts w:hint="eastAsia" w:ascii="仿宋" w:hAnsi="仿宋" w:eastAsia="仿宋" w:cs="仿宋"/>
          <w:b/>
          <w:sz w:val="20"/>
          <w:szCs w:val="20"/>
          <w:highlight w:val="none"/>
          <w:u w:val="single"/>
        </w:rPr>
        <w:t xml:space="preserve">  </w:t>
      </w:r>
      <w:r>
        <w:rPr>
          <w:rFonts w:hint="eastAsia" w:ascii="仿宋" w:hAnsi="仿宋" w:eastAsia="仿宋" w:cs="仿宋"/>
          <w:b/>
          <w:sz w:val="20"/>
          <w:szCs w:val="20"/>
          <w:highlight w:val="none"/>
        </w:rPr>
        <w:t xml:space="preserve"> </w:t>
      </w:r>
    </w:p>
    <w:p w14:paraId="3F419E5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鉴于</w:t>
      </w:r>
      <w:r>
        <w:rPr>
          <w:rFonts w:hint="eastAsia" w:ascii="仿宋" w:hAnsi="仿宋" w:eastAsia="仿宋" w:cs="仿宋"/>
          <w:sz w:val="20"/>
          <w:szCs w:val="20"/>
          <w:highlight w:val="none"/>
          <w:u w:val="single"/>
        </w:rPr>
        <w:t>（承包人全称）</w:t>
      </w:r>
      <w:r>
        <w:rPr>
          <w:rFonts w:hint="eastAsia" w:ascii="仿宋" w:hAnsi="仿宋" w:eastAsia="仿宋" w:cs="仿宋"/>
          <w:sz w:val="20"/>
          <w:szCs w:val="20"/>
          <w:highlight w:val="none"/>
        </w:rPr>
        <w:t>（下称“承包人”）与</w:t>
      </w:r>
      <w:r>
        <w:rPr>
          <w:rFonts w:hint="eastAsia" w:ascii="仿宋" w:hAnsi="仿宋" w:eastAsia="仿宋" w:cs="仿宋"/>
          <w:b/>
          <w:sz w:val="20"/>
          <w:szCs w:val="20"/>
          <w:highlight w:val="none"/>
          <w:u w:val="single"/>
        </w:rPr>
        <w:t xml:space="preserve">                  </w:t>
      </w:r>
      <w:r>
        <w:rPr>
          <w:rFonts w:hint="eastAsia" w:ascii="仿宋" w:hAnsi="仿宋" w:eastAsia="仿宋" w:cs="仿宋"/>
          <w:sz w:val="20"/>
          <w:szCs w:val="20"/>
          <w:highlight w:val="none"/>
        </w:rPr>
        <w:t xml:space="preserve">（下称“发包人”）签订修建 </w:t>
      </w:r>
      <w:r>
        <w:rPr>
          <w:rFonts w:hint="eastAsia" w:ascii="仿宋" w:hAnsi="仿宋" w:eastAsia="仿宋" w:cs="仿宋"/>
          <w:sz w:val="20"/>
          <w:szCs w:val="20"/>
          <w:highlight w:val="none"/>
          <w:u w:val="single"/>
        </w:rPr>
        <w:t xml:space="preserve">      (项目名称)     </w:t>
      </w:r>
      <w:r>
        <w:rPr>
          <w:rFonts w:hint="eastAsia" w:ascii="仿宋" w:hAnsi="仿宋" w:eastAsia="仿宋" w:cs="仿宋"/>
          <w:sz w:val="20"/>
          <w:szCs w:val="20"/>
          <w:highlight w:val="none"/>
        </w:rPr>
        <w:t>合同协议书，承包人一旦签定合同协议书，承包人将承担合同规定的全部责任和义务。在此（</w:t>
      </w:r>
      <w:r>
        <w:rPr>
          <w:rFonts w:hint="eastAsia" w:ascii="仿宋" w:hAnsi="仿宋" w:eastAsia="仿宋" w:cs="仿宋"/>
          <w:sz w:val="20"/>
          <w:szCs w:val="20"/>
          <w:highlight w:val="none"/>
          <w:u w:val="single"/>
        </w:rPr>
        <w:t>承包人</w:t>
      </w:r>
      <w:r>
        <w:rPr>
          <w:rFonts w:hint="eastAsia" w:ascii="仿宋" w:hAnsi="仿宋" w:eastAsia="仿宋" w:cs="仿宋"/>
          <w:sz w:val="20"/>
          <w:szCs w:val="20"/>
          <w:highlight w:val="none"/>
        </w:rPr>
        <w:t>）的法人代表（</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）以合法地位郑重做出如下承诺：</w:t>
      </w:r>
    </w:p>
    <w:p w14:paraId="2F81DB19">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一、</w:t>
      </w:r>
      <w:r>
        <w:rPr>
          <w:rFonts w:hint="eastAsia" w:ascii="仿宋" w:hAnsi="仿宋" w:eastAsia="仿宋" w:cs="仿宋"/>
          <w:sz w:val="20"/>
          <w:szCs w:val="20"/>
          <w:highlight w:val="none"/>
          <w:u w:val="single"/>
        </w:rPr>
        <w:t>承包人</w:t>
      </w:r>
      <w:r>
        <w:rPr>
          <w:rFonts w:hint="eastAsia" w:ascii="仿宋" w:hAnsi="仿宋" w:eastAsia="仿宋" w:cs="仿宋"/>
          <w:sz w:val="20"/>
          <w:szCs w:val="20"/>
          <w:highlight w:val="none"/>
        </w:rPr>
        <w:t>在工程施工过程中，承诺严格遵照国家有关规定，与所雇佣劳务人员签署劳务合同并支付劳务费用，并采取必要措施，保证不拖欠民工工资。</w:t>
      </w:r>
      <w:r>
        <w:rPr>
          <w:rFonts w:hint="eastAsia" w:ascii="仿宋" w:hAnsi="仿宋" w:eastAsia="仿宋" w:cs="仿宋"/>
          <w:sz w:val="20"/>
          <w:szCs w:val="20"/>
          <w:highlight w:val="none"/>
          <w:lang w:val="en-GB"/>
        </w:rPr>
        <w:t>如</w:t>
      </w:r>
      <w:r>
        <w:rPr>
          <w:rFonts w:hint="eastAsia" w:ascii="仿宋" w:hAnsi="仿宋" w:eastAsia="仿宋" w:cs="仿宋"/>
          <w:sz w:val="20"/>
          <w:szCs w:val="20"/>
          <w:highlight w:val="none"/>
        </w:rPr>
        <w:t>出现因承包人原因引起的任何劳务纠纷或诉讼，由承包人承担相应的法律和经济责任；</w:t>
      </w:r>
    </w:p>
    <w:p w14:paraId="54851091">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二、</w:t>
      </w:r>
      <w:r>
        <w:rPr>
          <w:rFonts w:hint="eastAsia" w:ascii="仿宋" w:hAnsi="仿宋" w:eastAsia="仿宋" w:cs="仿宋"/>
          <w:sz w:val="20"/>
          <w:szCs w:val="20"/>
          <w:highlight w:val="none"/>
          <w:u w:val="single"/>
        </w:rPr>
        <w:t>承包人</w:t>
      </w:r>
      <w:r>
        <w:rPr>
          <w:rFonts w:hint="eastAsia" w:ascii="仿宋" w:hAnsi="仿宋" w:eastAsia="仿宋" w:cs="仿宋"/>
          <w:sz w:val="20"/>
          <w:szCs w:val="20"/>
          <w:highlight w:val="none"/>
        </w:rPr>
        <w:t>承诺出现拖欠民工工资的情况后，同意发包人从正常支付中扣除相应款项，直接支付所欠工程款和劳务费用，不足部分直接从履约担保中扣除。</w:t>
      </w:r>
    </w:p>
    <w:p w14:paraId="3B824791">
      <w:pPr>
        <w:spacing w:line="360" w:lineRule="auto"/>
        <w:ind w:firstLine="342" w:firstLineChars="171"/>
        <w:jc w:val="left"/>
        <w:rPr>
          <w:rFonts w:hint="eastAsia" w:ascii="仿宋" w:hAnsi="仿宋" w:eastAsia="仿宋" w:cs="仿宋"/>
          <w:sz w:val="20"/>
          <w:szCs w:val="20"/>
          <w:highlight w:val="none"/>
        </w:rPr>
      </w:pPr>
    </w:p>
    <w:p w14:paraId="2862FA25">
      <w:pPr>
        <w:spacing w:line="360" w:lineRule="auto"/>
        <w:ind w:firstLine="342" w:firstLineChars="171"/>
        <w:jc w:val="left"/>
        <w:rPr>
          <w:rFonts w:hint="eastAsia" w:ascii="仿宋" w:hAnsi="仿宋" w:eastAsia="仿宋" w:cs="仿宋"/>
          <w:sz w:val="20"/>
          <w:szCs w:val="20"/>
          <w:highlight w:val="none"/>
        </w:rPr>
      </w:pPr>
      <w:r>
        <w:rPr>
          <w:rFonts w:hint="eastAsia" w:ascii="仿宋" w:hAnsi="仿宋" w:eastAsia="仿宋" w:cs="仿宋"/>
          <w:sz w:val="20"/>
          <w:szCs w:val="20"/>
          <w:highlight w:val="none"/>
          <w:u w:val="single"/>
        </w:rPr>
        <w:t>承包人</w:t>
      </w:r>
      <w:r>
        <w:rPr>
          <w:rFonts w:hint="eastAsia" w:ascii="仿宋" w:hAnsi="仿宋" w:eastAsia="仿宋" w:cs="仿宋"/>
          <w:sz w:val="20"/>
          <w:szCs w:val="20"/>
          <w:highlight w:val="none"/>
        </w:rPr>
        <w:t>还承诺，愿意承担与之相应的连带法律责任。</w:t>
      </w:r>
    </w:p>
    <w:p w14:paraId="440A4ACE">
      <w:pPr>
        <w:spacing w:line="360" w:lineRule="auto"/>
        <w:ind w:firstLine="342" w:firstLineChars="171"/>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本承诺自合同签订之日起生效，在发包人向承包人颁发交工证书之日起失效。</w:t>
      </w:r>
    </w:p>
    <w:p w14:paraId="044CD975">
      <w:pPr>
        <w:spacing w:line="360" w:lineRule="auto"/>
        <w:ind w:firstLine="342" w:firstLineChars="171"/>
        <w:jc w:val="left"/>
        <w:rPr>
          <w:rFonts w:hint="eastAsia" w:ascii="仿宋" w:hAnsi="仿宋" w:eastAsia="仿宋" w:cs="仿宋"/>
          <w:sz w:val="20"/>
          <w:szCs w:val="20"/>
          <w:highlight w:val="none"/>
        </w:rPr>
      </w:pPr>
    </w:p>
    <w:p w14:paraId="14C391E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承包人：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（单位公章）</w:t>
      </w:r>
    </w:p>
    <w:p w14:paraId="16305EF0">
      <w:pPr>
        <w:spacing w:line="440" w:lineRule="exact"/>
        <w:ind w:firstLine="342" w:firstLineChars="171"/>
        <w:jc w:val="left"/>
        <w:rPr>
          <w:rFonts w:hint="eastAsia" w:ascii="仿宋" w:hAnsi="仿宋" w:eastAsia="仿宋" w:cs="仿宋"/>
          <w:sz w:val="20"/>
          <w:szCs w:val="20"/>
          <w:highlight w:val="none"/>
        </w:rPr>
      </w:pPr>
    </w:p>
    <w:p w14:paraId="5C1DE63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法定代表人或其委托代理人：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w:t>
      </w:r>
    </w:p>
    <w:p w14:paraId="51B91EF8">
      <w:pPr>
        <w:spacing w:line="440" w:lineRule="exact"/>
        <w:ind w:firstLine="342" w:firstLineChars="171"/>
        <w:jc w:val="left"/>
        <w:rPr>
          <w:rFonts w:hint="eastAsia" w:ascii="仿宋" w:hAnsi="仿宋" w:eastAsia="仿宋" w:cs="仿宋"/>
          <w:sz w:val="20"/>
          <w:szCs w:val="20"/>
          <w:highlight w:val="none"/>
          <w:u w:val="single"/>
        </w:rPr>
      </w:pPr>
    </w:p>
    <w:p w14:paraId="69F8C41A">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月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0BBED481">
      <w:pPr>
        <w:spacing w:line="360" w:lineRule="auto"/>
        <w:ind w:firstLine="400" w:firstLineChars="200"/>
        <w:jc w:val="left"/>
        <w:rPr>
          <w:rFonts w:hint="eastAsia" w:ascii="仿宋" w:hAnsi="仿宋" w:eastAsia="仿宋" w:cs="仿宋"/>
          <w:sz w:val="20"/>
          <w:szCs w:val="20"/>
          <w:highlight w:val="none"/>
        </w:rPr>
      </w:pPr>
    </w:p>
    <w:p w14:paraId="034DAC0E">
      <w:pPr>
        <w:spacing w:line="360" w:lineRule="auto"/>
        <w:ind w:firstLine="400" w:firstLineChars="200"/>
        <w:jc w:val="left"/>
        <w:rPr>
          <w:rFonts w:hint="eastAsia" w:ascii="仿宋" w:hAnsi="仿宋" w:eastAsia="仿宋" w:cs="仿宋"/>
          <w:sz w:val="20"/>
          <w:szCs w:val="20"/>
          <w:highlight w:val="none"/>
        </w:rPr>
      </w:pPr>
    </w:p>
    <w:p w14:paraId="391E764B">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bookmarkStart w:id="490" w:name="_Toc534707046"/>
      <w:bookmarkStart w:id="491" w:name="_Toc534700686"/>
      <w:r>
        <w:rPr>
          <w:rFonts w:hint="eastAsia" w:ascii="仿宋" w:hAnsi="仿宋" w:eastAsia="仿宋" w:cs="仿宋"/>
          <w:b/>
          <w:bCs/>
          <w:sz w:val="20"/>
          <w:szCs w:val="20"/>
          <w:highlight w:val="none"/>
        </w:rPr>
        <w:t>附件二：  廉政合同</w:t>
      </w:r>
      <w:bookmarkEnd w:id="490"/>
      <w:bookmarkEnd w:id="491"/>
    </w:p>
    <w:p w14:paraId="4C0E6901">
      <w:pPr>
        <w:spacing w:line="360" w:lineRule="auto"/>
        <w:ind w:firstLine="402" w:firstLineChars="200"/>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廉政合同</w:t>
      </w:r>
    </w:p>
    <w:p w14:paraId="246AD0E0">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根据有关工程建设、廉政建设的规定，为做好工程建设中的党风廉政建设，保证工程建设高效优质，保证建设资金的安全和有效使用以及投资效益，</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(项目名称)的项目法人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(项目法人名称，以下简称“发包人")与该项目的施工单位</w:t>
      </w:r>
    </w:p>
    <w:p w14:paraId="4B613C9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(施工单位名称，以下简称“承包人”)，特订立如下合同。</w:t>
      </w:r>
    </w:p>
    <w:p w14:paraId="79762381">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 发包人和承包人双方的权利和义务</w:t>
      </w:r>
    </w:p>
    <w:p w14:paraId="43BA2EBB">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(1)严格遵守党的政策规定和国家有关法律法规及交通运输部的有关规定。</w:t>
      </w:r>
    </w:p>
    <w:p w14:paraId="6A1E647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(2)严格执行</w:t>
      </w:r>
      <w:r>
        <w:rPr>
          <w:rFonts w:hint="eastAsia" w:ascii="仿宋" w:hAnsi="仿宋" w:eastAsia="仿宋" w:cs="仿宋"/>
          <w:sz w:val="20"/>
          <w:szCs w:val="20"/>
          <w:highlight w:val="none"/>
          <w:u w:val="single"/>
        </w:rPr>
        <w:t xml:space="preserve">     (项目名称)      </w:t>
      </w:r>
      <w:r>
        <w:rPr>
          <w:rFonts w:hint="eastAsia" w:ascii="仿宋" w:hAnsi="仿宋" w:eastAsia="仿宋" w:cs="仿宋"/>
          <w:sz w:val="20"/>
          <w:szCs w:val="20"/>
          <w:highlight w:val="none"/>
        </w:rPr>
        <w:t>施工合同文件，自觉按合同办事。</w:t>
      </w:r>
    </w:p>
    <w:p w14:paraId="5274D942">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(3)双方的业务活动坚持公开、公正、诚信、透明的原则(法律认定的商业秘密和合同文件另有规定除外)，不得损害国家和集体利益，不得违反工程建设管理规章制度。</w:t>
      </w:r>
    </w:p>
    <w:p w14:paraId="325FE8DA">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(4)建立健全廉政制度，开展廉政教育，设立廉政告示牌，公布举报电话，监督并认真查处违法违纪行为。</w:t>
      </w:r>
    </w:p>
    <w:p w14:paraId="2765A789">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(5)发现对方在业务活动中有违反廉政规定的行为，有及时提醒对方纠正的权利和义务。</w:t>
      </w:r>
    </w:p>
    <w:p w14:paraId="7B1AA63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(6)发现对方严重违反本合同义务条款的行为，有向其上级有关部门举报、建议给予处理并要求告知处理结果的权利。</w:t>
      </w:r>
    </w:p>
    <w:p w14:paraId="77132345">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2. 发包人的义务</w:t>
      </w:r>
    </w:p>
    <w:p w14:paraId="06F61F4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(1)发包人及其工作人员不得索要或接受承包人的礼金、有价证券和贵重物品，不得让承包人报销任何应由发包人或发包人工作人员个人支付的费用等。</w:t>
      </w:r>
    </w:p>
    <w:p w14:paraId="45BE1A7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(2)发包人工作人员不得参加承包人安排的超标准宴请和娱乐活动；不得接受承包人提供的通讯工具、交通工具和高档办公用品等。</w:t>
      </w:r>
    </w:p>
    <w:p w14:paraId="4B203FF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(3)发包人及其工作人员不得要求或者接受承包人为其住房装修、婚丧嫁娶活动、配偶子女的工作安排以及出国出境、旅游等提供方便等。</w:t>
      </w:r>
    </w:p>
    <w:p w14:paraId="5E5E42F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(4)发包人工作人员及其配偶、子女不得从事与发包人工程有关的材料设备供应、工程分包、劳务等经济活动等。</w:t>
      </w:r>
    </w:p>
    <w:p w14:paraId="49519843">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(5)发包人及其工作人员不得以任何理由向承包人推荐分包单位或推销材料，不得要求承包人购买合同规定外的材料和设备。</w:t>
      </w:r>
    </w:p>
    <w:p w14:paraId="6E91A6E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(6)发包人工作人员要秉公办事，不准营私舞弊，不准利用职权从事各种个人有偿中介活动和安排个人施工队伍。</w:t>
      </w:r>
    </w:p>
    <w:p w14:paraId="7672A4C6">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3. 承包人的义务</w:t>
      </w:r>
    </w:p>
    <w:p w14:paraId="6D23D1B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(1)承包人不得以任何理由向发包人及其工作人员行贿或馈赠礼金、有价证券、贵重礼品</w:t>
      </w:r>
    </w:p>
    <w:p w14:paraId="4B5438B0">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(2)承包人不得以任何名义为发包人及其工作人员报销应由发包人单位或个人支付的任何费用。</w:t>
      </w:r>
    </w:p>
    <w:p w14:paraId="15B52DE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(3)承包人不得以任何理由安排发包人工作人员参加超标准宴请及娱乐活动。</w:t>
      </w:r>
    </w:p>
    <w:p w14:paraId="74818A21">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(4)承包人不得为发包人单位和个人购置或提供通讯工具、交通工具和高档办公用品等。</w:t>
      </w:r>
    </w:p>
    <w:p w14:paraId="6FADBB5A">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4. 违约责任</w:t>
      </w:r>
    </w:p>
    <w:p w14:paraId="73B52B4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(1)发包人及其工作人员违反本合同的有关规定，按管理权限，依据有关规定给予党纪、政纪或组织处理；涉嫌犯罪的，移交司法机关追究刑事责任；给承包人单位造成经济损失的，应予以赔偿。</w:t>
      </w:r>
    </w:p>
    <w:p w14:paraId="495AC7B9">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(2)承包人及其工作人员违反本合同的有关规定，按管理权限，依据有关规定给予党纪、政纪或组织处理；给发包人单位造成经济损失的，应予以赔偿；情节严重的，发包人建议水利主管部门给予承包人一至三年内不得进入其主管的河堤填筑及清淤市场的处罚。</w:t>
      </w:r>
    </w:p>
    <w:p w14:paraId="60EA7B63">
      <w:pPr>
        <w:spacing w:line="360" w:lineRule="auto"/>
        <w:ind w:firstLine="400" w:firstLineChars="200"/>
        <w:jc w:val="left"/>
        <w:rPr>
          <w:rFonts w:hint="eastAsia" w:ascii="仿宋" w:hAnsi="仿宋" w:eastAsia="仿宋" w:cs="仿宋"/>
          <w:spacing w:val="-2"/>
          <w:sz w:val="20"/>
          <w:szCs w:val="20"/>
          <w:highlight w:val="none"/>
        </w:rPr>
      </w:pPr>
      <w:r>
        <w:rPr>
          <w:rFonts w:hint="eastAsia" w:ascii="仿宋" w:hAnsi="仿宋" w:eastAsia="仿宋" w:cs="仿宋"/>
          <w:sz w:val="20"/>
          <w:szCs w:val="20"/>
          <w:highlight w:val="none"/>
        </w:rPr>
        <w:t xml:space="preserve"> 5. </w:t>
      </w:r>
      <w:r>
        <w:rPr>
          <w:rFonts w:hint="eastAsia" w:ascii="仿宋" w:hAnsi="仿宋" w:eastAsia="仿宋" w:cs="仿宋"/>
          <w:spacing w:val="-2"/>
          <w:sz w:val="20"/>
          <w:szCs w:val="20"/>
          <w:highlight w:val="none"/>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2AC03823">
      <w:pPr>
        <w:spacing w:line="360" w:lineRule="auto"/>
        <w:ind w:firstLine="400" w:firstLineChars="200"/>
        <w:jc w:val="left"/>
        <w:rPr>
          <w:rFonts w:hint="eastAsia" w:ascii="仿宋" w:hAnsi="仿宋" w:eastAsia="仿宋" w:cs="仿宋"/>
          <w:spacing w:val="-6"/>
          <w:sz w:val="20"/>
          <w:szCs w:val="20"/>
          <w:highlight w:val="none"/>
        </w:rPr>
      </w:pPr>
      <w:r>
        <w:rPr>
          <w:rFonts w:hint="eastAsia" w:ascii="仿宋" w:hAnsi="仿宋" w:eastAsia="仿宋" w:cs="仿宋"/>
          <w:sz w:val="20"/>
          <w:szCs w:val="20"/>
          <w:highlight w:val="none"/>
        </w:rPr>
        <w:t xml:space="preserve"> 6. </w:t>
      </w:r>
      <w:r>
        <w:rPr>
          <w:rFonts w:hint="eastAsia" w:ascii="仿宋" w:hAnsi="仿宋" w:eastAsia="仿宋" w:cs="仿宋"/>
          <w:spacing w:val="-6"/>
          <w:sz w:val="20"/>
          <w:szCs w:val="20"/>
          <w:highlight w:val="none"/>
        </w:rPr>
        <w:t>本合同有效期为发包人和承包人签署之日起至该工程项目竣工验收后止。</w:t>
      </w:r>
    </w:p>
    <w:p w14:paraId="670745E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7. 本合同作为</w:t>
      </w:r>
      <w:r>
        <w:rPr>
          <w:rFonts w:hint="eastAsia" w:ascii="仿宋" w:hAnsi="仿宋" w:eastAsia="仿宋" w:cs="仿宋"/>
          <w:sz w:val="20"/>
          <w:szCs w:val="20"/>
          <w:highlight w:val="none"/>
          <w:u w:val="single"/>
        </w:rPr>
        <w:t xml:space="preserve">       (项目名称)      </w:t>
      </w:r>
      <w:r>
        <w:rPr>
          <w:rFonts w:hint="eastAsia" w:ascii="仿宋" w:hAnsi="仿宋" w:eastAsia="仿宋" w:cs="仿宋"/>
          <w:sz w:val="20"/>
          <w:szCs w:val="20"/>
          <w:highlight w:val="none"/>
        </w:rPr>
        <w:t>施工合同的附件，与工程施工合同具有同等的法律效力，经合同双方签署后立即生效。</w:t>
      </w:r>
    </w:p>
    <w:p w14:paraId="4732662C">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8. 本合同正本二份、副本两份，合同双方各执正本一份，副本一份，当正本与副本的内容不一致时，以正本为准。</w:t>
      </w:r>
    </w:p>
    <w:p w14:paraId="77305C19">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发包人：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（单位公章）  承包人：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（单位公章）</w:t>
      </w:r>
    </w:p>
    <w:p w14:paraId="31A7A95A">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法定代表人或其委托代理人：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（签字）法定代表人或其委托代理人：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w:t>
      </w:r>
    </w:p>
    <w:p w14:paraId="450371F2">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月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日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月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日  </w:t>
      </w:r>
    </w:p>
    <w:p w14:paraId="00189274">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发包人监督单位：（全称）（单位公章）承包人监督单位：（全称）（单位公章）</w:t>
      </w:r>
    </w:p>
    <w:p w14:paraId="74434623">
      <w:pPr>
        <w:spacing w:line="360" w:lineRule="auto"/>
        <w:ind w:firstLine="402" w:firstLineChars="200"/>
        <w:jc w:val="left"/>
        <w:rPr>
          <w:rFonts w:hint="eastAsia" w:ascii="仿宋" w:hAnsi="仿宋" w:eastAsia="仿宋" w:cs="仿宋"/>
          <w:b/>
          <w:bCs/>
          <w:sz w:val="20"/>
          <w:szCs w:val="20"/>
          <w:highlight w:val="none"/>
        </w:rPr>
      </w:pPr>
      <w:bookmarkStart w:id="492" w:name="_Toc534707047"/>
      <w:bookmarkStart w:id="493" w:name="_Toc534700687"/>
    </w:p>
    <w:p w14:paraId="44C2050D">
      <w:pPr>
        <w:spacing w:line="360" w:lineRule="auto"/>
        <w:ind w:firstLine="402" w:firstLineChars="200"/>
        <w:jc w:val="left"/>
        <w:rPr>
          <w:rFonts w:hint="eastAsia" w:ascii="仿宋" w:hAnsi="仿宋" w:eastAsia="仿宋" w:cs="仿宋"/>
          <w:b/>
          <w:bCs/>
          <w:sz w:val="20"/>
          <w:szCs w:val="20"/>
          <w:highlight w:val="none"/>
        </w:rPr>
      </w:pPr>
    </w:p>
    <w:p w14:paraId="1AE172B4">
      <w:pPr>
        <w:spacing w:line="360" w:lineRule="auto"/>
        <w:ind w:firstLine="402" w:firstLineChars="200"/>
        <w:jc w:val="left"/>
        <w:rPr>
          <w:rFonts w:hint="eastAsia" w:ascii="仿宋" w:hAnsi="仿宋" w:eastAsia="仿宋" w:cs="仿宋"/>
          <w:b/>
          <w:bCs/>
          <w:sz w:val="20"/>
          <w:szCs w:val="20"/>
          <w:highlight w:val="none"/>
        </w:rPr>
      </w:pPr>
    </w:p>
    <w:p w14:paraId="26339461">
      <w:pPr>
        <w:spacing w:line="360" w:lineRule="auto"/>
        <w:ind w:firstLine="402" w:firstLineChars="200"/>
        <w:jc w:val="left"/>
        <w:rPr>
          <w:rFonts w:hint="eastAsia" w:ascii="仿宋" w:hAnsi="仿宋" w:eastAsia="仿宋" w:cs="仿宋"/>
          <w:b/>
          <w:bCs/>
          <w:sz w:val="20"/>
          <w:szCs w:val="20"/>
          <w:highlight w:val="none"/>
        </w:rPr>
      </w:pPr>
    </w:p>
    <w:p w14:paraId="0BD78986">
      <w:pPr>
        <w:spacing w:line="360" w:lineRule="auto"/>
        <w:ind w:firstLine="402" w:firstLineChars="200"/>
        <w:jc w:val="left"/>
        <w:rPr>
          <w:rFonts w:hint="eastAsia" w:ascii="仿宋" w:hAnsi="仿宋" w:eastAsia="仿宋" w:cs="仿宋"/>
          <w:b/>
          <w:bCs/>
          <w:sz w:val="20"/>
          <w:szCs w:val="20"/>
          <w:highlight w:val="none"/>
        </w:rPr>
      </w:pPr>
    </w:p>
    <w:p w14:paraId="59A892FA">
      <w:pPr>
        <w:spacing w:line="360" w:lineRule="auto"/>
        <w:ind w:firstLine="402" w:firstLineChars="200"/>
        <w:jc w:val="left"/>
        <w:rPr>
          <w:rFonts w:hint="eastAsia" w:ascii="仿宋" w:hAnsi="仿宋" w:eastAsia="仿宋" w:cs="仿宋"/>
          <w:b/>
          <w:bCs/>
          <w:sz w:val="20"/>
          <w:szCs w:val="20"/>
          <w:highlight w:val="none"/>
        </w:rPr>
      </w:pPr>
    </w:p>
    <w:p w14:paraId="3096BA43">
      <w:pPr>
        <w:spacing w:line="360" w:lineRule="auto"/>
        <w:ind w:firstLine="402" w:firstLineChars="200"/>
        <w:jc w:val="left"/>
        <w:rPr>
          <w:rFonts w:hint="eastAsia" w:ascii="仿宋" w:hAnsi="仿宋" w:eastAsia="仿宋" w:cs="仿宋"/>
          <w:b/>
          <w:bCs/>
          <w:sz w:val="20"/>
          <w:szCs w:val="20"/>
          <w:highlight w:val="none"/>
        </w:rPr>
      </w:pPr>
      <w:bookmarkStart w:id="494" w:name="_GoBack"/>
      <w:bookmarkEnd w:id="494"/>
      <w:r>
        <w:rPr>
          <w:rFonts w:hint="eastAsia" w:ascii="仿宋" w:hAnsi="仿宋" w:eastAsia="仿宋" w:cs="仿宋"/>
          <w:b/>
          <w:bCs/>
          <w:sz w:val="20"/>
          <w:szCs w:val="20"/>
          <w:highlight w:val="none"/>
        </w:rPr>
        <w:t>附件三： 安全生产合同</w:t>
      </w:r>
      <w:bookmarkEnd w:id="492"/>
      <w:bookmarkEnd w:id="493"/>
    </w:p>
    <w:p w14:paraId="756F4915">
      <w:pPr>
        <w:spacing w:line="360" w:lineRule="auto"/>
        <w:ind w:firstLine="402" w:firstLineChars="200"/>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安全生产合同</w:t>
      </w:r>
    </w:p>
    <w:p w14:paraId="3F1B27A9">
      <w:pPr>
        <w:spacing w:line="360" w:lineRule="auto"/>
        <w:ind w:firstLine="400" w:firstLineChars="200"/>
        <w:jc w:val="center"/>
        <w:rPr>
          <w:rFonts w:hint="eastAsia" w:ascii="仿宋" w:hAnsi="仿宋" w:eastAsia="仿宋" w:cs="仿宋"/>
          <w:sz w:val="20"/>
          <w:szCs w:val="20"/>
          <w:highlight w:val="none"/>
        </w:rPr>
      </w:pPr>
    </w:p>
    <w:p w14:paraId="7ECDA7E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为在 </w:t>
      </w:r>
      <w:r>
        <w:rPr>
          <w:rFonts w:hint="eastAsia" w:ascii="仿宋" w:hAnsi="仿宋" w:eastAsia="仿宋" w:cs="仿宋"/>
          <w:sz w:val="20"/>
          <w:szCs w:val="20"/>
          <w:highlight w:val="none"/>
          <w:u w:val="single"/>
        </w:rPr>
        <w:t xml:space="preserve">        (项目名称)       </w:t>
      </w:r>
      <w:r>
        <w:rPr>
          <w:rFonts w:hint="eastAsia" w:ascii="仿宋" w:hAnsi="仿宋" w:eastAsia="仿宋" w:cs="仿宋"/>
          <w:sz w:val="20"/>
          <w:szCs w:val="20"/>
          <w:highlight w:val="none"/>
        </w:rPr>
        <w:t>施工合同的实施过程中创造安全、高效的施工环境，切实搞好本项目的安全管理工作，本项目发包人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(发包人名称，以下简称“发包人")与承包人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(承包人名称，以下简称“承包人")特此签订安全生产合同：</w:t>
      </w:r>
    </w:p>
    <w:p w14:paraId="1C099C21">
      <w:pPr>
        <w:numPr>
          <w:ilvl w:val="0"/>
          <w:numId w:val="1"/>
        </w:num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发包人职责</w:t>
      </w:r>
    </w:p>
    <w:p w14:paraId="0A37506B">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(1)严格遵守国家有关安全生产的法律法规，认真执行工程承包合同中的有关安全要求。</w:t>
      </w:r>
    </w:p>
    <w:p w14:paraId="5DFF02A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(2)按照“安全第一、预防为主"和坚持“管生产必须管安全"的原则进行安全生产管理，做到生产与安全工作同时计划、布置、检查、总结和评比。</w:t>
      </w:r>
    </w:p>
    <w:p w14:paraId="471CEE25">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(3)重要的安全设施必须坚持与主体工程“三同时”的原则，即：同时设计、审批，同时施工，同时验收，投入使用。</w:t>
      </w:r>
    </w:p>
    <w:p w14:paraId="59BF3D90">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(4)定期召开安全生产调度会，及时传达中央及地方有关安全生产的精神。</w:t>
      </w:r>
    </w:p>
    <w:p w14:paraId="14E920BA">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(5)组织对承包人施工现场进行安全生产检查，监督承包人及时处理发现的各种安全隐患。</w:t>
      </w:r>
    </w:p>
    <w:p w14:paraId="6E533A18">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2.承包人职责</w:t>
      </w:r>
    </w:p>
    <w:p w14:paraId="3DD13D8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(1)严格遵守《中华人民共和国安全生产法》、《建设工程安全生产管理条例》等国家有关安全生产的法律法规等有关安全生产的规定。认真执行工程承包合同中的有关安全要求。</w:t>
      </w:r>
    </w:p>
    <w:p w14:paraId="0BBF44D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3419CC6">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配备专职安全生产管理人员，专职负责所有员工的安全和治安保卫工作及预防事故的发生。安全机构人员有权按有关规定发布指令，并采取保护性措施防止事故发生。</w:t>
      </w:r>
    </w:p>
    <w:p w14:paraId="11EF69F5">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(4)承包人在任何时候都应采取各种合理的预防措施，防止其员工发生任何违法、违禁、暴力或妨碍治安的行为。 </w:t>
      </w:r>
    </w:p>
    <w:p w14:paraId="42958893">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(5)承包人必须具有水行政主管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13DB0F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E67D56A">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(7)操作人员上岗，必须按规定穿戴防护用品。施工负责人和安全检查员应随时检查劳动防护用品的穿戴情况，不按规定穿戴防护用品的人员不得上岗。</w:t>
      </w:r>
    </w:p>
    <w:p w14:paraId="3102D1FD">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(8)所有施工机具设备和高空作业的设备均应定期检查，并有安全员的签字记录，保证其经常处于完好状态；不合格的机具、设备和劳动保护用品严禁使用。</w:t>
      </w:r>
    </w:p>
    <w:p w14:paraId="15BCF5DF">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(9)施工中采用新技术、新工艺、新设备、新材料时，必须制定相应的安全技术措施，施工现场必须具有相关的安全标志牌。</w:t>
      </w:r>
    </w:p>
    <w:p w14:paraId="6F99218A">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42AEDAE">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3.违约责任</w:t>
      </w:r>
    </w:p>
    <w:p w14:paraId="1E0927E9">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如因发包人或承包人违约造成安全事故，将依法追究责任。</w:t>
      </w:r>
    </w:p>
    <w:p w14:paraId="0A3B8DF7">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4.本合同由双方法定代表人或其授权的代理人签署并加单位公章后生效，全部工程竣工验收后失效。</w:t>
      </w:r>
    </w:p>
    <w:p w14:paraId="4C8C9174">
      <w:pPr>
        <w:spacing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5.本合同正本二份、副本两份，合同双方各执正本一份，副本一份，当正本与副本的内容不一致时，以正本为准。</w:t>
      </w:r>
    </w:p>
    <w:p w14:paraId="0D7C0207">
      <w:pPr>
        <w:spacing w:line="360" w:lineRule="auto"/>
        <w:ind w:firstLine="400" w:firstLineChars="200"/>
        <w:jc w:val="left"/>
        <w:rPr>
          <w:rFonts w:hint="eastAsia" w:ascii="仿宋" w:hAnsi="仿宋" w:eastAsia="仿宋" w:cs="仿宋"/>
          <w:sz w:val="20"/>
          <w:szCs w:val="20"/>
          <w:highlight w:val="none"/>
        </w:rPr>
      </w:pPr>
    </w:p>
    <w:p w14:paraId="0B0641AE">
      <w:pPr>
        <w:spacing w:line="480" w:lineRule="auto"/>
        <w:jc w:val="left"/>
        <w:rPr>
          <w:rFonts w:hint="eastAsia" w:ascii="仿宋" w:hAnsi="仿宋" w:eastAsia="仿宋" w:cs="仿宋"/>
          <w:sz w:val="20"/>
          <w:szCs w:val="20"/>
          <w:highlight w:val="none"/>
        </w:rPr>
      </w:pPr>
    </w:p>
    <w:p w14:paraId="1903B4A2">
      <w:pPr>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发包人：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（单位公章）  承包人：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（单位公章）</w:t>
      </w:r>
    </w:p>
    <w:p w14:paraId="718412D4">
      <w:pPr>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法定代表人或其委托代理人：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（签字）法定代表人或其委托代理人：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w:t>
      </w:r>
    </w:p>
    <w:p w14:paraId="7ABDF0B7">
      <w:pPr>
        <w:pStyle w:val="12"/>
        <w:spacing w:line="520" w:lineRule="exact"/>
        <w:ind w:firstLine="480"/>
        <w:rPr>
          <w:rFonts w:hint="eastAsia" w:ascii="仿宋" w:hAnsi="仿宋" w:eastAsia="仿宋" w:cs="仿宋"/>
          <w:sz w:val="24"/>
          <w:highlight w:val="none"/>
        </w:rPr>
      </w:pP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月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日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月 </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7C6A8939">
      <w:pPr>
        <w:pStyle w:val="12"/>
        <w:spacing w:line="520" w:lineRule="exact"/>
        <w:ind w:firstLine="480"/>
        <w:rPr>
          <w:rFonts w:hint="eastAsia" w:ascii="宋体" w:hAnsi="宋体" w:cs="宋体"/>
          <w:sz w:val="24"/>
          <w:highlight w:val="none"/>
        </w:rPr>
      </w:pPr>
    </w:p>
    <w:p w14:paraId="5F081E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仿宋">
    <w:altName w:val="宋体"/>
    <w:panose1 w:val="0201060900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3CCF2A"/>
    <w:multiLevelType w:val="singleLevel"/>
    <w:tmpl w:val="8D3CCF2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384A"/>
    <w:rsid w:val="3C7F2B6D"/>
    <w:rsid w:val="3D533343"/>
    <w:rsid w:val="483E288F"/>
    <w:rsid w:val="55A906A6"/>
    <w:rsid w:val="580353AA"/>
    <w:rsid w:val="68115FCD"/>
    <w:rsid w:val="6D0B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unhideWhenUsed/>
    <w:qFormat/>
    <w:uiPriority w:val="0"/>
    <w:pPr>
      <w:spacing w:after="120"/>
    </w:pPr>
    <w:rPr>
      <w:rFonts w:eastAsia="Times New Roman"/>
    </w:rPr>
  </w:style>
  <w:style w:type="paragraph" w:styleId="5">
    <w:name w:val="Body Text First Indent"/>
    <w:basedOn w:val="4"/>
    <w:semiHidden/>
    <w:qFormat/>
    <w:uiPriority w:val="99"/>
    <w:pPr>
      <w:ind w:firstLine="420" w:firstLineChars="100"/>
    </w:pPr>
  </w:style>
  <w:style w:type="paragraph" w:styleId="6">
    <w:name w:val="Title"/>
    <w:basedOn w:val="1"/>
    <w:qFormat/>
    <w:uiPriority w:val="0"/>
    <w:pPr>
      <w:jc w:val="center"/>
    </w:pPr>
    <w:rPr>
      <w:kern w:val="0"/>
      <w:sz w:val="30"/>
    </w:rPr>
  </w:style>
  <w:style w:type="paragraph" w:customStyle="1" w:styleId="9">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10">
    <w:name w:val="标书正文"/>
    <w:basedOn w:val="1"/>
    <w:qFormat/>
    <w:uiPriority w:val="0"/>
    <w:pPr>
      <w:tabs>
        <w:tab w:val="left" w:pos="600"/>
      </w:tabs>
      <w:snapToGrid w:val="0"/>
      <w:spacing w:line="480" w:lineRule="atLeast"/>
      <w:jc w:val="center"/>
    </w:pPr>
    <w:rPr>
      <w:rFonts w:eastAsia="黑体"/>
      <w:b/>
      <w:sz w:val="30"/>
      <w:szCs w:val="20"/>
    </w:rPr>
  </w:style>
  <w:style w:type="paragraph" w:customStyle="1" w:styleId="11">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22399</Words>
  <Characters>24034</Characters>
  <Lines>0</Lines>
  <Paragraphs>0</Paragraphs>
  <TotalTime>4</TotalTime>
  <ScaleCrop>false</ScaleCrop>
  <LinksUpToDate>false</LinksUpToDate>
  <CharactersWithSpaces>28148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2026-08-12T09:21:00Z</dcterms:created>
  <dc:creator>Administrator</dc:creator>
  <cp:lastModifiedBy>123</cp:lastModifiedBy>
  <dcterms:modified xsi:type="dcterms:W3CDTF">2026-08-14T03:27:55Z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127BB1E3891A4FB09AA4D514F5CCF420_13</vt:lpwstr>
  </property>
</Properties>
</file>