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版本号：TJGJ-ZBGC-26-00620260812001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陵前镇马额集中供水新建水源井及调蓄池工程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TJGJ-ZBGC-26-006</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天鉴国际工程管理有限公司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天鉴国际工程管理有限公司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陵前镇马额集中供水新建水源井及调蓄池工程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TJGJ-ZBGC-26-006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陵前镇马额集中供水新建水源井及调蓄池工程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陵前镇马额集中供水新建水源井及调蓄池工程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供应商须具备建设行政主管部门颁发的水利水电工程施工总承包三级（含三级）以上资质，同时具有合格有效的安全生产许可证：供应商须具备建设行政主管部门颁发的水利水电工程施工总承包三级（含三级）以上资质，同时具有合格有效的安全生产许可证；</w:t>
      </w:r>
    </w:p>
    <w:p>
      <w:pPr>
        <w:pStyle w:val="null3"/>
      </w:pPr>
      <w:r>
        <w:rPr>
          <w:rFonts w:ascii="仿宋_GB2312" w:hAnsi="仿宋_GB2312" w:cs="仿宋_GB2312" w:eastAsia="仿宋_GB2312"/>
        </w:rPr>
        <w:t>9、拟派项目经理须具备有效的水利水电工程专业二级或以上建造师注册证，具备水利行政主管部门颁发的安全生产考核合格证（B证），在本单位注册且无在建工程、无不良记录（提供无在建工程、无不良记录承诺书）：拟派项目经理须具备有效的水利水电工程专业二级或以上建造师注册证，具备水利行政主管部门颁发的安全生产考核合格证（B证），在本单位注册且无在建工程、无不良记录（提供无在建工程、无不良记录承诺书）；</w:t>
      </w:r>
    </w:p>
    <w:p>
      <w:pPr>
        <w:pStyle w:val="null3"/>
      </w:pPr>
      <w:r>
        <w:rPr>
          <w:rFonts w:ascii="仿宋_GB2312" w:hAnsi="仿宋_GB2312" w:cs="仿宋_GB2312" w:eastAsia="仿宋_GB2312"/>
        </w:rPr>
        <w:t>10、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截止日当天在“信用中国”网站和中国政府采购网站进行查询，截图留档；如网站无供应商信息的，供应商须提供相关证明资料或书面声明，并附在响应文件中）</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陕西省咸阳市三原县陵前镇（采购人名称：三原县玉皇阁水库管理站）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13892091191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天鉴国际工程管理有限公司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陕西省西安市莲湖区未央路12号世纪金园B座405室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029-86235533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采购包1：1,937,600.00元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注：财政预算执行时限内乙方按要求向甲方提供合同金额5%的履约保函，验收合格后，无异议，乙方提交申请，甲方一次性退还。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天鉴国际工程管理有限公司陕西分公司 2.开 户 行：平安银行西安分行营业部 3.账 号：15934965460095 备注：投标人在汇款（招标代理服务费）时须注明项目编号+项目简称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天鉴国际工程管理有限公司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天鉴国际工程管理有限公司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天鉴国际工程管理有限公司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联系人：王蕊</w:t>
      </w:r>
    </w:p>
    <w:p>
      <w:pPr>
        <w:pStyle w:val="null3"/>
      </w:pPr>
      <w:r>
        <w:rPr>
          <w:rFonts w:ascii="仿宋_GB2312" w:hAnsi="仿宋_GB2312" w:cs="仿宋_GB2312" w:eastAsia="仿宋_GB2312"/>
        </w:rPr>
        <w:t>联系电话：029-86235533</w:t>
      </w:r>
    </w:p>
    <w:p>
      <w:pPr>
        <w:pStyle w:val="null3"/>
      </w:pPr>
      <w:r>
        <w:rPr>
          <w:rFonts w:ascii="仿宋_GB2312" w:hAnsi="仿宋_GB2312" w:cs="仿宋_GB2312" w:eastAsia="仿宋_GB2312"/>
        </w:rPr>
        <w:t>地址：陕西省西安市莲湖区未央路12号世纪金园B座405室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1,937,600.00</w:t>
      </w:r>
    </w:p>
    <w:p>
      <w:pPr>
        <w:pStyle w:val="null3"/>
      </w:pPr>
      <w:r>
        <w:rPr>
          <w:rFonts w:ascii="仿宋_GB2312" w:hAnsi="仿宋_GB2312" w:cs="仿宋_GB2312" w:eastAsia="仿宋_GB2312"/>
        </w:rPr>
        <w:t>采购包最高限价（元）: 1,933,989.92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陵前镇马额集中供水新建水源井及调蓄池工程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1,937,600.00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标的名称：陵前镇马额集中供水新建水源井及调蓄池工程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咸阳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合同签订之日起90个日历日内完成全部项目施工。2、运输、施工：成交人负责材料的运输、施工及其他伴随服务。3、付款条件说明：3.1项目施工完毕并经完工验收合格后30天内，乙方持《终验合格单》原件在甲方处办理百分之八十（80%）工程款的支付手续。3.2竣工决算审计结束后在甲方处办理百分之十七（17%）工程款的支付手续。3.3工程竣工验收合格一年后在甲方处办理百分之三（3%）工程款的支付手续。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工程质保期符合文件要求及国家标准要求，不少于工程建设合格验收之日起一年。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2、采购人名称为三原县玉皇阁水库管理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供应商须具备建设行政主管部门颁发的水利水电工程施工总承包三级（含三级）以上资质，同时具有合格有效的安全生产许可证</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须具备有效的水利水电工程专业二级或以上建造师注册证，具备水利行政主管部门颁发的安全生产考核合格证（B证），在本单位注册且无在建工程、无不良记录（提供无在建工程、无不良记录承诺书）</w:t>
            </w:r>
          </w:p>
        </w:tc>
        <w:tc>
          <w:tcPr>
            <w:tcW w:type="dxa" w:w="3322"/>
          </w:tcPr>
          <w:p>
            <w:pPr>
              <w:pStyle w:val="null3"/>
            </w:pPr>
            <w:r>
              <w:rPr>
                <w:rFonts w:ascii="仿宋_GB2312" w:hAnsi="仿宋_GB2312" w:cs="仿宋_GB2312" w:eastAsia="仿宋_GB2312"/>
              </w:rPr>
              <w:t>拟派项目经理须具备有效的水利水电工程专业二级或以上建造师注册证，具备水利行政主管部门颁发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截止日当天在“信用中国”网站和中国政府采购网站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对竞争性磋商文件及合同条款的承诺.docx 中小企业声明函 法定代表人资格证明书.docx 承诺书.docx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对竞争性磋商文件及合同条款的承诺.docx 中小企业声明函 法定代表人资格证明书.docx 承诺书.docx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已标价工程量清单 对竞争性磋商文件及合同条款的承诺.docx 中小企业声明函 法定代表人资格证明书.docx 承诺书.docx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已标价工程量清单 对竞争性磋商文件及合同条款的承诺.docx 中小企业声明函 法定代表人资格证明书.docx 承诺书.docx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以合同形式提供供应商2023年08月至今类似项目业绩，每份计2分，计满6分为止。（以合同签订时间为准，附合同复印件）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详见附件：对竞争性磋商文件及合同条款的承诺.docx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