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9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277"/>
        <w:gridCol w:w="5024"/>
        <w:gridCol w:w="940"/>
        <w:gridCol w:w="940"/>
      </w:tblGrid>
      <w:tr w14:paraId="3989B7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538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序号</w:t>
            </w:r>
          </w:p>
        </w:tc>
        <w:tc>
          <w:tcPr>
            <w:tcW w:w="12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0A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名称</w:t>
            </w:r>
          </w:p>
        </w:tc>
        <w:tc>
          <w:tcPr>
            <w:tcW w:w="502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DB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DC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单位</w:t>
            </w:r>
          </w:p>
        </w:tc>
        <w:tc>
          <w:tcPr>
            <w:tcW w:w="9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32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数量</w:t>
            </w:r>
          </w:p>
        </w:tc>
      </w:tr>
      <w:tr w14:paraId="165AA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0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54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13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3"/>
                <w:szCs w:val="23"/>
                <w:lang w:val="en-US" w:eastAsia="zh-CN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集成灶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（蒸烤一体）</w:t>
            </w:r>
          </w:p>
        </w:tc>
        <w:tc>
          <w:tcPr>
            <w:tcW w:w="5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8E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一、能效等级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1.能效等级：一级能效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2.热效率：≥60%（天然气）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二、风量/静压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1.风量：≥19m³/min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2.静压：≥900Pa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三、蒸烤核心模块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1.容量：≥68L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2.内胆材质：耐高温、易清洁搪瓷或不锈钢内胆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四、蒸功能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1.控温范围：30℃～150℃多段可调，支持常规蒸、高温蒸等模式，满足不同食材烹饪需求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2.防冷凝：具备防冷凝结构设计，减少腔体内滴水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五、烤/空气炸功能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1.加热方式：多面均匀加热+热风循环，保证腔内温度均匀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2.空气炸：具备高速热风空气炸功能，可实现低脂无油烹饪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六、安装关键尺寸（满足现场安装）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1.机身宽度：≤905mm（适配橱柜预留905mm）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2.机身深度：≤600mm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3.排烟管接口：φ180mm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4.安装要求：电源、气源开孔左右分置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A0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套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53D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24</w:t>
            </w:r>
          </w:p>
        </w:tc>
      </w:tr>
      <w:tr w14:paraId="3CEDCC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60D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2F0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冰箱</w:t>
            </w:r>
          </w:p>
        </w:tc>
        <w:tc>
          <w:tcPr>
            <w:tcW w:w="5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F7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一、制冷系统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1.制冷方式：风冷无霜，支持自动除霜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2.温控范围：冷藏2℃～8℃，冷冻≤-18℃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3.循环系统：双循环或多循环风冷，有效减少串味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二、安装与结构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1.散热方式：底部前置散热，支持嵌入式安装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2.机身尺寸：深度≤600mm，适配标准600mm橱柜安装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3.铰链配置：嵌入式大角度平开铰链，满足嵌入使用需求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三、运行与能效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1.运行噪音：≤42dB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2.能效等级：新国标一级能效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3.箱体材质：防腐内胆，防潮防霉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4.气候类型：覆盖亚温带SN、温带N、亚热带ST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四、健康安全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1.杀菌功能：对大肠杆菌、金黄色葡萄球菌、李斯特菌的除菌率≥90%，符合GB/T 21551.4-2024要求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2.抗菌性能：内胆及关键部件抗菌率≥99%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3.净化除味：除异味率≥90%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4.抗病毒性能：抗病毒率≥99%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50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台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63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24</w:t>
            </w:r>
          </w:p>
        </w:tc>
      </w:tr>
      <w:tr w14:paraId="4A7DC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0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A71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3C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电视</w:t>
            </w:r>
          </w:p>
        </w:tc>
        <w:tc>
          <w:tcPr>
            <w:tcW w:w="5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B8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12065</wp:posOffset>
                  </wp:positionV>
                  <wp:extent cx="11430" cy="12065"/>
                  <wp:effectExtent l="0" t="0" r="0" b="0"/>
                  <wp:wrapNone/>
                  <wp:docPr id="2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12065</wp:posOffset>
                  </wp:positionV>
                  <wp:extent cx="11430" cy="12065"/>
                  <wp:effectExtent l="0" t="0" r="0" b="0"/>
                  <wp:wrapNone/>
                  <wp:docPr id="1" name="图片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一、显示基本参数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1.屏幕尺寸：65英寸，屏幕比例16:9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2.分辨率：3840×2160（4K UHD）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3.背光类型：直下式LED背光（DLED）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4.屏幕亮度：≥300尼特，支持HDR10/HLG高动态范围显示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二、护眼与光安全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1.光生物安全：达到RG0豁免级，符合IEC 62471、GB/T 20145国家标准要求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2.蓝光防护：有效抑制415–455nm有害短波蓝光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3.无频闪护眼：采用DC调光或高频PWM调光，无明显低频闪烁，缓解视觉疲劳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三、智能系统与硬件配置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1.操作系统：智能电视系统（安卓/鸿蒙等通用系统）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2.运行内存：≥2GB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3.机身存储：≥16GB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4.网络连接：支持双频WiFi（2.4GHz/5GHz）、蓝牙，支持语音控制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四、接口配置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1.含HDMI接口≥3个、USB接口≥1个、RJ45有线网口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2.满足常用音视频、电脑、机顶盒等外接设备使用需求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五、能效与功耗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1.能效等级：新国标1级能效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2.待机功耗：≤0.5W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FB0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台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417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24</w:t>
            </w:r>
          </w:p>
        </w:tc>
      </w:tr>
      <w:tr w14:paraId="348A3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8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D6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DE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洗衣机+烘干机</w:t>
            </w:r>
          </w:p>
        </w:tc>
        <w:tc>
          <w:tcPr>
            <w:tcW w:w="5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C3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一、产品规格与容量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1.产品形式：滚筒式洗衣机+热泵烘干机组合套装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2.额定容量：洗涤≥10kg，烘干≥10kg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二、洗涤性能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1.洗净比：≥1.10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2.能效等级：新国标一级能效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3.电机类型：高效变频电机，运行稳定、低噪、节能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4.脱水转速：最高转速≥800转/分钟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5.具备多种洗涤程序、柔洗功能，适配不同面料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三、烘干技术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1.烘干类型：热泵式低温烘干，烘干温度42℃～60℃，护衣省电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2.烘干效果：具备正反转功能，有效减少衣物缠绕，烘干均匀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3.过滤系统：多重毛屑过滤，清洁便捷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4.具备蒸发器自清洁功能，维护方便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四、健康卫生功能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1.除菌除螨：具备高温除菌、紫外线或等效除菌技术，除菌率≥99%、除螨率≥99%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2.具备筒自洁/桶清洁功能，防止二次污染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五、智能功能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1.支持洗涤剂智能投放，减少残留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2.支持洗烘联动，使用便捷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3.支持远程控制、智能程序等实用功能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六、安装尺寸要求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1.嵌入式安装，机身厚度≤620mm，满足现场柜体预留安装条件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787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套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79B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24</w:t>
            </w:r>
          </w:p>
        </w:tc>
      </w:tr>
      <w:tr w14:paraId="5A6AD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0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9A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20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净水器</w:t>
            </w:r>
          </w:p>
        </w:tc>
        <w:tc>
          <w:tcPr>
            <w:tcW w:w="5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B1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一、过滤技术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1.核心过滤：采用RO反渗透过滤技术，可有效滤除重金属、细菌、病毒等有害物质，出水符合直饮要求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2.脱盐率：标准测试条件下脱盐率≥99%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二、长效与水效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1.RO膜：采用长效RO反渗透膜，使用寿命长，降低维护成本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2.水效等级：国家一级水效，净水产水率≥65%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3.首杯水水质：具备改善首杯水水质功能，停机后首杯水可正常直饮，使用安全便捷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三、安全与材质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1.涉水部件：采用食品级安全材质，0双酚A、0铅析出，无异味、无二次污染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2.杀菌方式：具备物理杀菌功能，进一步保障出水卫生安全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3.抗污方式：采用物理抗污技术，不使用化学阻垢剂，安全环保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四、通量与使用体验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1.大通量设计：3.0L/min，满足日常大量用水要求，出水顺畅，无需长时间等待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2.智能显示：配套出水龙头具备水质/滤芯寿命提醒功能，状态直观可视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08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台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8C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24</w:t>
            </w:r>
          </w:p>
        </w:tc>
      </w:tr>
      <w:tr w14:paraId="333D67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1F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236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茶吧机</w:t>
            </w:r>
          </w:p>
        </w:tc>
        <w:tc>
          <w:tcPr>
            <w:tcW w:w="5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5A0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一、加热与制冷功能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1.加热方式：采用即热式速热技术，无内胆、无反复加热，出水快捷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2.档位温控：支持多档水温调节，配备冲奶、绿茶、红茶专属水温档位，温控误差≤±2℃，沸水温度≥99℃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3.制冷功能：支持压缩机制冷，制冷温度5℃～12℃，满足夏季使用需求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二、健康与材质要求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1.涉水部件：采用食品级安全材质，0双酚A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2.清洁抑菌：具备抑菌、水路自清洁功能，有效降低二次污染风险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三、安全保护功能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1.具备防干烧保护、童锁保护、防溢水保护三重安全防护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四、结构与安装设计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1.水桶放置：下置隐藏水桶，换水便捷省力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2.安装尺寸：立式机身，深度≥40cm，高度110cm～120cm，满足现场摆放要求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5C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台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D93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24</w:t>
            </w:r>
          </w:p>
        </w:tc>
      </w:tr>
    </w:tbl>
    <w:p w14:paraId="7672113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b/>
          <w:bCs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3"/>
          <w:szCs w:val="23"/>
          <w:lang w:val="en-US" w:eastAsia="zh-CN"/>
        </w:rPr>
        <w:t>1.标★产品为核心产品，需提供国家认可机构出具的产品检验报告。</w:t>
      </w:r>
    </w:p>
    <w:p w14:paraId="64F6BC74">
      <w:pPr>
        <w:rPr>
          <w:b/>
          <w:bCs/>
          <w:sz w:val="23"/>
          <w:szCs w:val="23"/>
        </w:rPr>
      </w:pPr>
      <w:r>
        <w:rPr>
          <w:rFonts w:hint="eastAsia" w:ascii="宋体" w:hAnsi="宋体" w:eastAsia="宋体" w:cs="宋体"/>
          <w:b/>
          <w:bCs/>
          <w:sz w:val="23"/>
          <w:szCs w:val="23"/>
          <w:lang w:val="en-US" w:eastAsia="zh-CN"/>
        </w:rPr>
        <w:t>2.属于《节能产品政府采购品目清单》强制采购产品，投标产品须提供有效期内节能产品认证证书，否则投标无效。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C04C4F"/>
    <w:rsid w:val="102B2027"/>
    <w:rsid w:val="16612C25"/>
    <w:rsid w:val="1BC25F36"/>
    <w:rsid w:val="22BB56C7"/>
    <w:rsid w:val="2B8F5708"/>
    <w:rsid w:val="31935E99"/>
    <w:rsid w:val="3E175815"/>
    <w:rsid w:val="40F40641"/>
    <w:rsid w:val="47EF15B1"/>
    <w:rsid w:val="487C04D9"/>
    <w:rsid w:val="48C26CC5"/>
    <w:rsid w:val="48D04F3E"/>
    <w:rsid w:val="4B935D79"/>
    <w:rsid w:val="6D4859A0"/>
    <w:rsid w:val="710571BE"/>
    <w:rsid w:val="755C1784"/>
    <w:rsid w:val="7E617E0B"/>
    <w:rsid w:val="7FB42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1924</Words>
  <Characters>2210</Characters>
  <Lines>0</Lines>
  <Paragraphs>0</Paragraphs>
  <TotalTime>0</TotalTime>
  <ScaleCrop>false</ScaleCrop>
  <LinksUpToDate>false</LinksUpToDate>
  <CharactersWithSpaces>2214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2025-12-09T05:51:00Z</dcterms:created>
  <dc:creator>Administrator</dc:creator>
  <cp:lastModifiedBy>Mr. Zhang</cp:lastModifiedBy>
  <dcterms:modified xsi:type="dcterms:W3CDTF">2026-06-04T01:20:37Z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eyJoZGlkIjoiYTRkYzJhMmMwNDM1YWEwNjYwNTY1MWI0YzQzNjUxMDQiLCJ1c2VySWQiOiIyNzI1OTYzMTgifQ==</vt:lpwstr>
  </property>
  <property fmtid="{D5CDD505-2E9C-101B-9397-08002B2CF9AE}" pid="4" name="ICV">
    <vt:lpwstr>EDF45F2559B543168127D9FB5DE59F09_12</vt:lpwstr>
  </property>
</Properties>
</file>